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42AF0" w14:textId="219FEDBC" w:rsidR="007154D9" w:rsidRDefault="007154D9" w:rsidP="00AA47BD">
      <w:pPr>
        <w:spacing w:line="360" w:lineRule="auto"/>
        <w:jc w:val="center"/>
        <w:rPr>
          <w:rFonts w:ascii="Times New Roman" w:hAnsi="Times New Roman" w:cs="Times New Roman"/>
          <w:b/>
          <w:bCs/>
        </w:rPr>
      </w:pPr>
      <w:bookmarkStart w:id="0" w:name="_Hlk135640999"/>
      <w:r w:rsidRPr="007154D9">
        <w:rPr>
          <w:rFonts w:ascii="Times New Roman" w:hAnsi="Times New Roman" w:cs="Times New Roman"/>
          <w:b/>
          <w:bCs/>
        </w:rPr>
        <w:t>SUPPLEMENTAL MATERIAL</w:t>
      </w:r>
    </w:p>
    <w:p w14:paraId="4FEE099F" w14:textId="77777777" w:rsidR="007154D9" w:rsidRDefault="007154D9" w:rsidP="007154D9">
      <w:pPr>
        <w:spacing w:line="360" w:lineRule="auto"/>
        <w:rPr>
          <w:rFonts w:ascii="Times New Roman" w:hAnsi="Times New Roman" w:cs="Times New Roman"/>
          <w:b/>
          <w:bCs/>
        </w:rPr>
      </w:pPr>
    </w:p>
    <w:p w14:paraId="6BDDB2B2" w14:textId="4E528CBD" w:rsidR="00993920" w:rsidRPr="00CD0C66" w:rsidRDefault="009B4B5B" w:rsidP="00AA47BD">
      <w:pPr>
        <w:spacing w:line="360" w:lineRule="auto"/>
        <w:jc w:val="center"/>
        <w:rPr>
          <w:rFonts w:ascii="Times New Roman" w:hAnsi="Times New Roman" w:cs="Times New Roman"/>
          <w:b/>
          <w:bCs/>
        </w:rPr>
      </w:pPr>
      <w:r w:rsidRPr="00CD0C66">
        <w:rPr>
          <w:rFonts w:ascii="Times New Roman" w:hAnsi="Times New Roman" w:cs="Times New Roman"/>
          <w:b/>
          <w:bCs/>
        </w:rPr>
        <w:t>Prospective Validation of the</w:t>
      </w:r>
      <w:r w:rsidR="00E97FA3" w:rsidRPr="00CD0C66">
        <w:rPr>
          <w:rFonts w:ascii="Times New Roman" w:hAnsi="Times New Roman" w:cs="Times New Roman"/>
          <w:b/>
          <w:bCs/>
        </w:rPr>
        <w:t xml:space="preserve"> </w:t>
      </w:r>
      <w:r w:rsidR="00993920" w:rsidRPr="00CD0C66">
        <w:rPr>
          <w:rFonts w:ascii="Times New Roman" w:hAnsi="Times New Roman" w:cs="Times New Roman"/>
          <w:b/>
          <w:bCs/>
        </w:rPr>
        <w:t>MIRACLE</w:t>
      </w:r>
      <w:r w:rsidR="00993920" w:rsidRPr="00900F1F">
        <w:rPr>
          <w:rFonts w:ascii="Times New Roman" w:hAnsi="Times New Roman" w:cs="Times New Roman"/>
          <w:b/>
          <w:bCs/>
          <w:vertAlign w:val="subscript"/>
        </w:rPr>
        <w:t>2</w:t>
      </w:r>
      <w:r w:rsidR="00993920" w:rsidRPr="00CD0C66">
        <w:rPr>
          <w:rFonts w:ascii="Times New Roman" w:hAnsi="Times New Roman" w:cs="Times New Roman"/>
          <w:b/>
          <w:bCs/>
        </w:rPr>
        <w:t xml:space="preserve"> Score </w:t>
      </w:r>
      <w:r w:rsidRPr="00CD0C66">
        <w:rPr>
          <w:rFonts w:ascii="Times New Roman" w:hAnsi="Times New Roman" w:cs="Times New Roman"/>
          <w:b/>
          <w:bCs/>
        </w:rPr>
        <w:t xml:space="preserve">for </w:t>
      </w:r>
      <w:r w:rsidR="00B47348" w:rsidRPr="00CD0C66">
        <w:rPr>
          <w:rFonts w:ascii="Times New Roman" w:hAnsi="Times New Roman" w:cs="Times New Roman"/>
          <w:b/>
          <w:bCs/>
        </w:rPr>
        <w:t>Early</w:t>
      </w:r>
      <w:r w:rsidRPr="00CD0C66">
        <w:rPr>
          <w:rFonts w:ascii="Times New Roman" w:hAnsi="Times New Roman" w:cs="Times New Roman"/>
          <w:b/>
          <w:bCs/>
        </w:rPr>
        <w:t xml:space="preserve"> </w:t>
      </w:r>
      <w:r w:rsidR="000D622C" w:rsidRPr="00CD0C66">
        <w:rPr>
          <w:rFonts w:ascii="Times New Roman" w:hAnsi="Times New Roman" w:cs="Times New Roman"/>
          <w:b/>
          <w:bCs/>
        </w:rPr>
        <w:t>Neurological Stratification</w:t>
      </w:r>
      <w:r w:rsidR="00993920" w:rsidRPr="00CD0C66">
        <w:rPr>
          <w:rFonts w:ascii="Times New Roman" w:hAnsi="Times New Roman" w:cs="Times New Roman"/>
          <w:b/>
          <w:bCs/>
        </w:rPr>
        <w:t xml:space="preserve"> </w:t>
      </w:r>
      <w:r w:rsidR="00BD33F5" w:rsidRPr="00CD0C66">
        <w:rPr>
          <w:rFonts w:ascii="Times New Roman" w:hAnsi="Times New Roman" w:cs="Times New Roman"/>
          <w:b/>
          <w:bCs/>
        </w:rPr>
        <w:t>after</w:t>
      </w:r>
      <w:r w:rsidR="00993920" w:rsidRPr="00CD0C66">
        <w:rPr>
          <w:rFonts w:ascii="Times New Roman" w:hAnsi="Times New Roman" w:cs="Times New Roman"/>
          <w:b/>
          <w:bCs/>
        </w:rPr>
        <w:t xml:space="preserve"> Out-of-Hospital-Cardiac-Arrest</w:t>
      </w:r>
      <w:r w:rsidRPr="00CD0C66">
        <w:rPr>
          <w:rFonts w:ascii="Times New Roman" w:hAnsi="Times New Roman" w:cs="Times New Roman"/>
          <w:b/>
          <w:bCs/>
        </w:rPr>
        <w:t xml:space="preserve"> – the GLOBAL-MIRACLE </w:t>
      </w:r>
      <w:r w:rsidR="009121CE" w:rsidRPr="00CD0C66">
        <w:rPr>
          <w:rFonts w:ascii="Times New Roman" w:hAnsi="Times New Roman" w:cs="Times New Roman"/>
          <w:b/>
          <w:bCs/>
        </w:rPr>
        <w:t>registry</w:t>
      </w:r>
    </w:p>
    <w:p w14:paraId="74555391" w14:textId="77777777" w:rsidR="005900C5" w:rsidRPr="00CD0C66" w:rsidRDefault="005900C5" w:rsidP="005900C5">
      <w:pPr>
        <w:spacing w:line="360" w:lineRule="auto"/>
        <w:jc w:val="both"/>
        <w:rPr>
          <w:rFonts w:ascii="Times New Roman" w:hAnsi="Times New Roman" w:cs="Times New Roman"/>
        </w:rPr>
      </w:pPr>
    </w:p>
    <w:p w14:paraId="4ADB20B2" w14:textId="6BA2C3BE" w:rsidR="007154D9" w:rsidRDefault="007154D9" w:rsidP="005900C5">
      <w:pPr>
        <w:spacing w:line="360" w:lineRule="auto"/>
        <w:jc w:val="both"/>
        <w:rPr>
          <w:rFonts w:ascii="Times New Roman" w:hAnsi="Times New Roman" w:cs="Times New Roman"/>
          <w:b/>
          <w:bCs/>
        </w:rPr>
      </w:pPr>
      <w:r>
        <w:rPr>
          <w:rFonts w:ascii="Times New Roman" w:hAnsi="Times New Roman" w:cs="Times New Roman"/>
          <w:b/>
          <w:bCs/>
        </w:rPr>
        <w:t>SUPPLEMENTAL METHODS</w:t>
      </w:r>
    </w:p>
    <w:p w14:paraId="2CA2D9F9" w14:textId="55D0EB2E" w:rsidR="005900C5" w:rsidRPr="00CD0C66" w:rsidRDefault="005900C5" w:rsidP="005900C5">
      <w:pPr>
        <w:spacing w:line="360" w:lineRule="auto"/>
        <w:jc w:val="both"/>
        <w:rPr>
          <w:rFonts w:ascii="Times New Roman" w:hAnsi="Times New Roman" w:cs="Times New Roman"/>
          <w:b/>
          <w:bCs/>
        </w:rPr>
      </w:pPr>
      <w:r w:rsidRPr="00CD0C66">
        <w:rPr>
          <w:rFonts w:ascii="Times New Roman" w:hAnsi="Times New Roman" w:cs="Times New Roman"/>
          <w:b/>
          <w:bCs/>
        </w:rPr>
        <w:t>Statistical Analysis Details</w:t>
      </w:r>
    </w:p>
    <w:p w14:paraId="788A7157" w14:textId="0D26174E" w:rsidR="005900C5" w:rsidRPr="00CD0C66" w:rsidRDefault="005900C5" w:rsidP="005900C5">
      <w:pPr>
        <w:spacing w:line="480" w:lineRule="auto"/>
        <w:jc w:val="both"/>
        <w:rPr>
          <w:rFonts w:ascii="Times New Roman" w:hAnsi="Times New Roman" w:cs="Times New Roman"/>
        </w:rPr>
      </w:pPr>
      <w:r w:rsidRPr="00CD0C66">
        <w:rPr>
          <w:rFonts w:ascii="Times New Roman" w:hAnsi="Times New Roman" w:cs="Times New Roman"/>
        </w:rPr>
        <w:t xml:space="preserve">The confusion matrix involved a cross-tabulation of two binary variables: the primary outcome (the reference variable) and a classification variable that was created after dichotomising the risk tool at a cut-off point. The classification variable was coded 0 if the risk tool was &lt; than </w:t>
      </w:r>
      <m:oMath>
        <m:r>
          <w:rPr>
            <w:rFonts w:ascii="Cambria Math" w:hAnsi="Cambria Math" w:cs="Times New Roman"/>
          </w:rPr>
          <m:t>c</m:t>
        </m:r>
      </m:oMath>
      <w:r w:rsidRPr="00CD0C66">
        <w:rPr>
          <w:rFonts w:ascii="Times New Roman" w:hAnsi="Times New Roman" w:cs="Times New Roman"/>
        </w:rPr>
        <w:t xml:space="preserve"> and 1 if the risk tool was </w:t>
      </w:r>
      <m:oMath>
        <m:r>
          <w:rPr>
            <w:rFonts w:ascii="Cambria Math" w:hAnsi="Cambria Math" w:cs="Times New Roman"/>
          </w:rPr>
          <m:t>≥</m:t>
        </m:r>
      </m:oMath>
      <w:r w:rsidRPr="00CD0C66">
        <w:rPr>
          <w:rFonts w:ascii="Times New Roman" w:eastAsiaTheme="minorEastAsia" w:hAnsi="Times New Roman" w:cs="Times New Roman"/>
        </w:rPr>
        <w:t xml:space="preserve"> than </w:t>
      </w:r>
      <m:oMath>
        <m:r>
          <w:rPr>
            <w:rFonts w:ascii="Cambria Math" w:hAnsi="Cambria Math" w:cs="Times New Roman"/>
          </w:rPr>
          <m:t>c</m:t>
        </m:r>
      </m:oMath>
      <w:r w:rsidRPr="00CD0C66">
        <w:rPr>
          <w:rFonts w:ascii="Times New Roman" w:hAnsi="Times New Roman" w:cs="Times New Roman"/>
        </w:rPr>
        <w:t>.</w:t>
      </w:r>
    </w:p>
    <w:p w14:paraId="27EE4286" w14:textId="560C3E7A" w:rsidR="005900C5" w:rsidRDefault="005900C5" w:rsidP="005900C5">
      <w:pPr>
        <w:spacing w:line="480" w:lineRule="auto"/>
        <w:jc w:val="both"/>
        <w:rPr>
          <w:rFonts w:ascii="Times New Roman" w:hAnsi="Times New Roman" w:cs="Times New Roman"/>
        </w:rPr>
      </w:pPr>
      <w:r w:rsidRPr="00CD0C66">
        <w:rPr>
          <w:rFonts w:ascii="Times New Roman" w:hAnsi="Times New Roman" w:cs="Times New Roman"/>
        </w:rPr>
        <w:t xml:space="preserve">We calculated the AUC, sensitivity, specificity, PPV and NPV within each imputed dataset. For each metric, </w:t>
      </w:r>
      <w:proofErr w:type="gramStart"/>
      <w:r w:rsidRPr="00CD0C66">
        <w:rPr>
          <w:rFonts w:ascii="Times New Roman" w:hAnsi="Times New Roman" w:cs="Times New Roman"/>
        </w:rPr>
        <w:t>the final result</w:t>
      </w:r>
      <w:proofErr w:type="gramEnd"/>
      <w:r w:rsidRPr="00CD0C66">
        <w:rPr>
          <w:rFonts w:ascii="Times New Roman" w:hAnsi="Times New Roman" w:cs="Times New Roman"/>
        </w:rPr>
        <w:t xml:space="preserve"> was obtained after combining the 40 estimates into a single value via Rubin’s rules</w:t>
      </w:r>
      <w:r w:rsidR="006429F1">
        <w:rPr>
          <w:rFonts w:ascii="Times New Roman" w:hAnsi="Times New Roman" w:cs="Times New Roman"/>
        </w:rPr>
        <w:t xml:space="preserve"> [34]</w:t>
      </w:r>
      <w:r w:rsidRPr="00CD0C66">
        <w:rPr>
          <w:rFonts w:ascii="Times New Roman" w:hAnsi="Times New Roman" w:cs="Times New Roman"/>
        </w:rPr>
        <w:t xml:space="preserve">. The two-sided 95% confidence interval (CI) for the AUC was calculated using </w:t>
      </w:r>
      <m:oMath>
        <m:r>
          <w:rPr>
            <w:rFonts w:ascii="Cambria Math" w:hAnsi="Cambria Math" w:cs="Times New Roman"/>
          </w:rPr>
          <m:t>EstMean ±inv</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(1-α/2,df)</m:t>
            </m:r>
          </m:sub>
        </m:sSub>
        <m:rad>
          <m:radPr>
            <m:degHide m:val="1"/>
            <m:ctrlPr>
              <w:rPr>
                <w:rFonts w:ascii="Cambria Math" w:hAnsi="Cambria Math" w:cs="Times New Roman"/>
                <w:i/>
              </w:rPr>
            </m:ctrlPr>
          </m:radPr>
          <m:deg/>
          <m:e>
            <m:r>
              <w:rPr>
                <w:rFonts w:ascii="Cambria Math" w:hAnsi="Cambria Math" w:cs="Times New Roman"/>
              </w:rPr>
              <m:t>Var</m:t>
            </m:r>
          </m:e>
        </m:rad>
      </m:oMath>
      <w:r w:rsidRPr="00CD0C66">
        <w:rPr>
          <w:rFonts w:ascii="Times New Roman" w:hAnsi="Times New Roman" w:cs="Times New Roman"/>
        </w:rPr>
        <w:t xml:space="preserve">, where </w:t>
      </w:r>
      <m:oMath>
        <m:r>
          <w:rPr>
            <w:rFonts w:ascii="Cambria Math" w:hAnsi="Cambria Math" w:cs="Times New Roman"/>
          </w:rPr>
          <m:t>EstMean</m:t>
        </m:r>
      </m:oMath>
      <w:r w:rsidRPr="00CD0C66">
        <w:rPr>
          <w:rFonts w:ascii="Times New Roman" w:eastAsiaTheme="minorEastAsia" w:hAnsi="Times New Roman" w:cs="Times New Roman"/>
        </w:rPr>
        <w:t xml:space="preserve"> is the combined value of AUC and </w:t>
      </w:r>
      <m:oMath>
        <m:r>
          <w:rPr>
            <w:rFonts w:ascii="Cambria Math" w:eastAsiaTheme="minorEastAsia" w:hAnsi="Cambria Math" w:cs="Times New Roman"/>
          </w:rPr>
          <m:t>Var</m:t>
        </m:r>
      </m:oMath>
      <w:r w:rsidRPr="00CD0C66">
        <w:rPr>
          <w:rFonts w:ascii="Times New Roman" w:hAnsi="Times New Roman" w:cs="Times New Roman"/>
        </w:rPr>
        <w:t xml:space="preserve"> the combined value of variance of </w:t>
      </w:r>
      <m:oMath>
        <m:r>
          <w:rPr>
            <w:rFonts w:ascii="Cambria Math" w:hAnsi="Cambria Math" w:cs="Times New Roman"/>
          </w:rPr>
          <m:t>EstMean</m:t>
        </m:r>
      </m:oMath>
      <w:r w:rsidRPr="00CD0C66">
        <w:rPr>
          <w:rFonts w:ascii="Times New Roman" w:hAnsi="Times New Roman" w:cs="Times New Roman"/>
        </w:rPr>
        <w:t xml:space="preserve">. </w:t>
      </w:r>
      <m:oMath>
        <m:r>
          <w:rPr>
            <w:rFonts w:ascii="Cambria Math" w:hAnsi="Cambria Math" w:cs="Times New Roman"/>
          </w:rPr>
          <m:t>α</m:t>
        </m:r>
      </m:oMath>
      <w:r w:rsidRPr="00CD0C66">
        <w:rPr>
          <w:rFonts w:ascii="Times New Roman" w:eastAsiaTheme="minorEastAsia" w:hAnsi="Times New Roman" w:cs="Times New Roman"/>
        </w:rPr>
        <w:t xml:space="preserve"> represents the significance level and was set to 0.05. </w:t>
      </w:r>
      <w:r w:rsidRPr="00CD0C66">
        <w:rPr>
          <w:rFonts w:ascii="Times New Roman" w:hAnsi="Times New Roman" w:cs="Times New Roman"/>
        </w:rPr>
        <w:t xml:space="preserve">The degrees of freedom, </w:t>
      </w:r>
      <m:oMath>
        <m:r>
          <w:rPr>
            <w:rFonts w:ascii="Cambria Math" w:hAnsi="Cambria Math" w:cs="Times New Roman"/>
          </w:rPr>
          <m:t>df</m:t>
        </m:r>
      </m:oMath>
      <w:r w:rsidRPr="00CD0C66">
        <w:rPr>
          <w:rFonts w:ascii="Times New Roman" w:eastAsiaTheme="minorEastAsia" w:hAnsi="Times New Roman" w:cs="Times New Roman"/>
        </w:rPr>
        <w:t>, were based on Rubin’s formula for the degrees of freedom after multiple imputation, which involve the number of imputed datasets and the fraction of missing information</w:t>
      </w:r>
      <w:r w:rsidR="00EB5CB5">
        <w:rPr>
          <w:rFonts w:ascii="Times New Roman" w:eastAsiaTheme="minorEastAsia" w:hAnsi="Times New Roman" w:cs="Times New Roman"/>
        </w:rPr>
        <w:t xml:space="preserve"> [34]</w:t>
      </w:r>
      <w:r w:rsidR="004C341E">
        <w:rPr>
          <w:rFonts w:ascii="Times New Roman" w:eastAsiaTheme="minorEastAsia" w:hAnsi="Times New Roman" w:cs="Times New Roman"/>
        </w:rPr>
        <w:t>.</w:t>
      </w:r>
      <w:r w:rsidR="00EB5CB5">
        <w:rPr>
          <w:rFonts w:ascii="Times New Roman" w:eastAsiaTheme="minorEastAsia" w:hAnsi="Times New Roman" w:cs="Times New Roman"/>
        </w:rPr>
        <w:t xml:space="preserve"> </w:t>
      </w:r>
      <w:r w:rsidRPr="00CD0C66">
        <w:rPr>
          <w:rFonts w:ascii="Times New Roman" w:eastAsiaTheme="minorEastAsia" w:hAnsi="Times New Roman" w:cs="Times New Roman"/>
        </w:rPr>
        <w:t xml:space="preserve">The </w:t>
      </w:r>
      <w:r w:rsidRPr="00CD0C66">
        <w:rPr>
          <w:rFonts w:ascii="Times New Roman" w:hAnsi="Times New Roman" w:cs="Times New Roman"/>
        </w:rPr>
        <w:t xml:space="preserve">two-sided 95% CI around the metrics of accuracy and prediction were calculated using </w:t>
      </w:r>
      <w:proofErr w:type="gramStart"/>
      <w:r w:rsidRPr="00CD0C66">
        <w:rPr>
          <w:rFonts w:ascii="Times New Roman" w:hAnsi="Times New Roman" w:cs="Times New Roman"/>
        </w:rPr>
        <w:t>the</w:t>
      </w:r>
      <w:r w:rsidR="004C341E">
        <w:rPr>
          <w:rFonts w:ascii="Times New Roman" w:hAnsi="Times New Roman" w:cs="Times New Roman"/>
        </w:rPr>
        <w:t xml:space="preserve"> </w:t>
      </w:r>
      <w:r w:rsidRPr="00CD0C66">
        <w:rPr>
          <w:rFonts w:ascii="Times New Roman" w:hAnsi="Times New Roman" w:cs="Times New Roman"/>
        </w:rPr>
        <w:t xml:space="preserve"> formula</w:t>
      </w:r>
      <w:proofErr w:type="gramEnd"/>
      <w:r w:rsidRPr="00CD0C66">
        <w:rPr>
          <w:rFonts w:ascii="Times New Roman" w:hAnsi="Times New Roman" w:cs="Times New Roman"/>
        </w:rPr>
        <w:t xml:space="preserve"> for a Wilson confidence interval for binomial proportions after MI, presented by Lott and Reiter</w:t>
      </w:r>
      <w:r w:rsidR="00EB5CB5">
        <w:rPr>
          <w:rFonts w:ascii="Times New Roman" w:hAnsi="Times New Roman" w:cs="Times New Roman"/>
        </w:rPr>
        <w:t xml:space="preserve"> [46]</w:t>
      </w:r>
      <w:r w:rsidRPr="00CD0C66">
        <w:rPr>
          <w:rFonts w:ascii="Times New Roman" w:hAnsi="Times New Roman" w:cs="Times New Roman"/>
        </w:rPr>
        <w:t>.</w:t>
      </w:r>
    </w:p>
    <w:p w14:paraId="56EED73C" w14:textId="7213D9B4" w:rsidR="00B85CE2" w:rsidRPr="00B85CE2" w:rsidRDefault="00B85CE2" w:rsidP="005900C5">
      <w:pPr>
        <w:spacing w:line="480" w:lineRule="auto"/>
        <w:jc w:val="both"/>
        <w:rPr>
          <w:rFonts w:ascii="Times New Roman" w:hAnsi="Times New Roman" w:cs="Times New Roman"/>
          <w:b/>
          <w:bCs/>
        </w:rPr>
      </w:pPr>
      <w:r w:rsidRPr="00B85CE2">
        <w:rPr>
          <w:rFonts w:ascii="Times New Roman" w:hAnsi="Times New Roman" w:cs="Times New Roman"/>
          <w:b/>
          <w:bCs/>
        </w:rPr>
        <w:t>Handling of Missing Data</w:t>
      </w:r>
    </w:p>
    <w:p w14:paraId="6F15CFC4" w14:textId="7867B409" w:rsidR="005900C5" w:rsidRDefault="00B85CE2" w:rsidP="00B85CE2">
      <w:pPr>
        <w:spacing w:line="480" w:lineRule="auto"/>
        <w:jc w:val="both"/>
        <w:rPr>
          <w:rFonts w:ascii="Times New Roman" w:hAnsi="Times New Roman" w:cs="Times New Roman"/>
          <w:color w:val="0D0D0D" w:themeColor="text1" w:themeTint="F2"/>
        </w:rPr>
      </w:pPr>
      <w:r w:rsidRPr="00B85CE2">
        <w:rPr>
          <w:rFonts w:ascii="Times New Roman" w:hAnsi="Times New Roman" w:cs="Times New Roman"/>
        </w:rPr>
        <w:t xml:space="preserve">Missing data was assumed to be missing at random (MAR). MI was performed to account for the missing data required for the calculation of each of the scores. A separate MI was performed for each risk tool, where incomplete variables required for calculation of each risk tool were imputed simultaneously, using chained equations. The imputation model for each tool included the variables that were included in its development, including outcome as recommended by </w:t>
      </w:r>
      <w:proofErr w:type="spellStart"/>
      <w:r w:rsidRPr="00B85CE2">
        <w:rPr>
          <w:rFonts w:ascii="Times New Roman" w:hAnsi="Times New Roman" w:cs="Times New Roman"/>
        </w:rPr>
        <w:lastRenderedPageBreak/>
        <w:t>Gravensteijn</w:t>
      </w:r>
      <w:proofErr w:type="spellEnd"/>
      <w:r w:rsidRPr="00B85CE2">
        <w:rPr>
          <w:rFonts w:ascii="Times New Roman" w:hAnsi="Times New Roman" w:cs="Times New Roman"/>
        </w:rPr>
        <w:t xml:space="preserve"> et al</w:t>
      </w:r>
      <w:r w:rsidR="00EB5CB5">
        <w:rPr>
          <w:rFonts w:ascii="Times New Roman" w:hAnsi="Times New Roman" w:cs="Times New Roman"/>
        </w:rPr>
        <w:t xml:space="preserve"> [33]</w:t>
      </w:r>
      <w:r w:rsidRPr="00B85CE2">
        <w:rPr>
          <w:rFonts w:ascii="Times New Roman" w:hAnsi="Times New Roman" w:cs="Times New Roman"/>
        </w:rPr>
        <w:t>. Gender and age were included in all MI models as predictors of incomplete variables (where age was not part of a score), to increase the likelihood of the ‘missing-at-random’ assumption. Continuous variables were imputed using predictive mean matching with k=10</w:t>
      </w:r>
      <w:r w:rsidR="00EB5CB5">
        <w:rPr>
          <w:rFonts w:ascii="Times New Roman" w:hAnsi="Times New Roman" w:cs="Times New Roman"/>
        </w:rPr>
        <w:t xml:space="preserve"> [47]</w:t>
      </w:r>
      <w:r w:rsidRPr="00B85CE2">
        <w:rPr>
          <w:rFonts w:ascii="Times New Roman" w:hAnsi="Times New Roman" w:cs="Times New Roman"/>
        </w:rPr>
        <w:t xml:space="preserve"> after observing that larger values of k did not affect the results. Binary variables were imputed using logistic regression (logit), and categorical variables using multinomial regression (</w:t>
      </w:r>
      <w:proofErr w:type="spellStart"/>
      <w:r w:rsidRPr="00B85CE2">
        <w:rPr>
          <w:rFonts w:ascii="Times New Roman" w:hAnsi="Times New Roman" w:cs="Times New Roman"/>
        </w:rPr>
        <w:t>mlogit</w:t>
      </w:r>
      <w:proofErr w:type="spellEnd"/>
      <w:r w:rsidRPr="00B85CE2">
        <w:rPr>
          <w:rFonts w:ascii="Times New Roman" w:hAnsi="Times New Roman" w:cs="Times New Roman"/>
        </w:rPr>
        <w:t>). For each risk tool, 40 MI datasets were created and the distributions of the imputed variables were examined. Pooled estimates, such as the median AUC and corresponding confidence intervals, were then derived by combining the results across the 40 imputed datasets, reflecting the uncertainty due to missing data. Further details are presented in the supplement. The risk tools were developed within the MI datasets based on the imputed variables involved in their construction.</w:t>
      </w:r>
      <w:r w:rsidRPr="00B85CE2">
        <w:rPr>
          <w:rFonts w:ascii="Times New Roman" w:hAnsi="Times New Roman" w:cs="Times New Roman"/>
          <w:color w:val="0D0D0D" w:themeColor="text1" w:themeTint="F2"/>
        </w:rPr>
        <w:t xml:space="preserve">  </w:t>
      </w:r>
    </w:p>
    <w:p w14:paraId="15C52861" w14:textId="77777777" w:rsidR="004C341E" w:rsidRDefault="004C341E" w:rsidP="00B85CE2">
      <w:pPr>
        <w:spacing w:line="480" w:lineRule="auto"/>
        <w:jc w:val="both"/>
        <w:rPr>
          <w:rFonts w:ascii="Times New Roman" w:hAnsi="Times New Roman" w:cs="Times New Roman"/>
          <w:color w:val="0D0D0D" w:themeColor="text1" w:themeTint="F2"/>
        </w:rPr>
      </w:pPr>
    </w:p>
    <w:p w14:paraId="1B329887" w14:textId="77777777" w:rsidR="00961214" w:rsidRDefault="00961214" w:rsidP="00B85CE2">
      <w:pPr>
        <w:spacing w:line="480" w:lineRule="auto"/>
        <w:jc w:val="both"/>
        <w:rPr>
          <w:rFonts w:ascii="Times New Roman" w:hAnsi="Times New Roman" w:cs="Times New Roman"/>
          <w:color w:val="0D0D0D" w:themeColor="text1" w:themeTint="F2"/>
        </w:rPr>
      </w:pPr>
    </w:p>
    <w:p w14:paraId="784DD79D" w14:textId="77777777" w:rsidR="00961214" w:rsidRDefault="00961214" w:rsidP="00B85CE2">
      <w:pPr>
        <w:spacing w:line="480" w:lineRule="auto"/>
        <w:jc w:val="both"/>
        <w:rPr>
          <w:rFonts w:ascii="Times New Roman" w:hAnsi="Times New Roman" w:cs="Times New Roman"/>
          <w:color w:val="0D0D0D" w:themeColor="text1" w:themeTint="F2"/>
        </w:rPr>
      </w:pPr>
    </w:p>
    <w:p w14:paraId="35D3F739" w14:textId="77777777" w:rsidR="00961214" w:rsidRDefault="00961214" w:rsidP="00B85CE2">
      <w:pPr>
        <w:spacing w:line="480" w:lineRule="auto"/>
        <w:jc w:val="both"/>
        <w:rPr>
          <w:rFonts w:ascii="Times New Roman" w:hAnsi="Times New Roman" w:cs="Times New Roman"/>
          <w:color w:val="0D0D0D" w:themeColor="text1" w:themeTint="F2"/>
        </w:rPr>
      </w:pPr>
    </w:p>
    <w:p w14:paraId="27873B0B" w14:textId="77777777" w:rsidR="00961214" w:rsidRDefault="00961214" w:rsidP="00B85CE2">
      <w:pPr>
        <w:spacing w:line="480" w:lineRule="auto"/>
        <w:jc w:val="both"/>
        <w:rPr>
          <w:rFonts w:ascii="Times New Roman" w:hAnsi="Times New Roman" w:cs="Times New Roman"/>
          <w:color w:val="0D0D0D" w:themeColor="text1" w:themeTint="F2"/>
        </w:rPr>
      </w:pPr>
    </w:p>
    <w:p w14:paraId="786F5749" w14:textId="77777777" w:rsidR="00961214" w:rsidRDefault="00961214" w:rsidP="00B85CE2">
      <w:pPr>
        <w:spacing w:line="480" w:lineRule="auto"/>
        <w:jc w:val="both"/>
        <w:rPr>
          <w:rFonts w:ascii="Times New Roman" w:hAnsi="Times New Roman" w:cs="Times New Roman"/>
          <w:color w:val="0D0D0D" w:themeColor="text1" w:themeTint="F2"/>
        </w:rPr>
      </w:pPr>
    </w:p>
    <w:p w14:paraId="2AFEB6F1" w14:textId="77777777" w:rsidR="00961214" w:rsidRDefault="00961214" w:rsidP="00B85CE2">
      <w:pPr>
        <w:spacing w:line="480" w:lineRule="auto"/>
        <w:jc w:val="both"/>
        <w:rPr>
          <w:rFonts w:ascii="Times New Roman" w:hAnsi="Times New Roman" w:cs="Times New Roman"/>
          <w:color w:val="0D0D0D" w:themeColor="text1" w:themeTint="F2"/>
        </w:rPr>
      </w:pPr>
    </w:p>
    <w:p w14:paraId="57FBD9BC" w14:textId="77777777" w:rsidR="00961214" w:rsidRDefault="00961214" w:rsidP="00B85CE2">
      <w:pPr>
        <w:spacing w:line="480" w:lineRule="auto"/>
        <w:jc w:val="both"/>
        <w:rPr>
          <w:rFonts w:ascii="Times New Roman" w:hAnsi="Times New Roman" w:cs="Times New Roman"/>
          <w:color w:val="0D0D0D" w:themeColor="text1" w:themeTint="F2"/>
        </w:rPr>
      </w:pPr>
    </w:p>
    <w:p w14:paraId="7A42C5B8" w14:textId="77777777" w:rsidR="00961214" w:rsidRDefault="00961214" w:rsidP="00B85CE2">
      <w:pPr>
        <w:spacing w:line="480" w:lineRule="auto"/>
        <w:jc w:val="both"/>
        <w:rPr>
          <w:rFonts w:ascii="Times New Roman" w:hAnsi="Times New Roman" w:cs="Times New Roman"/>
          <w:color w:val="0D0D0D" w:themeColor="text1" w:themeTint="F2"/>
        </w:rPr>
      </w:pPr>
    </w:p>
    <w:p w14:paraId="44F1614B" w14:textId="77777777" w:rsidR="00961214" w:rsidRDefault="00961214" w:rsidP="00B85CE2">
      <w:pPr>
        <w:spacing w:line="480" w:lineRule="auto"/>
        <w:jc w:val="both"/>
        <w:rPr>
          <w:rFonts w:ascii="Times New Roman" w:hAnsi="Times New Roman" w:cs="Times New Roman"/>
          <w:color w:val="0D0D0D" w:themeColor="text1" w:themeTint="F2"/>
        </w:rPr>
      </w:pPr>
    </w:p>
    <w:p w14:paraId="3C8D53F5" w14:textId="77777777" w:rsidR="00961214" w:rsidRDefault="00961214" w:rsidP="00B85CE2">
      <w:pPr>
        <w:spacing w:line="480" w:lineRule="auto"/>
        <w:jc w:val="both"/>
        <w:rPr>
          <w:rFonts w:ascii="Times New Roman" w:hAnsi="Times New Roman" w:cs="Times New Roman"/>
          <w:color w:val="0D0D0D" w:themeColor="text1" w:themeTint="F2"/>
        </w:rPr>
      </w:pPr>
    </w:p>
    <w:p w14:paraId="23814586" w14:textId="77777777" w:rsidR="00961214" w:rsidRDefault="00961214" w:rsidP="00B85CE2">
      <w:pPr>
        <w:spacing w:line="480" w:lineRule="auto"/>
        <w:jc w:val="both"/>
        <w:rPr>
          <w:rFonts w:ascii="Times New Roman" w:hAnsi="Times New Roman" w:cs="Times New Roman"/>
          <w:color w:val="0D0D0D" w:themeColor="text1" w:themeTint="F2"/>
        </w:rPr>
      </w:pPr>
    </w:p>
    <w:p w14:paraId="244BA975" w14:textId="77777777" w:rsidR="00961214" w:rsidRDefault="00961214" w:rsidP="00B85CE2">
      <w:pPr>
        <w:spacing w:line="480" w:lineRule="auto"/>
        <w:jc w:val="both"/>
        <w:rPr>
          <w:rFonts w:ascii="Times New Roman" w:hAnsi="Times New Roman" w:cs="Times New Roman"/>
          <w:color w:val="0D0D0D" w:themeColor="text1" w:themeTint="F2"/>
        </w:rPr>
      </w:pPr>
    </w:p>
    <w:p w14:paraId="662D770F" w14:textId="77777777" w:rsidR="00961214" w:rsidRDefault="00961214" w:rsidP="00B85CE2">
      <w:pPr>
        <w:spacing w:line="480" w:lineRule="auto"/>
        <w:jc w:val="both"/>
        <w:rPr>
          <w:rFonts w:ascii="Times New Roman" w:hAnsi="Times New Roman" w:cs="Times New Roman"/>
          <w:color w:val="0D0D0D" w:themeColor="text1" w:themeTint="F2"/>
        </w:rPr>
      </w:pPr>
    </w:p>
    <w:p w14:paraId="0733682A" w14:textId="1CBF1189" w:rsidR="00961214" w:rsidRPr="007154D9" w:rsidRDefault="007154D9" w:rsidP="00B85CE2">
      <w:pPr>
        <w:spacing w:line="480" w:lineRule="auto"/>
        <w:jc w:val="both"/>
        <w:rPr>
          <w:rFonts w:ascii="Times New Roman" w:hAnsi="Times New Roman" w:cs="Times New Roman"/>
          <w:b/>
          <w:bCs/>
          <w:color w:val="0D0D0D" w:themeColor="text1" w:themeTint="F2"/>
        </w:rPr>
      </w:pPr>
      <w:r w:rsidRPr="007154D9">
        <w:rPr>
          <w:rFonts w:ascii="Times New Roman" w:hAnsi="Times New Roman" w:cs="Times New Roman"/>
          <w:b/>
          <w:bCs/>
          <w:color w:val="0D0D0D" w:themeColor="text1" w:themeTint="F2"/>
        </w:rPr>
        <w:lastRenderedPageBreak/>
        <w:t>SUPPLEMENTAL TABLES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8"/>
        <w:gridCol w:w="1556"/>
        <w:gridCol w:w="1083"/>
        <w:gridCol w:w="1436"/>
        <w:gridCol w:w="1214"/>
        <w:gridCol w:w="1364"/>
      </w:tblGrid>
      <w:tr w:rsidR="004C341E" w:rsidRPr="00366B0E" w14:paraId="6D058EE9" w14:textId="77777777" w:rsidTr="00240D2C">
        <w:tc>
          <w:tcPr>
            <w:tcW w:w="0" w:type="auto"/>
            <w:gridSpan w:val="6"/>
            <w:tcBorders>
              <w:top w:val="single" w:sz="4" w:space="0" w:color="auto"/>
              <w:bottom w:val="double" w:sz="4" w:space="0" w:color="auto"/>
            </w:tcBorders>
          </w:tcPr>
          <w:p w14:paraId="7057A298" w14:textId="6A0E88B6" w:rsidR="004C341E" w:rsidRPr="00366B0E" w:rsidRDefault="004C341E" w:rsidP="00240D2C">
            <w:pPr>
              <w:rPr>
                <w:rFonts w:ascii="Times New Roman" w:hAnsi="Times New Roman" w:cs="Times New Roman"/>
                <w:b/>
                <w:bCs/>
              </w:rPr>
            </w:pPr>
            <w:r w:rsidRPr="00366B0E">
              <w:rPr>
                <w:rFonts w:ascii="Times New Roman" w:hAnsi="Times New Roman" w:cs="Times New Roman"/>
                <w:b/>
                <w:bCs/>
              </w:rPr>
              <w:t xml:space="preserve">Table </w:t>
            </w:r>
            <w:r w:rsidR="006B6607">
              <w:rPr>
                <w:rFonts w:ascii="Times New Roman" w:hAnsi="Times New Roman" w:cs="Times New Roman"/>
                <w:b/>
                <w:bCs/>
              </w:rPr>
              <w:t>S</w:t>
            </w:r>
            <w:r w:rsidRPr="00366B0E">
              <w:rPr>
                <w:rFonts w:ascii="Times New Roman" w:hAnsi="Times New Roman" w:cs="Times New Roman"/>
                <w:b/>
                <w:bCs/>
              </w:rPr>
              <w:t xml:space="preserve">1. Cardiac arrest centres </w:t>
            </w:r>
          </w:p>
        </w:tc>
      </w:tr>
      <w:tr w:rsidR="004C341E" w:rsidRPr="00366B0E" w14:paraId="667D2A2A" w14:textId="77777777" w:rsidTr="00240D2C">
        <w:tc>
          <w:tcPr>
            <w:tcW w:w="2508" w:type="dxa"/>
            <w:tcBorders>
              <w:top w:val="double" w:sz="4" w:space="0" w:color="auto"/>
              <w:bottom w:val="single" w:sz="4" w:space="0" w:color="auto"/>
            </w:tcBorders>
            <w:shd w:val="clear" w:color="auto" w:fill="D0CECE" w:themeFill="background2" w:themeFillShade="E6"/>
          </w:tcPr>
          <w:p w14:paraId="09487DDA" w14:textId="77777777" w:rsidR="004C341E" w:rsidRPr="00366B0E" w:rsidRDefault="004C341E" w:rsidP="00240D2C">
            <w:pPr>
              <w:jc w:val="center"/>
              <w:rPr>
                <w:rFonts w:ascii="Times New Roman" w:hAnsi="Times New Roman" w:cs="Times New Roman"/>
                <w:b/>
                <w:bCs/>
              </w:rPr>
            </w:pPr>
            <w:r w:rsidRPr="00366B0E">
              <w:rPr>
                <w:rFonts w:ascii="Times New Roman" w:hAnsi="Times New Roman" w:cs="Times New Roman"/>
                <w:b/>
                <w:bCs/>
              </w:rPr>
              <w:t>Cardiac Arrest Centre</w:t>
            </w:r>
          </w:p>
        </w:tc>
        <w:tc>
          <w:tcPr>
            <w:tcW w:w="1334" w:type="dxa"/>
            <w:tcBorders>
              <w:top w:val="double" w:sz="4" w:space="0" w:color="auto"/>
              <w:bottom w:val="single" w:sz="4" w:space="0" w:color="auto"/>
            </w:tcBorders>
            <w:shd w:val="clear" w:color="auto" w:fill="D0CECE" w:themeFill="background2" w:themeFillShade="E6"/>
          </w:tcPr>
          <w:p w14:paraId="3D10DBC1" w14:textId="77777777" w:rsidR="004C341E" w:rsidRPr="00366B0E" w:rsidRDefault="004C341E" w:rsidP="00240D2C">
            <w:pPr>
              <w:jc w:val="center"/>
              <w:rPr>
                <w:rFonts w:ascii="Times New Roman" w:hAnsi="Times New Roman" w:cs="Times New Roman"/>
                <w:b/>
                <w:bCs/>
              </w:rPr>
            </w:pPr>
            <w:r w:rsidRPr="00366B0E">
              <w:rPr>
                <w:rFonts w:ascii="Times New Roman" w:hAnsi="Times New Roman" w:cs="Times New Roman"/>
                <w:b/>
                <w:bCs/>
              </w:rPr>
              <w:t>Population catchment (million)</w:t>
            </w:r>
          </w:p>
        </w:tc>
        <w:tc>
          <w:tcPr>
            <w:tcW w:w="0" w:type="auto"/>
            <w:tcBorders>
              <w:top w:val="double" w:sz="4" w:space="0" w:color="auto"/>
              <w:bottom w:val="single" w:sz="4" w:space="0" w:color="auto"/>
            </w:tcBorders>
            <w:shd w:val="clear" w:color="auto" w:fill="D0CECE" w:themeFill="background2" w:themeFillShade="E6"/>
          </w:tcPr>
          <w:p w14:paraId="4ACB407F" w14:textId="77777777" w:rsidR="004C341E" w:rsidRPr="00366B0E" w:rsidRDefault="004C341E" w:rsidP="00240D2C">
            <w:pPr>
              <w:jc w:val="center"/>
              <w:rPr>
                <w:rFonts w:ascii="Times New Roman" w:hAnsi="Times New Roman" w:cs="Times New Roman"/>
                <w:b/>
                <w:bCs/>
              </w:rPr>
            </w:pPr>
            <w:r w:rsidRPr="00366B0E">
              <w:rPr>
                <w:rFonts w:ascii="Times New Roman" w:hAnsi="Times New Roman" w:cs="Times New Roman"/>
                <w:b/>
                <w:bCs/>
              </w:rPr>
              <w:t>24/7 Primary PCI</w:t>
            </w:r>
          </w:p>
        </w:tc>
        <w:tc>
          <w:tcPr>
            <w:tcW w:w="1524" w:type="dxa"/>
            <w:tcBorders>
              <w:top w:val="double" w:sz="4" w:space="0" w:color="auto"/>
              <w:bottom w:val="single" w:sz="4" w:space="0" w:color="auto"/>
            </w:tcBorders>
            <w:shd w:val="clear" w:color="auto" w:fill="D0CECE" w:themeFill="background2" w:themeFillShade="E6"/>
          </w:tcPr>
          <w:p w14:paraId="7276299E" w14:textId="77777777" w:rsidR="004C341E" w:rsidRPr="00366B0E" w:rsidRDefault="004C341E" w:rsidP="00240D2C">
            <w:pPr>
              <w:jc w:val="center"/>
              <w:rPr>
                <w:rFonts w:ascii="Times New Roman" w:hAnsi="Times New Roman" w:cs="Times New Roman"/>
                <w:b/>
                <w:bCs/>
              </w:rPr>
            </w:pPr>
            <w:r w:rsidRPr="00366B0E">
              <w:rPr>
                <w:rFonts w:ascii="Times New Roman" w:hAnsi="Times New Roman" w:cs="Times New Roman"/>
                <w:b/>
                <w:bCs/>
              </w:rPr>
              <w:t>Types of MCS</w:t>
            </w:r>
          </w:p>
        </w:tc>
        <w:tc>
          <w:tcPr>
            <w:tcW w:w="1043" w:type="dxa"/>
            <w:tcBorders>
              <w:top w:val="double" w:sz="4" w:space="0" w:color="auto"/>
              <w:bottom w:val="single" w:sz="4" w:space="0" w:color="auto"/>
            </w:tcBorders>
            <w:shd w:val="clear" w:color="auto" w:fill="D0CECE" w:themeFill="background2" w:themeFillShade="E6"/>
          </w:tcPr>
          <w:p w14:paraId="3A27784D" w14:textId="77777777" w:rsidR="004C341E" w:rsidRPr="00366B0E" w:rsidRDefault="004C341E" w:rsidP="00240D2C">
            <w:pPr>
              <w:jc w:val="center"/>
              <w:rPr>
                <w:rFonts w:ascii="Times New Roman" w:hAnsi="Times New Roman" w:cs="Times New Roman"/>
                <w:b/>
                <w:bCs/>
              </w:rPr>
            </w:pPr>
            <w:r w:rsidRPr="00366B0E">
              <w:rPr>
                <w:rFonts w:ascii="Times New Roman" w:hAnsi="Times New Roman" w:cs="Times New Roman"/>
                <w:b/>
                <w:bCs/>
              </w:rPr>
              <w:t>On-site Cardiac Surgery</w:t>
            </w:r>
          </w:p>
        </w:tc>
        <w:tc>
          <w:tcPr>
            <w:tcW w:w="0" w:type="auto"/>
            <w:tcBorders>
              <w:top w:val="double" w:sz="4" w:space="0" w:color="auto"/>
              <w:bottom w:val="single" w:sz="4" w:space="0" w:color="auto"/>
            </w:tcBorders>
            <w:shd w:val="clear" w:color="auto" w:fill="D0CECE" w:themeFill="background2" w:themeFillShade="E6"/>
          </w:tcPr>
          <w:p w14:paraId="173EFD03" w14:textId="77777777" w:rsidR="004C341E" w:rsidRPr="00366B0E" w:rsidRDefault="004C341E" w:rsidP="00240D2C">
            <w:pPr>
              <w:jc w:val="center"/>
              <w:rPr>
                <w:rFonts w:ascii="Times New Roman" w:hAnsi="Times New Roman" w:cs="Times New Roman"/>
                <w:b/>
                <w:bCs/>
              </w:rPr>
            </w:pPr>
            <w:r w:rsidRPr="00366B0E">
              <w:rPr>
                <w:rFonts w:ascii="Times New Roman" w:hAnsi="Times New Roman" w:cs="Times New Roman"/>
                <w:b/>
                <w:bCs/>
              </w:rPr>
              <w:t>Transplant Centre</w:t>
            </w:r>
          </w:p>
        </w:tc>
      </w:tr>
      <w:tr w:rsidR="004C341E" w:rsidRPr="00366B0E" w14:paraId="270C6A03" w14:textId="77777777" w:rsidTr="00240D2C">
        <w:tc>
          <w:tcPr>
            <w:tcW w:w="2508" w:type="dxa"/>
            <w:tcBorders>
              <w:top w:val="single" w:sz="4" w:space="0" w:color="auto"/>
              <w:bottom w:val="single" w:sz="4" w:space="0" w:color="auto"/>
            </w:tcBorders>
          </w:tcPr>
          <w:p w14:paraId="6AC7716F" w14:textId="77777777" w:rsidR="004C341E" w:rsidRPr="00366B0E" w:rsidRDefault="004C341E" w:rsidP="00240D2C">
            <w:pPr>
              <w:rPr>
                <w:rFonts w:ascii="Times New Roman" w:hAnsi="Times New Roman" w:cs="Times New Roman"/>
              </w:rPr>
            </w:pPr>
            <w:r w:rsidRPr="00366B0E">
              <w:rPr>
                <w:rFonts w:ascii="Times New Roman" w:hAnsi="Times New Roman" w:cs="Times New Roman"/>
              </w:rPr>
              <w:t>King’s College Hospital, London United Kingdom</w:t>
            </w:r>
          </w:p>
        </w:tc>
        <w:tc>
          <w:tcPr>
            <w:tcW w:w="1334" w:type="dxa"/>
            <w:tcBorders>
              <w:top w:val="single" w:sz="4" w:space="0" w:color="auto"/>
              <w:bottom w:val="single" w:sz="4" w:space="0" w:color="auto"/>
            </w:tcBorders>
          </w:tcPr>
          <w:p w14:paraId="0057A9E9" w14:textId="77777777" w:rsidR="004C341E" w:rsidRPr="00366B0E" w:rsidRDefault="004C341E" w:rsidP="00240D2C">
            <w:pPr>
              <w:jc w:val="center"/>
              <w:rPr>
                <w:rFonts w:ascii="Times New Roman" w:hAnsi="Times New Roman" w:cs="Times New Roman"/>
              </w:rPr>
            </w:pPr>
            <w:r w:rsidRPr="00366B0E">
              <w:rPr>
                <w:rFonts w:ascii="Times New Roman" w:hAnsi="Times New Roman" w:cs="Times New Roman"/>
              </w:rPr>
              <w:t>1.1</w:t>
            </w:r>
          </w:p>
        </w:tc>
        <w:tc>
          <w:tcPr>
            <w:tcW w:w="0" w:type="auto"/>
            <w:tcBorders>
              <w:top w:val="single" w:sz="4" w:space="0" w:color="auto"/>
              <w:bottom w:val="single" w:sz="4" w:space="0" w:color="auto"/>
            </w:tcBorders>
          </w:tcPr>
          <w:p w14:paraId="3E1E096A" w14:textId="77777777" w:rsidR="004C341E" w:rsidRPr="00366B0E" w:rsidRDefault="004C341E" w:rsidP="00240D2C">
            <w:pPr>
              <w:jc w:val="center"/>
              <w:rPr>
                <w:rFonts w:ascii="Times New Roman" w:hAnsi="Times New Roman" w:cs="Times New Roman"/>
              </w:rPr>
            </w:pPr>
            <w:r w:rsidRPr="00366B0E">
              <w:rPr>
                <w:rFonts w:ascii="Times New Roman" w:hAnsi="Times New Roman" w:cs="Times New Roman"/>
              </w:rPr>
              <w:t>Yes</w:t>
            </w:r>
          </w:p>
        </w:tc>
        <w:tc>
          <w:tcPr>
            <w:tcW w:w="1524" w:type="dxa"/>
            <w:tcBorders>
              <w:top w:val="single" w:sz="4" w:space="0" w:color="auto"/>
              <w:bottom w:val="single" w:sz="4" w:space="0" w:color="auto"/>
            </w:tcBorders>
          </w:tcPr>
          <w:p w14:paraId="215C0313" w14:textId="77777777" w:rsidR="004C341E" w:rsidRPr="00366B0E" w:rsidRDefault="004C341E" w:rsidP="00240D2C">
            <w:pPr>
              <w:jc w:val="center"/>
              <w:rPr>
                <w:rFonts w:ascii="Times New Roman" w:hAnsi="Times New Roman" w:cs="Times New Roman"/>
              </w:rPr>
            </w:pPr>
            <w:r w:rsidRPr="00366B0E">
              <w:rPr>
                <w:rFonts w:ascii="Times New Roman" w:hAnsi="Times New Roman" w:cs="Times New Roman"/>
              </w:rPr>
              <w:t>IABP, Impella, ECMO</w:t>
            </w:r>
          </w:p>
        </w:tc>
        <w:tc>
          <w:tcPr>
            <w:tcW w:w="1043" w:type="dxa"/>
            <w:tcBorders>
              <w:top w:val="single" w:sz="4" w:space="0" w:color="auto"/>
              <w:bottom w:val="single" w:sz="4" w:space="0" w:color="auto"/>
            </w:tcBorders>
          </w:tcPr>
          <w:p w14:paraId="61EEB06A" w14:textId="77777777" w:rsidR="004C341E" w:rsidRPr="00366B0E" w:rsidRDefault="004C341E" w:rsidP="00240D2C">
            <w:pPr>
              <w:jc w:val="center"/>
              <w:rPr>
                <w:rFonts w:ascii="Times New Roman" w:hAnsi="Times New Roman" w:cs="Times New Roman"/>
              </w:rPr>
            </w:pPr>
            <w:r w:rsidRPr="00366B0E">
              <w:rPr>
                <w:rFonts w:ascii="Times New Roman" w:hAnsi="Times New Roman" w:cs="Times New Roman"/>
              </w:rPr>
              <w:t>Yes</w:t>
            </w:r>
          </w:p>
        </w:tc>
        <w:tc>
          <w:tcPr>
            <w:tcW w:w="0" w:type="auto"/>
            <w:tcBorders>
              <w:top w:val="single" w:sz="4" w:space="0" w:color="auto"/>
              <w:bottom w:val="single" w:sz="4" w:space="0" w:color="auto"/>
            </w:tcBorders>
          </w:tcPr>
          <w:p w14:paraId="1CF2BB69" w14:textId="77777777" w:rsidR="004C341E" w:rsidRPr="00366B0E" w:rsidRDefault="004C341E" w:rsidP="00240D2C">
            <w:pPr>
              <w:jc w:val="center"/>
              <w:rPr>
                <w:rFonts w:ascii="Times New Roman" w:hAnsi="Times New Roman" w:cs="Times New Roman"/>
              </w:rPr>
            </w:pPr>
            <w:r w:rsidRPr="00366B0E">
              <w:rPr>
                <w:rFonts w:ascii="Times New Roman" w:hAnsi="Times New Roman" w:cs="Times New Roman"/>
              </w:rPr>
              <w:t>No</w:t>
            </w:r>
          </w:p>
        </w:tc>
      </w:tr>
      <w:tr w:rsidR="004C341E" w:rsidRPr="00366B0E" w14:paraId="36F5ADC3" w14:textId="77777777" w:rsidTr="00240D2C">
        <w:tc>
          <w:tcPr>
            <w:tcW w:w="2508" w:type="dxa"/>
            <w:tcBorders>
              <w:top w:val="single" w:sz="4" w:space="0" w:color="auto"/>
              <w:bottom w:val="single" w:sz="4" w:space="0" w:color="auto"/>
            </w:tcBorders>
          </w:tcPr>
          <w:p w14:paraId="224BB7C7" w14:textId="77777777" w:rsidR="004C341E" w:rsidRPr="00366B0E" w:rsidRDefault="004C341E" w:rsidP="00240D2C">
            <w:pPr>
              <w:rPr>
                <w:rFonts w:ascii="Times New Roman" w:hAnsi="Times New Roman" w:cs="Times New Roman"/>
              </w:rPr>
            </w:pPr>
            <w:r w:rsidRPr="00366B0E">
              <w:rPr>
                <w:rFonts w:ascii="Times New Roman" w:hAnsi="Times New Roman" w:cs="Times New Roman"/>
              </w:rPr>
              <w:t>Bristol Heart Institute, Bristol, United Kingdom</w:t>
            </w:r>
          </w:p>
        </w:tc>
        <w:tc>
          <w:tcPr>
            <w:tcW w:w="1334" w:type="dxa"/>
            <w:tcBorders>
              <w:top w:val="single" w:sz="4" w:space="0" w:color="auto"/>
              <w:bottom w:val="single" w:sz="4" w:space="0" w:color="auto"/>
            </w:tcBorders>
          </w:tcPr>
          <w:p w14:paraId="4DD61A18" w14:textId="77777777" w:rsidR="004C341E" w:rsidRPr="00366B0E" w:rsidRDefault="004C341E" w:rsidP="00240D2C">
            <w:pPr>
              <w:jc w:val="center"/>
              <w:rPr>
                <w:rFonts w:ascii="Times New Roman" w:hAnsi="Times New Roman" w:cs="Times New Roman"/>
              </w:rPr>
            </w:pPr>
            <w:r w:rsidRPr="00366B0E">
              <w:rPr>
                <w:rFonts w:ascii="Times New Roman" w:hAnsi="Times New Roman" w:cs="Times New Roman"/>
              </w:rPr>
              <w:t>1.1</w:t>
            </w:r>
          </w:p>
        </w:tc>
        <w:tc>
          <w:tcPr>
            <w:tcW w:w="0" w:type="auto"/>
            <w:tcBorders>
              <w:top w:val="single" w:sz="4" w:space="0" w:color="auto"/>
              <w:bottom w:val="single" w:sz="4" w:space="0" w:color="auto"/>
            </w:tcBorders>
          </w:tcPr>
          <w:p w14:paraId="29B3EB87" w14:textId="77777777" w:rsidR="004C341E" w:rsidRPr="00366B0E" w:rsidRDefault="004C341E" w:rsidP="00240D2C">
            <w:pPr>
              <w:jc w:val="center"/>
              <w:rPr>
                <w:rFonts w:ascii="Times New Roman" w:hAnsi="Times New Roman" w:cs="Times New Roman"/>
              </w:rPr>
            </w:pPr>
            <w:r w:rsidRPr="00366B0E">
              <w:rPr>
                <w:rFonts w:ascii="Times New Roman" w:hAnsi="Times New Roman" w:cs="Times New Roman"/>
              </w:rPr>
              <w:t>Yes</w:t>
            </w:r>
          </w:p>
        </w:tc>
        <w:tc>
          <w:tcPr>
            <w:tcW w:w="1524" w:type="dxa"/>
            <w:tcBorders>
              <w:top w:val="single" w:sz="4" w:space="0" w:color="auto"/>
              <w:bottom w:val="single" w:sz="4" w:space="0" w:color="auto"/>
            </w:tcBorders>
          </w:tcPr>
          <w:p w14:paraId="765F6797" w14:textId="77777777" w:rsidR="004C341E" w:rsidRPr="00366B0E" w:rsidRDefault="004C341E" w:rsidP="00240D2C">
            <w:pPr>
              <w:jc w:val="center"/>
              <w:rPr>
                <w:rFonts w:ascii="Times New Roman" w:hAnsi="Times New Roman" w:cs="Times New Roman"/>
              </w:rPr>
            </w:pPr>
            <w:r w:rsidRPr="00366B0E">
              <w:rPr>
                <w:rFonts w:ascii="Times New Roman" w:hAnsi="Times New Roman" w:cs="Times New Roman"/>
              </w:rPr>
              <w:t>IABP, Impella</w:t>
            </w:r>
          </w:p>
        </w:tc>
        <w:tc>
          <w:tcPr>
            <w:tcW w:w="1043" w:type="dxa"/>
            <w:tcBorders>
              <w:top w:val="single" w:sz="4" w:space="0" w:color="auto"/>
              <w:bottom w:val="single" w:sz="4" w:space="0" w:color="auto"/>
            </w:tcBorders>
          </w:tcPr>
          <w:p w14:paraId="45160BFC" w14:textId="77777777" w:rsidR="004C341E" w:rsidRPr="00366B0E" w:rsidRDefault="004C341E" w:rsidP="00240D2C">
            <w:pPr>
              <w:jc w:val="center"/>
              <w:rPr>
                <w:rFonts w:ascii="Times New Roman" w:hAnsi="Times New Roman" w:cs="Times New Roman"/>
              </w:rPr>
            </w:pPr>
            <w:r w:rsidRPr="00366B0E">
              <w:rPr>
                <w:rFonts w:ascii="Times New Roman" w:hAnsi="Times New Roman" w:cs="Times New Roman"/>
              </w:rPr>
              <w:t>Yes</w:t>
            </w:r>
          </w:p>
        </w:tc>
        <w:tc>
          <w:tcPr>
            <w:tcW w:w="0" w:type="auto"/>
            <w:tcBorders>
              <w:top w:val="single" w:sz="4" w:space="0" w:color="auto"/>
              <w:bottom w:val="single" w:sz="4" w:space="0" w:color="auto"/>
            </w:tcBorders>
          </w:tcPr>
          <w:p w14:paraId="79D68D3F" w14:textId="77777777" w:rsidR="004C341E" w:rsidRPr="00366B0E" w:rsidRDefault="004C341E" w:rsidP="00240D2C">
            <w:pPr>
              <w:jc w:val="center"/>
              <w:rPr>
                <w:rFonts w:ascii="Times New Roman" w:hAnsi="Times New Roman" w:cs="Times New Roman"/>
              </w:rPr>
            </w:pPr>
            <w:r w:rsidRPr="00366B0E">
              <w:rPr>
                <w:rFonts w:ascii="Times New Roman" w:hAnsi="Times New Roman" w:cs="Times New Roman"/>
              </w:rPr>
              <w:t>No</w:t>
            </w:r>
          </w:p>
        </w:tc>
      </w:tr>
      <w:tr w:rsidR="004C341E" w:rsidRPr="00366B0E" w14:paraId="44145386" w14:textId="77777777" w:rsidTr="00240D2C">
        <w:tc>
          <w:tcPr>
            <w:tcW w:w="2508" w:type="dxa"/>
            <w:tcBorders>
              <w:top w:val="single" w:sz="4" w:space="0" w:color="auto"/>
              <w:bottom w:val="single" w:sz="4" w:space="0" w:color="auto"/>
            </w:tcBorders>
          </w:tcPr>
          <w:p w14:paraId="0A17DFB2" w14:textId="77777777" w:rsidR="004C341E" w:rsidRPr="00366B0E" w:rsidRDefault="004C341E" w:rsidP="00240D2C">
            <w:pPr>
              <w:rPr>
                <w:rFonts w:ascii="Times New Roman" w:hAnsi="Times New Roman" w:cs="Times New Roman"/>
              </w:rPr>
            </w:pPr>
            <w:r w:rsidRPr="00366B0E">
              <w:rPr>
                <w:rFonts w:ascii="Times New Roman" w:hAnsi="Times New Roman" w:cs="Times New Roman"/>
              </w:rPr>
              <w:t>Royal Free Hospital, London, United Kingdom</w:t>
            </w:r>
          </w:p>
        </w:tc>
        <w:tc>
          <w:tcPr>
            <w:tcW w:w="1334" w:type="dxa"/>
            <w:tcBorders>
              <w:top w:val="single" w:sz="4" w:space="0" w:color="auto"/>
              <w:bottom w:val="single" w:sz="4" w:space="0" w:color="auto"/>
            </w:tcBorders>
          </w:tcPr>
          <w:p w14:paraId="50ED5893" w14:textId="77777777" w:rsidR="004C341E" w:rsidRPr="00366B0E" w:rsidRDefault="004C341E" w:rsidP="00240D2C">
            <w:pPr>
              <w:jc w:val="center"/>
              <w:rPr>
                <w:rFonts w:ascii="Times New Roman" w:hAnsi="Times New Roman" w:cs="Times New Roman"/>
              </w:rPr>
            </w:pPr>
            <w:r w:rsidRPr="00366B0E">
              <w:rPr>
                <w:rFonts w:ascii="Times New Roman" w:hAnsi="Times New Roman" w:cs="Times New Roman"/>
              </w:rPr>
              <w:t>1.0</w:t>
            </w:r>
          </w:p>
        </w:tc>
        <w:tc>
          <w:tcPr>
            <w:tcW w:w="0" w:type="auto"/>
            <w:tcBorders>
              <w:top w:val="single" w:sz="4" w:space="0" w:color="auto"/>
              <w:bottom w:val="single" w:sz="4" w:space="0" w:color="auto"/>
            </w:tcBorders>
          </w:tcPr>
          <w:p w14:paraId="3C6BDFFC" w14:textId="77777777" w:rsidR="004C341E" w:rsidRPr="00366B0E" w:rsidRDefault="004C341E" w:rsidP="00240D2C">
            <w:pPr>
              <w:jc w:val="center"/>
              <w:rPr>
                <w:rFonts w:ascii="Times New Roman" w:hAnsi="Times New Roman" w:cs="Times New Roman"/>
              </w:rPr>
            </w:pPr>
            <w:r w:rsidRPr="00366B0E">
              <w:rPr>
                <w:rFonts w:ascii="Times New Roman" w:hAnsi="Times New Roman" w:cs="Times New Roman"/>
              </w:rPr>
              <w:t>Yes</w:t>
            </w:r>
          </w:p>
        </w:tc>
        <w:tc>
          <w:tcPr>
            <w:tcW w:w="1524" w:type="dxa"/>
            <w:tcBorders>
              <w:top w:val="single" w:sz="4" w:space="0" w:color="auto"/>
              <w:bottom w:val="single" w:sz="4" w:space="0" w:color="auto"/>
            </w:tcBorders>
          </w:tcPr>
          <w:p w14:paraId="117CA58F" w14:textId="77777777" w:rsidR="004C341E" w:rsidRPr="00366B0E" w:rsidRDefault="004C341E" w:rsidP="00240D2C">
            <w:pPr>
              <w:jc w:val="center"/>
              <w:rPr>
                <w:rFonts w:ascii="Times New Roman" w:hAnsi="Times New Roman" w:cs="Times New Roman"/>
              </w:rPr>
            </w:pPr>
            <w:r w:rsidRPr="00366B0E">
              <w:rPr>
                <w:rFonts w:ascii="Times New Roman" w:hAnsi="Times New Roman" w:cs="Times New Roman"/>
              </w:rPr>
              <w:t>IABP</w:t>
            </w:r>
          </w:p>
        </w:tc>
        <w:tc>
          <w:tcPr>
            <w:tcW w:w="1043" w:type="dxa"/>
            <w:tcBorders>
              <w:top w:val="single" w:sz="4" w:space="0" w:color="auto"/>
              <w:bottom w:val="single" w:sz="4" w:space="0" w:color="auto"/>
            </w:tcBorders>
          </w:tcPr>
          <w:p w14:paraId="75E81EB6" w14:textId="77777777" w:rsidR="004C341E" w:rsidRPr="00366B0E" w:rsidRDefault="004C341E" w:rsidP="00240D2C">
            <w:pPr>
              <w:jc w:val="center"/>
              <w:rPr>
                <w:rFonts w:ascii="Times New Roman" w:hAnsi="Times New Roman" w:cs="Times New Roman"/>
              </w:rPr>
            </w:pPr>
            <w:r w:rsidRPr="00366B0E">
              <w:rPr>
                <w:rFonts w:ascii="Times New Roman" w:hAnsi="Times New Roman" w:cs="Times New Roman"/>
              </w:rPr>
              <w:t>No</w:t>
            </w:r>
          </w:p>
        </w:tc>
        <w:tc>
          <w:tcPr>
            <w:tcW w:w="0" w:type="auto"/>
            <w:tcBorders>
              <w:top w:val="single" w:sz="4" w:space="0" w:color="auto"/>
              <w:bottom w:val="single" w:sz="4" w:space="0" w:color="auto"/>
            </w:tcBorders>
          </w:tcPr>
          <w:p w14:paraId="64EF1C0F" w14:textId="77777777" w:rsidR="004C341E" w:rsidRPr="00366B0E" w:rsidRDefault="004C341E" w:rsidP="00240D2C">
            <w:pPr>
              <w:jc w:val="center"/>
              <w:rPr>
                <w:rFonts w:ascii="Times New Roman" w:hAnsi="Times New Roman" w:cs="Times New Roman"/>
              </w:rPr>
            </w:pPr>
            <w:r w:rsidRPr="00366B0E">
              <w:rPr>
                <w:rFonts w:ascii="Times New Roman" w:hAnsi="Times New Roman" w:cs="Times New Roman"/>
              </w:rPr>
              <w:t>No</w:t>
            </w:r>
          </w:p>
        </w:tc>
      </w:tr>
      <w:tr w:rsidR="004C341E" w:rsidRPr="00366B0E" w14:paraId="659E09DD" w14:textId="77777777" w:rsidTr="00240D2C">
        <w:tc>
          <w:tcPr>
            <w:tcW w:w="2508" w:type="dxa"/>
            <w:tcBorders>
              <w:top w:val="single" w:sz="4" w:space="0" w:color="auto"/>
              <w:bottom w:val="single" w:sz="4" w:space="0" w:color="auto"/>
            </w:tcBorders>
          </w:tcPr>
          <w:p w14:paraId="5AD520FB" w14:textId="77777777" w:rsidR="004C341E" w:rsidRPr="00366B0E" w:rsidRDefault="004C341E" w:rsidP="00240D2C">
            <w:pPr>
              <w:rPr>
                <w:rFonts w:ascii="Times New Roman" w:hAnsi="Times New Roman" w:cs="Times New Roman"/>
              </w:rPr>
            </w:pPr>
            <w:r w:rsidRPr="00366B0E">
              <w:rPr>
                <w:rFonts w:ascii="Times New Roman" w:hAnsi="Times New Roman" w:cs="Times New Roman"/>
              </w:rPr>
              <w:t>Barts Heart Centre, London, United Kingdom</w:t>
            </w:r>
          </w:p>
        </w:tc>
        <w:tc>
          <w:tcPr>
            <w:tcW w:w="1334" w:type="dxa"/>
            <w:tcBorders>
              <w:top w:val="single" w:sz="4" w:space="0" w:color="auto"/>
              <w:bottom w:val="single" w:sz="4" w:space="0" w:color="auto"/>
            </w:tcBorders>
          </w:tcPr>
          <w:p w14:paraId="3D5F2D34" w14:textId="77777777" w:rsidR="004C341E" w:rsidRPr="00366B0E" w:rsidRDefault="004C341E" w:rsidP="00240D2C">
            <w:pPr>
              <w:jc w:val="center"/>
              <w:rPr>
                <w:rFonts w:ascii="Times New Roman" w:hAnsi="Times New Roman" w:cs="Times New Roman"/>
              </w:rPr>
            </w:pPr>
            <w:r w:rsidRPr="00366B0E">
              <w:rPr>
                <w:rFonts w:ascii="Times New Roman" w:hAnsi="Times New Roman" w:cs="Times New Roman"/>
              </w:rPr>
              <w:t>2.5</w:t>
            </w:r>
          </w:p>
        </w:tc>
        <w:tc>
          <w:tcPr>
            <w:tcW w:w="0" w:type="auto"/>
            <w:tcBorders>
              <w:top w:val="single" w:sz="4" w:space="0" w:color="auto"/>
              <w:bottom w:val="single" w:sz="4" w:space="0" w:color="auto"/>
            </w:tcBorders>
          </w:tcPr>
          <w:p w14:paraId="0755EC93" w14:textId="77777777" w:rsidR="004C341E" w:rsidRPr="00366B0E" w:rsidRDefault="004C341E" w:rsidP="00240D2C">
            <w:pPr>
              <w:jc w:val="center"/>
              <w:rPr>
                <w:rFonts w:ascii="Times New Roman" w:hAnsi="Times New Roman" w:cs="Times New Roman"/>
              </w:rPr>
            </w:pPr>
            <w:r w:rsidRPr="00366B0E">
              <w:rPr>
                <w:rFonts w:ascii="Times New Roman" w:hAnsi="Times New Roman" w:cs="Times New Roman"/>
              </w:rPr>
              <w:t>Yes</w:t>
            </w:r>
          </w:p>
        </w:tc>
        <w:tc>
          <w:tcPr>
            <w:tcW w:w="1524" w:type="dxa"/>
            <w:tcBorders>
              <w:top w:val="single" w:sz="4" w:space="0" w:color="auto"/>
              <w:bottom w:val="single" w:sz="4" w:space="0" w:color="auto"/>
            </w:tcBorders>
          </w:tcPr>
          <w:p w14:paraId="06617E3A" w14:textId="77777777" w:rsidR="004C341E" w:rsidRPr="00366B0E" w:rsidRDefault="004C341E" w:rsidP="00240D2C">
            <w:pPr>
              <w:jc w:val="center"/>
              <w:rPr>
                <w:rFonts w:ascii="Times New Roman" w:hAnsi="Times New Roman" w:cs="Times New Roman"/>
                <w:b/>
                <w:bCs/>
              </w:rPr>
            </w:pPr>
            <w:r w:rsidRPr="00366B0E">
              <w:rPr>
                <w:rFonts w:ascii="Times New Roman" w:hAnsi="Times New Roman" w:cs="Times New Roman"/>
              </w:rPr>
              <w:t>IABP, Impella, ECMO</w:t>
            </w:r>
          </w:p>
        </w:tc>
        <w:tc>
          <w:tcPr>
            <w:tcW w:w="1043" w:type="dxa"/>
            <w:tcBorders>
              <w:top w:val="single" w:sz="4" w:space="0" w:color="auto"/>
              <w:bottom w:val="single" w:sz="4" w:space="0" w:color="auto"/>
            </w:tcBorders>
          </w:tcPr>
          <w:p w14:paraId="65341ABC" w14:textId="77777777" w:rsidR="004C341E" w:rsidRPr="00366B0E" w:rsidRDefault="004C341E" w:rsidP="00240D2C">
            <w:pPr>
              <w:jc w:val="center"/>
              <w:rPr>
                <w:rFonts w:ascii="Times New Roman" w:hAnsi="Times New Roman" w:cs="Times New Roman"/>
              </w:rPr>
            </w:pPr>
            <w:r w:rsidRPr="00366B0E">
              <w:rPr>
                <w:rFonts w:ascii="Times New Roman" w:hAnsi="Times New Roman" w:cs="Times New Roman"/>
              </w:rPr>
              <w:t>Yes</w:t>
            </w:r>
          </w:p>
        </w:tc>
        <w:tc>
          <w:tcPr>
            <w:tcW w:w="0" w:type="auto"/>
            <w:tcBorders>
              <w:top w:val="single" w:sz="4" w:space="0" w:color="auto"/>
              <w:bottom w:val="single" w:sz="4" w:space="0" w:color="auto"/>
            </w:tcBorders>
          </w:tcPr>
          <w:p w14:paraId="1AF289D2" w14:textId="77777777" w:rsidR="004C341E" w:rsidRPr="00366B0E" w:rsidRDefault="004C341E" w:rsidP="00240D2C">
            <w:pPr>
              <w:jc w:val="center"/>
              <w:rPr>
                <w:rFonts w:ascii="Times New Roman" w:hAnsi="Times New Roman" w:cs="Times New Roman"/>
              </w:rPr>
            </w:pPr>
            <w:r w:rsidRPr="00366B0E">
              <w:rPr>
                <w:rFonts w:ascii="Times New Roman" w:hAnsi="Times New Roman" w:cs="Times New Roman"/>
              </w:rPr>
              <w:t>No</w:t>
            </w:r>
          </w:p>
        </w:tc>
      </w:tr>
      <w:tr w:rsidR="004C341E" w:rsidRPr="00366B0E" w14:paraId="700102EC" w14:textId="77777777" w:rsidTr="00240D2C">
        <w:tc>
          <w:tcPr>
            <w:tcW w:w="2508" w:type="dxa"/>
            <w:tcBorders>
              <w:top w:val="single" w:sz="4" w:space="0" w:color="auto"/>
              <w:bottom w:val="single" w:sz="4" w:space="0" w:color="auto"/>
            </w:tcBorders>
          </w:tcPr>
          <w:p w14:paraId="7AED558C" w14:textId="77777777" w:rsidR="004C341E" w:rsidRPr="00366B0E" w:rsidRDefault="004C341E" w:rsidP="00240D2C">
            <w:pPr>
              <w:rPr>
                <w:rFonts w:ascii="Times New Roman" w:hAnsi="Times New Roman" w:cs="Times New Roman"/>
              </w:rPr>
            </w:pPr>
            <w:r w:rsidRPr="00366B0E">
              <w:rPr>
                <w:rFonts w:ascii="Times New Roman" w:hAnsi="Times New Roman" w:cs="Times New Roman"/>
              </w:rPr>
              <w:t>Leeds General Infirmary, Leeds, United Kingdom</w:t>
            </w:r>
          </w:p>
        </w:tc>
        <w:tc>
          <w:tcPr>
            <w:tcW w:w="1334" w:type="dxa"/>
            <w:tcBorders>
              <w:top w:val="single" w:sz="4" w:space="0" w:color="auto"/>
              <w:bottom w:val="single" w:sz="4" w:space="0" w:color="auto"/>
            </w:tcBorders>
          </w:tcPr>
          <w:p w14:paraId="7DF7DC22" w14:textId="77777777" w:rsidR="004C341E" w:rsidRPr="00366B0E" w:rsidRDefault="004C341E" w:rsidP="00240D2C">
            <w:pPr>
              <w:jc w:val="center"/>
              <w:rPr>
                <w:rFonts w:ascii="Times New Roman" w:hAnsi="Times New Roman" w:cs="Times New Roman"/>
              </w:rPr>
            </w:pPr>
            <w:r w:rsidRPr="00366B0E">
              <w:rPr>
                <w:rFonts w:ascii="Times New Roman" w:hAnsi="Times New Roman" w:cs="Times New Roman"/>
              </w:rPr>
              <w:t>3.5</w:t>
            </w:r>
          </w:p>
        </w:tc>
        <w:tc>
          <w:tcPr>
            <w:tcW w:w="0" w:type="auto"/>
            <w:tcBorders>
              <w:top w:val="single" w:sz="4" w:space="0" w:color="auto"/>
              <w:bottom w:val="single" w:sz="4" w:space="0" w:color="auto"/>
            </w:tcBorders>
          </w:tcPr>
          <w:p w14:paraId="28C5035B" w14:textId="77777777" w:rsidR="004C341E" w:rsidRPr="00366B0E" w:rsidRDefault="004C341E" w:rsidP="00240D2C">
            <w:pPr>
              <w:jc w:val="center"/>
              <w:rPr>
                <w:rFonts w:ascii="Times New Roman" w:hAnsi="Times New Roman" w:cs="Times New Roman"/>
              </w:rPr>
            </w:pPr>
            <w:r w:rsidRPr="00366B0E">
              <w:rPr>
                <w:rFonts w:ascii="Times New Roman" w:hAnsi="Times New Roman" w:cs="Times New Roman"/>
              </w:rPr>
              <w:t>Yes</w:t>
            </w:r>
          </w:p>
        </w:tc>
        <w:tc>
          <w:tcPr>
            <w:tcW w:w="1524" w:type="dxa"/>
            <w:tcBorders>
              <w:top w:val="single" w:sz="4" w:space="0" w:color="auto"/>
              <w:bottom w:val="single" w:sz="4" w:space="0" w:color="auto"/>
            </w:tcBorders>
          </w:tcPr>
          <w:p w14:paraId="291E8F67" w14:textId="77777777" w:rsidR="004C341E" w:rsidRPr="00366B0E" w:rsidRDefault="004C341E" w:rsidP="00240D2C">
            <w:pPr>
              <w:jc w:val="center"/>
              <w:rPr>
                <w:rFonts w:ascii="Times New Roman" w:hAnsi="Times New Roman" w:cs="Times New Roman"/>
              </w:rPr>
            </w:pPr>
            <w:r w:rsidRPr="00366B0E">
              <w:rPr>
                <w:rFonts w:ascii="Times New Roman" w:hAnsi="Times New Roman" w:cs="Times New Roman"/>
              </w:rPr>
              <w:t>IABP</w:t>
            </w:r>
          </w:p>
        </w:tc>
        <w:tc>
          <w:tcPr>
            <w:tcW w:w="1043" w:type="dxa"/>
            <w:tcBorders>
              <w:top w:val="single" w:sz="4" w:space="0" w:color="auto"/>
              <w:bottom w:val="single" w:sz="4" w:space="0" w:color="auto"/>
            </w:tcBorders>
          </w:tcPr>
          <w:p w14:paraId="147037FD" w14:textId="77777777" w:rsidR="004C341E" w:rsidRPr="00366B0E" w:rsidRDefault="004C341E" w:rsidP="00240D2C">
            <w:pPr>
              <w:jc w:val="center"/>
              <w:rPr>
                <w:rFonts w:ascii="Times New Roman" w:hAnsi="Times New Roman" w:cs="Times New Roman"/>
              </w:rPr>
            </w:pPr>
            <w:r w:rsidRPr="00366B0E">
              <w:rPr>
                <w:rFonts w:ascii="Times New Roman" w:hAnsi="Times New Roman" w:cs="Times New Roman"/>
              </w:rPr>
              <w:t>Yes</w:t>
            </w:r>
          </w:p>
        </w:tc>
        <w:tc>
          <w:tcPr>
            <w:tcW w:w="0" w:type="auto"/>
            <w:tcBorders>
              <w:top w:val="single" w:sz="4" w:space="0" w:color="auto"/>
              <w:bottom w:val="single" w:sz="4" w:space="0" w:color="auto"/>
            </w:tcBorders>
          </w:tcPr>
          <w:p w14:paraId="3020A905" w14:textId="77777777" w:rsidR="004C341E" w:rsidRPr="00366B0E" w:rsidRDefault="004C341E" w:rsidP="00240D2C">
            <w:pPr>
              <w:jc w:val="center"/>
              <w:rPr>
                <w:rFonts w:ascii="Times New Roman" w:hAnsi="Times New Roman" w:cs="Times New Roman"/>
              </w:rPr>
            </w:pPr>
            <w:r w:rsidRPr="00366B0E">
              <w:rPr>
                <w:rFonts w:ascii="Times New Roman" w:hAnsi="Times New Roman" w:cs="Times New Roman"/>
              </w:rPr>
              <w:t>No</w:t>
            </w:r>
          </w:p>
        </w:tc>
      </w:tr>
      <w:tr w:rsidR="004C341E" w:rsidRPr="00366B0E" w14:paraId="1A1F8415" w14:textId="77777777" w:rsidTr="00240D2C">
        <w:tc>
          <w:tcPr>
            <w:tcW w:w="2508" w:type="dxa"/>
            <w:tcBorders>
              <w:top w:val="single" w:sz="4" w:space="0" w:color="auto"/>
              <w:bottom w:val="single" w:sz="4" w:space="0" w:color="auto"/>
            </w:tcBorders>
          </w:tcPr>
          <w:p w14:paraId="71DA1D54" w14:textId="77777777" w:rsidR="004C341E" w:rsidRPr="00366B0E" w:rsidRDefault="004C341E" w:rsidP="00240D2C">
            <w:pPr>
              <w:rPr>
                <w:rFonts w:ascii="Times New Roman" w:hAnsi="Times New Roman" w:cs="Times New Roman"/>
              </w:rPr>
            </w:pPr>
            <w:r w:rsidRPr="00366B0E">
              <w:rPr>
                <w:rFonts w:ascii="Times New Roman" w:hAnsi="Times New Roman" w:cs="Times New Roman"/>
              </w:rPr>
              <w:t>Liverpool Heart Centre, Liverpool, United Kingdom</w:t>
            </w:r>
          </w:p>
        </w:tc>
        <w:tc>
          <w:tcPr>
            <w:tcW w:w="1334" w:type="dxa"/>
            <w:tcBorders>
              <w:top w:val="single" w:sz="4" w:space="0" w:color="auto"/>
              <w:bottom w:val="single" w:sz="4" w:space="0" w:color="auto"/>
            </w:tcBorders>
          </w:tcPr>
          <w:p w14:paraId="57A41A9F" w14:textId="77777777" w:rsidR="004C341E" w:rsidRPr="00366B0E" w:rsidRDefault="004C341E" w:rsidP="00240D2C">
            <w:pPr>
              <w:jc w:val="center"/>
              <w:rPr>
                <w:rFonts w:ascii="Times New Roman" w:hAnsi="Times New Roman" w:cs="Times New Roman"/>
              </w:rPr>
            </w:pPr>
            <w:r w:rsidRPr="00366B0E">
              <w:rPr>
                <w:rFonts w:ascii="Times New Roman" w:hAnsi="Times New Roman" w:cs="Times New Roman"/>
              </w:rPr>
              <w:t>2.8</w:t>
            </w:r>
          </w:p>
        </w:tc>
        <w:tc>
          <w:tcPr>
            <w:tcW w:w="0" w:type="auto"/>
            <w:tcBorders>
              <w:top w:val="single" w:sz="4" w:space="0" w:color="auto"/>
              <w:bottom w:val="single" w:sz="4" w:space="0" w:color="auto"/>
            </w:tcBorders>
          </w:tcPr>
          <w:p w14:paraId="4D9E3062" w14:textId="77777777" w:rsidR="004C341E" w:rsidRPr="00366B0E" w:rsidRDefault="004C341E" w:rsidP="00240D2C">
            <w:pPr>
              <w:jc w:val="center"/>
              <w:rPr>
                <w:rFonts w:ascii="Times New Roman" w:hAnsi="Times New Roman" w:cs="Times New Roman"/>
              </w:rPr>
            </w:pPr>
            <w:r w:rsidRPr="00366B0E">
              <w:rPr>
                <w:rFonts w:ascii="Times New Roman" w:hAnsi="Times New Roman" w:cs="Times New Roman"/>
              </w:rPr>
              <w:t>Yes</w:t>
            </w:r>
          </w:p>
        </w:tc>
        <w:tc>
          <w:tcPr>
            <w:tcW w:w="1524" w:type="dxa"/>
            <w:tcBorders>
              <w:top w:val="single" w:sz="4" w:space="0" w:color="auto"/>
              <w:bottom w:val="single" w:sz="4" w:space="0" w:color="auto"/>
            </w:tcBorders>
          </w:tcPr>
          <w:p w14:paraId="48B30BA6" w14:textId="77777777" w:rsidR="004C341E" w:rsidRPr="00366B0E" w:rsidRDefault="004C341E" w:rsidP="00240D2C">
            <w:pPr>
              <w:jc w:val="center"/>
              <w:rPr>
                <w:rFonts w:ascii="Times New Roman" w:hAnsi="Times New Roman" w:cs="Times New Roman"/>
              </w:rPr>
            </w:pPr>
            <w:r w:rsidRPr="00366B0E">
              <w:rPr>
                <w:rFonts w:ascii="Times New Roman" w:hAnsi="Times New Roman" w:cs="Times New Roman"/>
              </w:rPr>
              <w:t>IABP</w:t>
            </w:r>
          </w:p>
        </w:tc>
        <w:tc>
          <w:tcPr>
            <w:tcW w:w="1043" w:type="dxa"/>
            <w:tcBorders>
              <w:top w:val="single" w:sz="4" w:space="0" w:color="auto"/>
              <w:bottom w:val="single" w:sz="4" w:space="0" w:color="auto"/>
            </w:tcBorders>
          </w:tcPr>
          <w:p w14:paraId="17D2B64D" w14:textId="77777777" w:rsidR="004C341E" w:rsidRPr="00366B0E" w:rsidRDefault="004C341E" w:rsidP="00240D2C">
            <w:pPr>
              <w:jc w:val="center"/>
              <w:rPr>
                <w:rFonts w:ascii="Times New Roman" w:hAnsi="Times New Roman" w:cs="Times New Roman"/>
              </w:rPr>
            </w:pPr>
            <w:r w:rsidRPr="00366B0E">
              <w:rPr>
                <w:rFonts w:ascii="Times New Roman" w:hAnsi="Times New Roman" w:cs="Times New Roman"/>
              </w:rPr>
              <w:t>Yes</w:t>
            </w:r>
          </w:p>
        </w:tc>
        <w:tc>
          <w:tcPr>
            <w:tcW w:w="0" w:type="auto"/>
            <w:tcBorders>
              <w:top w:val="single" w:sz="4" w:space="0" w:color="auto"/>
              <w:bottom w:val="single" w:sz="4" w:space="0" w:color="auto"/>
            </w:tcBorders>
          </w:tcPr>
          <w:p w14:paraId="09A85708" w14:textId="77777777" w:rsidR="004C341E" w:rsidRPr="00366B0E" w:rsidRDefault="004C341E" w:rsidP="00240D2C">
            <w:pPr>
              <w:jc w:val="center"/>
              <w:rPr>
                <w:rFonts w:ascii="Times New Roman" w:hAnsi="Times New Roman" w:cs="Times New Roman"/>
              </w:rPr>
            </w:pPr>
            <w:r w:rsidRPr="00366B0E">
              <w:rPr>
                <w:rFonts w:ascii="Times New Roman" w:hAnsi="Times New Roman" w:cs="Times New Roman"/>
              </w:rPr>
              <w:t>No</w:t>
            </w:r>
          </w:p>
        </w:tc>
      </w:tr>
      <w:tr w:rsidR="004C341E" w:rsidRPr="00366B0E" w14:paraId="28A759AE" w14:textId="77777777" w:rsidTr="00240D2C">
        <w:tc>
          <w:tcPr>
            <w:tcW w:w="2508" w:type="dxa"/>
            <w:tcBorders>
              <w:top w:val="single" w:sz="4" w:space="0" w:color="auto"/>
              <w:bottom w:val="single" w:sz="4" w:space="0" w:color="auto"/>
            </w:tcBorders>
          </w:tcPr>
          <w:p w14:paraId="461AD99E" w14:textId="77777777" w:rsidR="004C341E" w:rsidRPr="00366B0E" w:rsidRDefault="004C341E" w:rsidP="00240D2C">
            <w:pPr>
              <w:rPr>
                <w:rFonts w:ascii="Times New Roman" w:hAnsi="Times New Roman" w:cs="Times New Roman"/>
              </w:rPr>
            </w:pPr>
            <w:r w:rsidRPr="00366B0E">
              <w:rPr>
                <w:rFonts w:ascii="Times New Roman" w:hAnsi="Times New Roman" w:cs="Times New Roman"/>
              </w:rPr>
              <w:t>Essex Cardiothoracic Centre, Basildon, United Kingdom</w:t>
            </w:r>
          </w:p>
        </w:tc>
        <w:tc>
          <w:tcPr>
            <w:tcW w:w="1334" w:type="dxa"/>
            <w:tcBorders>
              <w:top w:val="single" w:sz="4" w:space="0" w:color="auto"/>
              <w:bottom w:val="single" w:sz="4" w:space="0" w:color="auto"/>
            </w:tcBorders>
          </w:tcPr>
          <w:p w14:paraId="0F1B60E3" w14:textId="77777777" w:rsidR="004C341E" w:rsidRPr="00366B0E" w:rsidRDefault="004C341E" w:rsidP="00240D2C">
            <w:pPr>
              <w:jc w:val="center"/>
              <w:rPr>
                <w:rFonts w:ascii="Times New Roman" w:hAnsi="Times New Roman" w:cs="Times New Roman"/>
              </w:rPr>
            </w:pPr>
            <w:r w:rsidRPr="00366B0E">
              <w:rPr>
                <w:rFonts w:ascii="Times New Roman" w:hAnsi="Times New Roman" w:cs="Times New Roman"/>
              </w:rPr>
              <w:t>2.0</w:t>
            </w:r>
          </w:p>
        </w:tc>
        <w:tc>
          <w:tcPr>
            <w:tcW w:w="0" w:type="auto"/>
            <w:tcBorders>
              <w:top w:val="single" w:sz="4" w:space="0" w:color="auto"/>
              <w:bottom w:val="single" w:sz="4" w:space="0" w:color="auto"/>
            </w:tcBorders>
          </w:tcPr>
          <w:p w14:paraId="286099D1" w14:textId="77777777" w:rsidR="004C341E" w:rsidRPr="00366B0E" w:rsidRDefault="004C341E" w:rsidP="00240D2C">
            <w:pPr>
              <w:jc w:val="center"/>
              <w:rPr>
                <w:rFonts w:ascii="Times New Roman" w:hAnsi="Times New Roman" w:cs="Times New Roman"/>
              </w:rPr>
            </w:pPr>
            <w:r w:rsidRPr="00366B0E">
              <w:rPr>
                <w:rFonts w:ascii="Times New Roman" w:hAnsi="Times New Roman" w:cs="Times New Roman"/>
              </w:rPr>
              <w:t>Yes</w:t>
            </w:r>
          </w:p>
        </w:tc>
        <w:tc>
          <w:tcPr>
            <w:tcW w:w="1524" w:type="dxa"/>
            <w:tcBorders>
              <w:top w:val="single" w:sz="4" w:space="0" w:color="auto"/>
              <w:bottom w:val="single" w:sz="4" w:space="0" w:color="auto"/>
            </w:tcBorders>
          </w:tcPr>
          <w:p w14:paraId="1CF9A6FE" w14:textId="77777777" w:rsidR="004C341E" w:rsidRPr="00366B0E" w:rsidRDefault="004C341E" w:rsidP="00240D2C">
            <w:pPr>
              <w:jc w:val="center"/>
              <w:rPr>
                <w:rFonts w:ascii="Times New Roman" w:hAnsi="Times New Roman" w:cs="Times New Roman"/>
              </w:rPr>
            </w:pPr>
            <w:r w:rsidRPr="00366B0E">
              <w:rPr>
                <w:rFonts w:ascii="Times New Roman" w:hAnsi="Times New Roman" w:cs="Times New Roman"/>
              </w:rPr>
              <w:t>IABP, Impella</w:t>
            </w:r>
          </w:p>
        </w:tc>
        <w:tc>
          <w:tcPr>
            <w:tcW w:w="1043" w:type="dxa"/>
            <w:tcBorders>
              <w:top w:val="single" w:sz="4" w:space="0" w:color="auto"/>
              <w:bottom w:val="single" w:sz="4" w:space="0" w:color="auto"/>
            </w:tcBorders>
          </w:tcPr>
          <w:p w14:paraId="30881D5D" w14:textId="77777777" w:rsidR="004C341E" w:rsidRPr="00366B0E" w:rsidRDefault="004C341E" w:rsidP="00240D2C">
            <w:pPr>
              <w:jc w:val="center"/>
              <w:rPr>
                <w:rFonts w:ascii="Times New Roman" w:hAnsi="Times New Roman" w:cs="Times New Roman"/>
              </w:rPr>
            </w:pPr>
            <w:r w:rsidRPr="00366B0E">
              <w:rPr>
                <w:rFonts w:ascii="Times New Roman" w:hAnsi="Times New Roman" w:cs="Times New Roman"/>
              </w:rPr>
              <w:t>Yes</w:t>
            </w:r>
          </w:p>
        </w:tc>
        <w:tc>
          <w:tcPr>
            <w:tcW w:w="0" w:type="auto"/>
            <w:tcBorders>
              <w:top w:val="single" w:sz="4" w:space="0" w:color="auto"/>
              <w:bottom w:val="single" w:sz="4" w:space="0" w:color="auto"/>
            </w:tcBorders>
          </w:tcPr>
          <w:p w14:paraId="70DB5060" w14:textId="77777777" w:rsidR="004C341E" w:rsidRPr="00366B0E" w:rsidRDefault="004C341E" w:rsidP="00240D2C">
            <w:pPr>
              <w:jc w:val="center"/>
              <w:rPr>
                <w:rFonts w:ascii="Times New Roman" w:hAnsi="Times New Roman" w:cs="Times New Roman"/>
              </w:rPr>
            </w:pPr>
            <w:r w:rsidRPr="00366B0E">
              <w:rPr>
                <w:rFonts w:ascii="Times New Roman" w:hAnsi="Times New Roman" w:cs="Times New Roman"/>
              </w:rPr>
              <w:t>No</w:t>
            </w:r>
          </w:p>
        </w:tc>
      </w:tr>
      <w:tr w:rsidR="004C341E" w:rsidRPr="00366B0E" w14:paraId="346DCD1E" w14:textId="77777777" w:rsidTr="00240D2C">
        <w:tc>
          <w:tcPr>
            <w:tcW w:w="2508" w:type="dxa"/>
            <w:tcBorders>
              <w:top w:val="single" w:sz="4" w:space="0" w:color="auto"/>
              <w:bottom w:val="single" w:sz="4" w:space="0" w:color="auto"/>
            </w:tcBorders>
          </w:tcPr>
          <w:p w14:paraId="372823C8" w14:textId="77777777" w:rsidR="004C341E" w:rsidRPr="00366B0E" w:rsidRDefault="004C341E" w:rsidP="00240D2C">
            <w:pPr>
              <w:rPr>
                <w:rFonts w:ascii="Times New Roman" w:hAnsi="Times New Roman" w:cs="Times New Roman"/>
              </w:rPr>
            </w:pPr>
            <w:r w:rsidRPr="00366B0E">
              <w:rPr>
                <w:rFonts w:ascii="Times New Roman" w:hAnsi="Times New Roman" w:cs="Times New Roman"/>
              </w:rPr>
              <w:t xml:space="preserve">Centre for Intensive Internal Medicine, University Medical </w:t>
            </w:r>
            <w:proofErr w:type="spellStart"/>
            <w:r w:rsidRPr="00366B0E">
              <w:rPr>
                <w:rFonts w:ascii="Times New Roman" w:hAnsi="Times New Roman" w:cs="Times New Roman"/>
              </w:rPr>
              <w:t>Center</w:t>
            </w:r>
            <w:proofErr w:type="spellEnd"/>
            <w:r w:rsidRPr="00366B0E">
              <w:rPr>
                <w:rFonts w:ascii="Times New Roman" w:hAnsi="Times New Roman" w:cs="Times New Roman"/>
              </w:rPr>
              <w:t>, Ljubljana, Slovenia</w:t>
            </w:r>
          </w:p>
        </w:tc>
        <w:tc>
          <w:tcPr>
            <w:tcW w:w="1334" w:type="dxa"/>
            <w:tcBorders>
              <w:top w:val="single" w:sz="4" w:space="0" w:color="auto"/>
              <w:bottom w:val="single" w:sz="4" w:space="0" w:color="auto"/>
            </w:tcBorders>
          </w:tcPr>
          <w:p w14:paraId="19F172A5" w14:textId="77777777" w:rsidR="004C341E" w:rsidRPr="00366B0E" w:rsidRDefault="004C341E" w:rsidP="00240D2C">
            <w:pPr>
              <w:jc w:val="center"/>
              <w:rPr>
                <w:rFonts w:ascii="Times New Roman" w:hAnsi="Times New Roman" w:cs="Times New Roman"/>
              </w:rPr>
            </w:pPr>
            <w:r w:rsidRPr="00366B0E">
              <w:rPr>
                <w:rFonts w:ascii="Times New Roman" w:hAnsi="Times New Roman" w:cs="Times New Roman"/>
              </w:rPr>
              <w:t>1.3</w:t>
            </w:r>
          </w:p>
        </w:tc>
        <w:tc>
          <w:tcPr>
            <w:tcW w:w="0" w:type="auto"/>
            <w:tcBorders>
              <w:top w:val="single" w:sz="4" w:space="0" w:color="auto"/>
              <w:bottom w:val="single" w:sz="4" w:space="0" w:color="auto"/>
            </w:tcBorders>
          </w:tcPr>
          <w:p w14:paraId="5EC7E640" w14:textId="77777777" w:rsidR="004C341E" w:rsidRPr="00366B0E" w:rsidRDefault="004C341E" w:rsidP="00240D2C">
            <w:pPr>
              <w:jc w:val="center"/>
              <w:rPr>
                <w:rFonts w:ascii="Times New Roman" w:hAnsi="Times New Roman" w:cs="Times New Roman"/>
              </w:rPr>
            </w:pPr>
            <w:r w:rsidRPr="00366B0E">
              <w:rPr>
                <w:rFonts w:ascii="Times New Roman" w:hAnsi="Times New Roman" w:cs="Times New Roman"/>
              </w:rPr>
              <w:t>Yes</w:t>
            </w:r>
          </w:p>
        </w:tc>
        <w:tc>
          <w:tcPr>
            <w:tcW w:w="1524" w:type="dxa"/>
            <w:tcBorders>
              <w:top w:val="single" w:sz="4" w:space="0" w:color="auto"/>
              <w:bottom w:val="single" w:sz="4" w:space="0" w:color="auto"/>
            </w:tcBorders>
          </w:tcPr>
          <w:p w14:paraId="35D91BF0" w14:textId="77777777" w:rsidR="004C341E" w:rsidRPr="00366B0E" w:rsidRDefault="004C341E" w:rsidP="00240D2C">
            <w:pPr>
              <w:jc w:val="center"/>
              <w:rPr>
                <w:rFonts w:ascii="Times New Roman" w:hAnsi="Times New Roman" w:cs="Times New Roman"/>
              </w:rPr>
            </w:pPr>
            <w:r w:rsidRPr="00366B0E">
              <w:rPr>
                <w:rFonts w:ascii="Times New Roman" w:hAnsi="Times New Roman" w:cs="Times New Roman"/>
              </w:rPr>
              <w:t>IABP, Impella, VA-ECMO</w:t>
            </w:r>
          </w:p>
        </w:tc>
        <w:tc>
          <w:tcPr>
            <w:tcW w:w="1043" w:type="dxa"/>
            <w:tcBorders>
              <w:top w:val="single" w:sz="4" w:space="0" w:color="auto"/>
              <w:bottom w:val="single" w:sz="4" w:space="0" w:color="auto"/>
            </w:tcBorders>
          </w:tcPr>
          <w:p w14:paraId="6511953C" w14:textId="77777777" w:rsidR="004C341E" w:rsidRPr="00366B0E" w:rsidRDefault="004C341E" w:rsidP="00240D2C">
            <w:pPr>
              <w:jc w:val="center"/>
              <w:rPr>
                <w:rFonts w:ascii="Times New Roman" w:hAnsi="Times New Roman" w:cs="Times New Roman"/>
              </w:rPr>
            </w:pPr>
            <w:r w:rsidRPr="00366B0E">
              <w:rPr>
                <w:rFonts w:ascii="Times New Roman" w:hAnsi="Times New Roman" w:cs="Times New Roman"/>
              </w:rPr>
              <w:t>Yes</w:t>
            </w:r>
          </w:p>
        </w:tc>
        <w:tc>
          <w:tcPr>
            <w:tcW w:w="0" w:type="auto"/>
            <w:tcBorders>
              <w:top w:val="single" w:sz="4" w:space="0" w:color="auto"/>
              <w:bottom w:val="single" w:sz="4" w:space="0" w:color="auto"/>
            </w:tcBorders>
          </w:tcPr>
          <w:p w14:paraId="6E9710D6" w14:textId="77777777" w:rsidR="004C341E" w:rsidRPr="00366B0E" w:rsidRDefault="004C341E" w:rsidP="00240D2C">
            <w:pPr>
              <w:jc w:val="center"/>
              <w:rPr>
                <w:rFonts w:ascii="Times New Roman" w:hAnsi="Times New Roman" w:cs="Times New Roman"/>
              </w:rPr>
            </w:pPr>
            <w:r w:rsidRPr="00366B0E">
              <w:rPr>
                <w:rFonts w:ascii="Times New Roman" w:hAnsi="Times New Roman" w:cs="Times New Roman"/>
              </w:rPr>
              <w:t>Yes</w:t>
            </w:r>
          </w:p>
        </w:tc>
      </w:tr>
      <w:tr w:rsidR="004C341E" w:rsidRPr="00366B0E" w14:paraId="42BC5BCA" w14:textId="77777777" w:rsidTr="00240D2C">
        <w:tc>
          <w:tcPr>
            <w:tcW w:w="2508" w:type="dxa"/>
            <w:tcBorders>
              <w:top w:val="single" w:sz="4" w:space="0" w:color="auto"/>
              <w:bottom w:val="single" w:sz="4" w:space="0" w:color="auto"/>
            </w:tcBorders>
          </w:tcPr>
          <w:p w14:paraId="7362B69C" w14:textId="77777777" w:rsidR="004C341E" w:rsidRPr="00366B0E" w:rsidRDefault="004C341E" w:rsidP="00240D2C">
            <w:pPr>
              <w:rPr>
                <w:rFonts w:ascii="Times New Roman" w:hAnsi="Times New Roman" w:cs="Times New Roman"/>
              </w:rPr>
            </w:pPr>
            <w:r w:rsidRPr="00366B0E">
              <w:rPr>
                <w:rFonts w:ascii="Times New Roman" w:hAnsi="Times New Roman" w:cs="Times New Roman"/>
              </w:rPr>
              <w:t>Medical University of Gdansk, Gdansk, Poland</w:t>
            </w:r>
          </w:p>
        </w:tc>
        <w:tc>
          <w:tcPr>
            <w:tcW w:w="1334" w:type="dxa"/>
            <w:tcBorders>
              <w:top w:val="single" w:sz="4" w:space="0" w:color="auto"/>
              <w:bottom w:val="single" w:sz="4" w:space="0" w:color="auto"/>
            </w:tcBorders>
          </w:tcPr>
          <w:p w14:paraId="2D048026" w14:textId="77777777" w:rsidR="004C341E" w:rsidRPr="00366B0E" w:rsidRDefault="004C341E" w:rsidP="00240D2C">
            <w:pPr>
              <w:jc w:val="center"/>
              <w:rPr>
                <w:rFonts w:ascii="Times New Roman" w:hAnsi="Times New Roman" w:cs="Times New Roman"/>
              </w:rPr>
            </w:pPr>
            <w:r w:rsidRPr="00366B0E">
              <w:rPr>
                <w:rFonts w:ascii="Times New Roman" w:hAnsi="Times New Roman" w:cs="Times New Roman"/>
              </w:rPr>
              <w:t>1.25</w:t>
            </w:r>
          </w:p>
        </w:tc>
        <w:tc>
          <w:tcPr>
            <w:tcW w:w="0" w:type="auto"/>
            <w:tcBorders>
              <w:top w:val="single" w:sz="4" w:space="0" w:color="auto"/>
              <w:bottom w:val="single" w:sz="4" w:space="0" w:color="auto"/>
            </w:tcBorders>
          </w:tcPr>
          <w:p w14:paraId="20B506DA" w14:textId="77777777" w:rsidR="004C341E" w:rsidRPr="00366B0E" w:rsidRDefault="004C341E" w:rsidP="00240D2C">
            <w:pPr>
              <w:jc w:val="center"/>
              <w:rPr>
                <w:rFonts w:ascii="Times New Roman" w:hAnsi="Times New Roman" w:cs="Times New Roman"/>
              </w:rPr>
            </w:pPr>
            <w:r w:rsidRPr="00366B0E">
              <w:rPr>
                <w:rFonts w:ascii="Times New Roman" w:hAnsi="Times New Roman" w:cs="Times New Roman"/>
              </w:rPr>
              <w:t>Yes</w:t>
            </w:r>
          </w:p>
        </w:tc>
        <w:tc>
          <w:tcPr>
            <w:tcW w:w="1524" w:type="dxa"/>
            <w:tcBorders>
              <w:top w:val="single" w:sz="4" w:space="0" w:color="auto"/>
              <w:bottom w:val="single" w:sz="4" w:space="0" w:color="auto"/>
            </w:tcBorders>
          </w:tcPr>
          <w:p w14:paraId="5BD492E4" w14:textId="77777777" w:rsidR="004C341E" w:rsidRPr="00366B0E" w:rsidRDefault="004C341E" w:rsidP="00240D2C">
            <w:pPr>
              <w:jc w:val="center"/>
              <w:rPr>
                <w:rFonts w:ascii="Times New Roman" w:hAnsi="Times New Roman" w:cs="Times New Roman"/>
              </w:rPr>
            </w:pPr>
            <w:r w:rsidRPr="00366B0E">
              <w:rPr>
                <w:rFonts w:ascii="Times New Roman" w:hAnsi="Times New Roman" w:cs="Times New Roman"/>
              </w:rPr>
              <w:t>IABP, Impella, VA-ECMO</w:t>
            </w:r>
          </w:p>
        </w:tc>
        <w:tc>
          <w:tcPr>
            <w:tcW w:w="1043" w:type="dxa"/>
            <w:tcBorders>
              <w:top w:val="single" w:sz="4" w:space="0" w:color="auto"/>
              <w:bottom w:val="single" w:sz="4" w:space="0" w:color="auto"/>
            </w:tcBorders>
          </w:tcPr>
          <w:p w14:paraId="0514096D" w14:textId="77777777" w:rsidR="004C341E" w:rsidRPr="00366B0E" w:rsidRDefault="004C341E" w:rsidP="00240D2C">
            <w:pPr>
              <w:jc w:val="center"/>
              <w:rPr>
                <w:rFonts w:ascii="Times New Roman" w:hAnsi="Times New Roman" w:cs="Times New Roman"/>
              </w:rPr>
            </w:pPr>
            <w:r w:rsidRPr="00366B0E">
              <w:rPr>
                <w:rFonts w:ascii="Times New Roman" w:hAnsi="Times New Roman" w:cs="Times New Roman"/>
              </w:rPr>
              <w:t>Yes</w:t>
            </w:r>
          </w:p>
        </w:tc>
        <w:tc>
          <w:tcPr>
            <w:tcW w:w="0" w:type="auto"/>
            <w:tcBorders>
              <w:top w:val="single" w:sz="4" w:space="0" w:color="auto"/>
              <w:bottom w:val="single" w:sz="4" w:space="0" w:color="auto"/>
            </w:tcBorders>
          </w:tcPr>
          <w:p w14:paraId="6CBA50D8" w14:textId="77777777" w:rsidR="004C341E" w:rsidRPr="00366B0E" w:rsidRDefault="004C341E" w:rsidP="00240D2C">
            <w:pPr>
              <w:jc w:val="center"/>
              <w:rPr>
                <w:rFonts w:ascii="Times New Roman" w:hAnsi="Times New Roman" w:cs="Times New Roman"/>
              </w:rPr>
            </w:pPr>
            <w:r w:rsidRPr="00366B0E">
              <w:rPr>
                <w:rFonts w:ascii="Times New Roman" w:hAnsi="Times New Roman" w:cs="Times New Roman"/>
              </w:rPr>
              <w:t>Yes</w:t>
            </w:r>
          </w:p>
        </w:tc>
      </w:tr>
      <w:tr w:rsidR="004C341E" w:rsidRPr="00366B0E" w14:paraId="7332DD0B" w14:textId="77777777" w:rsidTr="00240D2C">
        <w:tc>
          <w:tcPr>
            <w:tcW w:w="2508" w:type="dxa"/>
            <w:tcBorders>
              <w:top w:val="single" w:sz="4" w:space="0" w:color="auto"/>
              <w:bottom w:val="single" w:sz="4" w:space="0" w:color="auto"/>
            </w:tcBorders>
          </w:tcPr>
          <w:p w14:paraId="4F1A2ED2" w14:textId="77777777" w:rsidR="004C341E" w:rsidRPr="00366B0E" w:rsidRDefault="004C341E" w:rsidP="00240D2C">
            <w:pPr>
              <w:rPr>
                <w:rFonts w:ascii="Times New Roman" w:hAnsi="Times New Roman" w:cs="Times New Roman"/>
              </w:rPr>
            </w:pPr>
            <w:r w:rsidRPr="00366B0E">
              <w:rPr>
                <w:rFonts w:ascii="Times New Roman" w:hAnsi="Times New Roman" w:cs="Times New Roman"/>
              </w:rPr>
              <w:t>Austin Health, Melbourne, Australia</w:t>
            </w:r>
          </w:p>
        </w:tc>
        <w:tc>
          <w:tcPr>
            <w:tcW w:w="1334" w:type="dxa"/>
            <w:tcBorders>
              <w:top w:val="single" w:sz="4" w:space="0" w:color="auto"/>
              <w:bottom w:val="single" w:sz="4" w:space="0" w:color="auto"/>
            </w:tcBorders>
          </w:tcPr>
          <w:p w14:paraId="3A831158" w14:textId="77777777" w:rsidR="004C341E" w:rsidRPr="00366B0E" w:rsidRDefault="004C341E" w:rsidP="00240D2C">
            <w:pPr>
              <w:jc w:val="center"/>
              <w:rPr>
                <w:rFonts w:ascii="Times New Roman" w:hAnsi="Times New Roman" w:cs="Times New Roman"/>
              </w:rPr>
            </w:pPr>
            <w:r w:rsidRPr="00366B0E">
              <w:rPr>
                <w:rFonts w:ascii="Times New Roman" w:hAnsi="Times New Roman" w:cs="Times New Roman"/>
              </w:rPr>
              <w:t>1.28</w:t>
            </w:r>
          </w:p>
        </w:tc>
        <w:tc>
          <w:tcPr>
            <w:tcW w:w="0" w:type="auto"/>
            <w:tcBorders>
              <w:top w:val="single" w:sz="4" w:space="0" w:color="auto"/>
              <w:bottom w:val="single" w:sz="4" w:space="0" w:color="auto"/>
            </w:tcBorders>
          </w:tcPr>
          <w:p w14:paraId="513D3BC1" w14:textId="77777777" w:rsidR="004C341E" w:rsidRPr="00366B0E" w:rsidRDefault="004C341E" w:rsidP="00240D2C">
            <w:pPr>
              <w:jc w:val="center"/>
              <w:rPr>
                <w:rFonts w:ascii="Times New Roman" w:hAnsi="Times New Roman" w:cs="Times New Roman"/>
              </w:rPr>
            </w:pPr>
            <w:r w:rsidRPr="00366B0E">
              <w:rPr>
                <w:rFonts w:ascii="Times New Roman" w:hAnsi="Times New Roman" w:cs="Times New Roman"/>
              </w:rPr>
              <w:t>Yes</w:t>
            </w:r>
          </w:p>
        </w:tc>
        <w:tc>
          <w:tcPr>
            <w:tcW w:w="1524" w:type="dxa"/>
            <w:tcBorders>
              <w:top w:val="single" w:sz="4" w:space="0" w:color="auto"/>
              <w:bottom w:val="single" w:sz="4" w:space="0" w:color="auto"/>
            </w:tcBorders>
          </w:tcPr>
          <w:p w14:paraId="352A2C56" w14:textId="77777777" w:rsidR="004C341E" w:rsidRPr="00366B0E" w:rsidRDefault="004C341E" w:rsidP="00240D2C">
            <w:pPr>
              <w:jc w:val="center"/>
              <w:rPr>
                <w:rFonts w:ascii="Times New Roman" w:hAnsi="Times New Roman" w:cs="Times New Roman"/>
              </w:rPr>
            </w:pPr>
            <w:r w:rsidRPr="00366B0E">
              <w:rPr>
                <w:rFonts w:ascii="Times New Roman" w:hAnsi="Times New Roman" w:cs="Times New Roman"/>
              </w:rPr>
              <w:t>IABP, ECMO</w:t>
            </w:r>
          </w:p>
        </w:tc>
        <w:tc>
          <w:tcPr>
            <w:tcW w:w="1043" w:type="dxa"/>
            <w:tcBorders>
              <w:top w:val="single" w:sz="4" w:space="0" w:color="auto"/>
              <w:bottom w:val="single" w:sz="4" w:space="0" w:color="auto"/>
            </w:tcBorders>
          </w:tcPr>
          <w:p w14:paraId="2DF3B530" w14:textId="77777777" w:rsidR="004C341E" w:rsidRPr="00366B0E" w:rsidRDefault="004C341E" w:rsidP="00240D2C">
            <w:pPr>
              <w:jc w:val="center"/>
              <w:rPr>
                <w:rFonts w:ascii="Times New Roman" w:hAnsi="Times New Roman" w:cs="Times New Roman"/>
              </w:rPr>
            </w:pPr>
            <w:r w:rsidRPr="00366B0E">
              <w:rPr>
                <w:rFonts w:ascii="Times New Roman" w:hAnsi="Times New Roman" w:cs="Times New Roman"/>
              </w:rPr>
              <w:t>Yes</w:t>
            </w:r>
          </w:p>
        </w:tc>
        <w:tc>
          <w:tcPr>
            <w:tcW w:w="0" w:type="auto"/>
            <w:tcBorders>
              <w:top w:val="single" w:sz="4" w:space="0" w:color="auto"/>
              <w:bottom w:val="single" w:sz="4" w:space="0" w:color="auto"/>
            </w:tcBorders>
          </w:tcPr>
          <w:p w14:paraId="797AB306" w14:textId="77777777" w:rsidR="004C341E" w:rsidRPr="00366B0E" w:rsidRDefault="004C341E" w:rsidP="00240D2C">
            <w:pPr>
              <w:jc w:val="center"/>
              <w:rPr>
                <w:rFonts w:ascii="Times New Roman" w:hAnsi="Times New Roman" w:cs="Times New Roman"/>
              </w:rPr>
            </w:pPr>
            <w:r w:rsidRPr="00366B0E">
              <w:rPr>
                <w:rFonts w:ascii="Times New Roman" w:hAnsi="Times New Roman" w:cs="Times New Roman"/>
              </w:rPr>
              <w:t>No</w:t>
            </w:r>
          </w:p>
        </w:tc>
      </w:tr>
      <w:tr w:rsidR="004C341E" w:rsidRPr="00366B0E" w14:paraId="50E8ADC0" w14:textId="77777777" w:rsidTr="00240D2C">
        <w:tc>
          <w:tcPr>
            <w:tcW w:w="2508" w:type="dxa"/>
            <w:tcBorders>
              <w:top w:val="single" w:sz="4" w:space="0" w:color="auto"/>
              <w:bottom w:val="single" w:sz="4" w:space="0" w:color="auto"/>
            </w:tcBorders>
          </w:tcPr>
          <w:p w14:paraId="0156F68C" w14:textId="77777777" w:rsidR="004C341E" w:rsidRPr="00366B0E" w:rsidRDefault="004C341E" w:rsidP="00240D2C">
            <w:pPr>
              <w:rPr>
                <w:rFonts w:ascii="Times New Roman" w:hAnsi="Times New Roman" w:cs="Times New Roman"/>
              </w:rPr>
            </w:pPr>
            <w:r>
              <w:rPr>
                <w:rFonts w:ascii="Times New Roman" w:hAnsi="Times New Roman" w:cs="Times New Roman"/>
              </w:rPr>
              <w:t xml:space="preserve">Green Lane Cardiovascular Service, </w:t>
            </w:r>
            <w:r w:rsidRPr="00366B0E">
              <w:rPr>
                <w:rFonts w:ascii="Times New Roman" w:hAnsi="Times New Roman" w:cs="Times New Roman"/>
              </w:rPr>
              <w:t>Auckland City Hospital, Auckland, New Zealand</w:t>
            </w:r>
          </w:p>
        </w:tc>
        <w:tc>
          <w:tcPr>
            <w:tcW w:w="1334" w:type="dxa"/>
            <w:tcBorders>
              <w:top w:val="single" w:sz="4" w:space="0" w:color="auto"/>
              <w:bottom w:val="single" w:sz="4" w:space="0" w:color="auto"/>
            </w:tcBorders>
          </w:tcPr>
          <w:p w14:paraId="003CFC9B" w14:textId="77777777" w:rsidR="004C341E" w:rsidRPr="00366B0E" w:rsidRDefault="004C341E" w:rsidP="00240D2C">
            <w:pPr>
              <w:jc w:val="center"/>
              <w:rPr>
                <w:rFonts w:ascii="Times New Roman" w:hAnsi="Times New Roman" w:cs="Times New Roman"/>
              </w:rPr>
            </w:pPr>
            <w:r>
              <w:rPr>
                <w:rFonts w:ascii="Times New Roman" w:hAnsi="Times New Roman" w:cs="Times New Roman"/>
              </w:rPr>
              <w:t>1.6</w:t>
            </w:r>
          </w:p>
        </w:tc>
        <w:tc>
          <w:tcPr>
            <w:tcW w:w="0" w:type="auto"/>
            <w:tcBorders>
              <w:top w:val="single" w:sz="4" w:space="0" w:color="auto"/>
              <w:bottom w:val="single" w:sz="4" w:space="0" w:color="auto"/>
            </w:tcBorders>
          </w:tcPr>
          <w:p w14:paraId="3EB36C13" w14:textId="77777777" w:rsidR="004C341E" w:rsidRPr="00366B0E" w:rsidRDefault="004C341E" w:rsidP="00240D2C">
            <w:pPr>
              <w:jc w:val="center"/>
              <w:rPr>
                <w:rFonts w:ascii="Times New Roman" w:hAnsi="Times New Roman" w:cs="Times New Roman"/>
              </w:rPr>
            </w:pPr>
            <w:r w:rsidRPr="00366B0E">
              <w:rPr>
                <w:rFonts w:ascii="Times New Roman" w:hAnsi="Times New Roman" w:cs="Times New Roman"/>
              </w:rPr>
              <w:t>Yes</w:t>
            </w:r>
          </w:p>
        </w:tc>
        <w:tc>
          <w:tcPr>
            <w:tcW w:w="1524" w:type="dxa"/>
            <w:tcBorders>
              <w:top w:val="single" w:sz="4" w:space="0" w:color="auto"/>
              <w:bottom w:val="single" w:sz="4" w:space="0" w:color="auto"/>
            </w:tcBorders>
          </w:tcPr>
          <w:p w14:paraId="0445E8DD" w14:textId="77777777" w:rsidR="004C341E" w:rsidRPr="00366B0E" w:rsidRDefault="004C341E" w:rsidP="00240D2C">
            <w:pPr>
              <w:jc w:val="center"/>
              <w:rPr>
                <w:rFonts w:ascii="Times New Roman" w:hAnsi="Times New Roman" w:cs="Times New Roman"/>
              </w:rPr>
            </w:pPr>
            <w:r w:rsidRPr="00366B0E">
              <w:rPr>
                <w:rFonts w:ascii="Times New Roman" w:hAnsi="Times New Roman" w:cs="Times New Roman"/>
              </w:rPr>
              <w:t>IABP, ECMO</w:t>
            </w:r>
          </w:p>
        </w:tc>
        <w:tc>
          <w:tcPr>
            <w:tcW w:w="1043" w:type="dxa"/>
            <w:tcBorders>
              <w:top w:val="single" w:sz="4" w:space="0" w:color="auto"/>
              <w:bottom w:val="single" w:sz="4" w:space="0" w:color="auto"/>
            </w:tcBorders>
          </w:tcPr>
          <w:p w14:paraId="090306BC" w14:textId="77777777" w:rsidR="004C341E" w:rsidRPr="00366B0E" w:rsidRDefault="004C341E" w:rsidP="00240D2C">
            <w:pPr>
              <w:jc w:val="center"/>
              <w:rPr>
                <w:rFonts w:ascii="Times New Roman" w:hAnsi="Times New Roman" w:cs="Times New Roman"/>
              </w:rPr>
            </w:pPr>
            <w:r w:rsidRPr="00366B0E">
              <w:rPr>
                <w:rFonts w:ascii="Times New Roman" w:hAnsi="Times New Roman" w:cs="Times New Roman"/>
              </w:rPr>
              <w:t>Yes</w:t>
            </w:r>
          </w:p>
        </w:tc>
        <w:tc>
          <w:tcPr>
            <w:tcW w:w="0" w:type="auto"/>
            <w:tcBorders>
              <w:top w:val="single" w:sz="4" w:space="0" w:color="auto"/>
              <w:bottom w:val="single" w:sz="4" w:space="0" w:color="auto"/>
            </w:tcBorders>
          </w:tcPr>
          <w:p w14:paraId="5426005C" w14:textId="77777777" w:rsidR="004C341E" w:rsidRPr="00366B0E" w:rsidRDefault="004C341E" w:rsidP="00240D2C">
            <w:pPr>
              <w:jc w:val="center"/>
              <w:rPr>
                <w:rFonts w:ascii="Times New Roman" w:hAnsi="Times New Roman" w:cs="Times New Roman"/>
              </w:rPr>
            </w:pPr>
            <w:r>
              <w:rPr>
                <w:rFonts w:ascii="Times New Roman" w:hAnsi="Times New Roman" w:cs="Times New Roman"/>
              </w:rPr>
              <w:t>Yes</w:t>
            </w:r>
          </w:p>
        </w:tc>
      </w:tr>
      <w:tr w:rsidR="004C341E" w:rsidRPr="00366B0E" w14:paraId="09841C2D" w14:textId="77777777" w:rsidTr="00240D2C">
        <w:tc>
          <w:tcPr>
            <w:tcW w:w="0" w:type="auto"/>
            <w:gridSpan w:val="6"/>
            <w:tcBorders>
              <w:top w:val="single" w:sz="4" w:space="0" w:color="auto"/>
              <w:bottom w:val="single" w:sz="4" w:space="0" w:color="auto"/>
            </w:tcBorders>
          </w:tcPr>
          <w:p w14:paraId="095E80E9" w14:textId="77777777" w:rsidR="004C341E" w:rsidRPr="00366B0E" w:rsidRDefault="004C341E" w:rsidP="00240D2C">
            <w:pPr>
              <w:rPr>
                <w:rFonts w:ascii="Times New Roman" w:hAnsi="Times New Roman" w:cs="Times New Roman"/>
              </w:rPr>
            </w:pPr>
            <w:r w:rsidRPr="00366B0E">
              <w:rPr>
                <w:rFonts w:ascii="Times New Roman" w:hAnsi="Times New Roman" w:cs="Times New Roman"/>
              </w:rPr>
              <w:t>PCI, primary percutaneous intervention; MCS, mechanical circulatory support; IABP, intra-aortic balloon pump; ECMO, extracorporeal membrane oxygenation</w:t>
            </w:r>
          </w:p>
        </w:tc>
      </w:tr>
      <w:bookmarkEnd w:id="0"/>
    </w:tbl>
    <w:p w14:paraId="45A8B326" w14:textId="77777777" w:rsidR="00315B70" w:rsidRDefault="00315B70" w:rsidP="00243266">
      <w:pPr>
        <w:spacing w:line="480" w:lineRule="auto"/>
        <w:ind w:left="-9"/>
        <w:jc w:val="both"/>
        <w:rPr>
          <w:rFonts w:ascii="Times New Roman" w:hAnsi="Times New Roman" w:cs="Times New Roman"/>
        </w:rPr>
      </w:pPr>
    </w:p>
    <w:p w14:paraId="56E9C102" w14:textId="77777777" w:rsidR="004C341E" w:rsidRDefault="004C341E" w:rsidP="00243266">
      <w:pPr>
        <w:spacing w:line="480" w:lineRule="auto"/>
        <w:ind w:left="-9"/>
        <w:jc w:val="both"/>
        <w:rPr>
          <w:rFonts w:ascii="Times New Roman" w:hAnsi="Times New Roman" w:cs="Times New Roman"/>
          <w:b/>
          <w:bCs/>
        </w:rPr>
      </w:pPr>
    </w:p>
    <w:p w14:paraId="32D7E03F" w14:textId="77777777" w:rsidR="004C341E" w:rsidRPr="00CD0C66" w:rsidRDefault="004C341E" w:rsidP="00243266">
      <w:pPr>
        <w:spacing w:line="480" w:lineRule="auto"/>
        <w:ind w:left="-9"/>
        <w:jc w:val="both"/>
        <w:rPr>
          <w:rFonts w:ascii="Times New Roman" w:hAnsi="Times New Roman" w:cs="Times New Roman"/>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4458"/>
        <w:gridCol w:w="2867"/>
      </w:tblGrid>
      <w:tr w:rsidR="0037178D" w:rsidRPr="00CD0C66" w14:paraId="2315874E" w14:textId="77777777" w:rsidTr="00E327B7">
        <w:tc>
          <w:tcPr>
            <w:tcW w:w="9021" w:type="dxa"/>
            <w:gridSpan w:val="3"/>
            <w:tcBorders>
              <w:top w:val="double" w:sz="4" w:space="0" w:color="auto"/>
              <w:bottom w:val="double" w:sz="4" w:space="0" w:color="auto"/>
            </w:tcBorders>
          </w:tcPr>
          <w:p w14:paraId="4C8846EB" w14:textId="4A9FA10F" w:rsidR="0028091A" w:rsidRPr="00A22FF8" w:rsidRDefault="0037178D" w:rsidP="00640214">
            <w:pPr>
              <w:rPr>
                <w:rFonts w:ascii="Times New Roman" w:hAnsi="Times New Roman" w:cs="Times New Roman"/>
                <w:b/>
                <w:bCs/>
              </w:rPr>
            </w:pPr>
            <w:r w:rsidRPr="00CD0C66">
              <w:rPr>
                <w:rFonts w:ascii="Times New Roman" w:hAnsi="Times New Roman" w:cs="Times New Roman"/>
                <w:b/>
                <w:bCs/>
              </w:rPr>
              <w:t xml:space="preserve">Table </w:t>
            </w:r>
            <w:r w:rsidR="006B6607">
              <w:rPr>
                <w:rFonts w:ascii="Times New Roman" w:hAnsi="Times New Roman" w:cs="Times New Roman"/>
                <w:b/>
                <w:bCs/>
              </w:rPr>
              <w:t>S</w:t>
            </w:r>
            <w:r w:rsidR="00254C0F">
              <w:rPr>
                <w:rFonts w:ascii="Times New Roman" w:hAnsi="Times New Roman" w:cs="Times New Roman"/>
                <w:b/>
                <w:bCs/>
              </w:rPr>
              <w:t>2</w:t>
            </w:r>
            <w:r w:rsidRPr="00CD0C66">
              <w:rPr>
                <w:rFonts w:ascii="Times New Roman" w:hAnsi="Times New Roman" w:cs="Times New Roman"/>
                <w:b/>
                <w:bCs/>
              </w:rPr>
              <w:t>. Variables (core and desirable) included for the GLOBAL-MIRACLE registry</w:t>
            </w:r>
          </w:p>
        </w:tc>
      </w:tr>
      <w:tr w:rsidR="0037178D" w:rsidRPr="00CD0C66" w14:paraId="48AABFA3" w14:textId="77777777" w:rsidTr="00E327B7">
        <w:tc>
          <w:tcPr>
            <w:tcW w:w="0" w:type="auto"/>
            <w:tcBorders>
              <w:top w:val="double" w:sz="4" w:space="0" w:color="auto"/>
              <w:bottom w:val="single" w:sz="4" w:space="0" w:color="auto"/>
            </w:tcBorders>
            <w:shd w:val="clear" w:color="auto" w:fill="D0CECE" w:themeFill="background2" w:themeFillShade="E6"/>
          </w:tcPr>
          <w:p w14:paraId="0BF47E53" w14:textId="77777777" w:rsidR="0037178D" w:rsidRPr="00CD0C66" w:rsidRDefault="0037178D" w:rsidP="00640214">
            <w:pPr>
              <w:rPr>
                <w:rFonts w:ascii="Times New Roman" w:hAnsi="Times New Roman" w:cs="Times New Roman"/>
                <w:b/>
                <w:bCs/>
              </w:rPr>
            </w:pPr>
            <w:r w:rsidRPr="00CD0C66">
              <w:rPr>
                <w:rFonts w:ascii="Times New Roman" w:hAnsi="Times New Roman" w:cs="Times New Roman"/>
                <w:b/>
                <w:bCs/>
              </w:rPr>
              <w:t>Setting</w:t>
            </w:r>
          </w:p>
        </w:tc>
        <w:tc>
          <w:tcPr>
            <w:tcW w:w="4368" w:type="dxa"/>
            <w:tcBorders>
              <w:top w:val="double" w:sz="4" w:space="0" w:color="auto"/>
              <w:bottom w:val="single" w:sz="4" w:space="0" w:color="auto"/>
            </w:tcBorders>
            <w:shd w:val="clear" w:color="auto" w:fill="D0CECE" w:themeFill="background2" w:themeFillShade="E6"/>
          </w:tcPr>
          <w:p w14:paraId="3D9EF877" w14:textId="77777777" w:rsidR="0037178D" w:rsidRPr="00CD0C66" w:rsidRDefault="0037178D" w:rsidP="00640214">
            <w:pPr>
              <w:spacing w:line="480" w:lineRule="auto"/>
              <w:jc w:val="both"/>
              <w:rPr>
                <w:rFonts w:ascii="Times New Roman" w:hAnsi="Times New Roman" w:cs="Times New Roman"/>
                <w:b/>
                <w:bCs/>
              </w:rPr>
            </w:pPr>
            <w:r w:rsidRPr="00CD0C66">
              <w:rPr>
                <w:rFonts w:ascii="Times New Roman" w:hAnsi="Times New Roman" w:cs="Times New Roman"/>
                <w:b/>
                <w:bCs/>
              </w:rPr>
              <w:t>Core Variable</w:t>
            </w:r>
          </w:p>
        </w:tc>
        <w:tc>
          <w:tcPr>
            <w:tcW w:w="2957" w:type="dxa"/>
            <w:tcBorders>
              <w:top w:val="double" w:sz="4" w:space="0" w:color="auto"/>
              <w:bottom w:val="single" w:sz="4" w:space="0" w:color="auto"/>
            </w:tcBorders>
            <w:shd w:val="clear" w:color="auto" w:fill="D0CECE" w:themeFill="background2" w:themeFillShade="E6"/>
          </w:tcPr>
          <w:p w14:paraId="16AEBD8E" w14:textId="77777777" w:rsidR="0037178D" w:rsidRPr="00CD0C66" w:rsidRDefault="0037178D" w:rsidP="00640214">
            <w:pPr>
              <w:spacing w:line="480" w:lineRule="auto"/>
              <w:rPr>
                <w:rFonts w:ascii="Times New Roman" w:hAnsi="Times New Roman" w:cs="Times New Roman"/>
                <w:b/>
                <w:bCs/>
              </w:rPr>
            </w:pPr>
            <w:r w:rsidRPr="00CD0C66">
              <w:rPr>
                <w:rFonts w:ascii="Times New Roman" w:hAnsi="Times New Roman" w:cs="Times New Roman"/>
                <w:b/>
                <w:bCs/>
              </w:rPr>
              <w:t>Desirable Variable</w:t>
            </w:r>
          </w:p>
        </w:tc>
      </w:tr>
      <w:tr w:rsidR="0037178D" w:rsidRPr="00CD0C66" w14:paraId="0D2D869D" w14:textId="77777777" w:rsidTr="00640214">
        <w:tc>
          <w:tcPr>
            <w:tcW w:w="0" w:type="auto"/>
            <w:tcBorders>
              <w:top w:val="single" w:sz="4" w:space="0" w:color="auto"/>
              <w:bottom w:val="single" w:sz="4" w:space="0" w:color="auto"/>
            </w:tcBorders>
          </w:tcPr>
          <w:p w14:paraId="59869BE4" w14:textId="77777777" w:rsidR="0037178D" w:rsidRPr="00CD0C66" w:rsidRDefault="0037178D" w:rsidP="00640214">
            <w:pPr>
              <w:rPr>
                <w:rFonts w:ascii="Times New Roman" w:hAnsi="Times New Roman" w:cs="Times New Roman"/>
                <w:b/>
                <w:bCs/>
              </w:rPr>
            </w:pPr>
            <w:r w:rsidRPr="00CD0C66">
              <w:rPr>
                <w:rFonts w:ascii="Times New Roman" w:hAnsi="Times New Roman" w:cs="Times New Roman"/>
                <w:b/>
                <w:bCs/>
              </w:rPr>
              <w:t>Pre-Hospital</w:t>
            </w:r>
          </w:p>
        </w:tc>
        <w:tc>
          <w:tcPr>
            <w:tcW w:w="4368" w:type="dxa"/>
            <w:tcBorders>
              <w:top w:val="single" w:sz="4" w:space="0" w:color="auto"/>
              <w:bottom w:val="single" w:sz="4" w:space="0" w:color="auto"/>
            </w:tcBorders>
          </w:tcPr>
          <w:p w14:paraId="1C176534" w14:textId="77777777" w:rsidR="0037178D" w:rsidRPr="00CD0C66" w:rsidRDefault="0037178D" w:rsidP="00640214">
            <w:pPr>
              <w:rPr>
                <w:rFonts w:ascii="Times New Roman" w:hAnsi="Times New Roman" w:cs="Times New Roman"/>
              </w:rPr>
            </w:pPr>
            <w:r w:rsidRPr="00CD0C66">
              <w:rPr>
                <w:rFonts w:ascii="Times New Roman" w:hAnsi="Times New Roman" w:cs="Times New Roman"/>
              </w:rPr>
              <w:t>Study Identifier</w:t>
            </w:r>
          </w:p>
          <w:p w14:paraId="48923A88" w14:textId="77777777" w:rsidR="0037178D" w:rsidRPr="00CD0C66" w:rsidRDefault="0037178D" w:rsidP="00640214">
            <w:pPr>
              <w:rPr>
                <w:rFonts w:ascii="Times New Roman" w:hAnsi="Times New Roman" w:cs="Times New Roman"/>
              </w:rPr>
            </w:pPr>
            <w:r w:rsidRPr="00CD0C66">
              <w:rPr>
                <w:rFonts w:ascii="Times New Roman" w:hAnsi="Times New Roman" w:cs="Times New Roman"/>
              </w:rPr>
              <w:t>Age</w:t>
            </w:r>
          </w:p>
          <w:p w14:paraId="2CDC478D" w14:textId="77777777" w:rsidR="0037178D" w:rsidRPr="00CD0C66" w:rsidRDefault="0037178D" w:rsidP="00640214">
            <w:pPr>
              <w:rPr>
                <w:rFonts w:ascii="Times New Roman" w:hAnsi="Times New Roman" w:cs="Times New Roman"/>
              </w:rPr>
            </w:pPr>
            <w:r w:rsidRPr="00CD0C66">
              <w:rPr>
                <w:rFonts w:ascii="Times New Roman" w:hAnsi="Times New Roman" w:cs="Times New Roman"/>
              </w:rPr>
              <w:t>Sex</w:t>
            </w:r>
          </w:p>
          <w:p w14:paraId="19B1C564" w14:textId="77777777" w:rsidR="0037178D" w:rsidRPr="00CD0C66" w:rsidRDefault="0037178D" w:rsidP="00640214">
            <w:pPr>
              <w:rPr>
                <w:rFonts w:ascii="Times New Roman" w:hAnsi="Times New Roman" w:cs="Times New Roman"/>
              </w:rPr>
            </w:pPr>
            <w:r w:rsidRPr="00CD0C66">
              <w:rPr>
                <w:rFonts w:ascii="Times New Roman" w:hAnsi="Times New Roman" w:cs="Times New Roman"/>
              </w:rPr>
              <w:t>Location of arrest</w:t>
            </w:r>
          </w:p>
          <w:p w14:paraId="53EE46A6" w14:textId="77777777" w:rsidR="0037178D" w:rsidRPr="00CD0C66" w:rsidRDefault="0037178D" w:rsidP="00640214">
            <w:pPr>
              <w:rPr>
                <w:rFonts w:ascii="Times New Roman" w:hAnsi="Times New Roman" w:cs="Times New Roman"/>
              </w:rPr>
            </w:pPr>
            <w:r w:rsidRPr="00CD0C66">
              <w:rPr>
                <w:rFonts w:ascii="Times New Roman" w:hAnsi="Times New Roman" w:cs="Times New Roman"/>
              </w:rPr>
              <w:t>Witnessed</w:t>
            </w:r>
          </w:p>
          <w:p w14:paraId="7719266B" w14:textId="77777777" w:rsidR="0037178D" w:rsidRPr="00CD0C66" w:rsidRDefault="0037178D" w:rsidP="00640214">
            <w:pPr>
              <w:rPr>
                <w:rFonts w:ascii="Times New Roman" w:hAnsi="Times New Roman" w:cs="Times New Roman"/>
              </w:rPr>
            </w:pPr>
            <w:r w:rsidRPr="00CD0C66">
              <w:rPr>
                <w:rFonts w:ascii="Times New Roman" w:hAnsi="Times New Roman" w:cs="Times New Roman"/>
              </w:rPr>
              <w:t>Initial cardiac arrest rhythm</w:t>
            </w:r>
          </w:p>
          <w:p w14:paraId="1AE3C817" w14:textId="77777777" w:rsidR="0037178D" w:rsidRPr="00CD0C66" w:rsidRDefault="0037178D" w:rsidP="00640214">
            <w:pPr>
              <w:rPr>
                <w:rFonts w:ascii="Times New Roman" w:hAnsi="Times New Roman" w:cs="Times New Roman"/>
              </w:rPr>
            </w:pPr>
            <w:r w:rsidRPr="00CD0C66">
              <w:rPr>
                <w:rFonts w:ascii="Times New Roman" w:hAnsi="Times New Roman" w:cs="Times New Roman"/>
              </w:rPr>
              <w:t>Adrenaline</w:t>
            </w:r>
          </w:p>
          <w:p w14:paraId="2F7FDF84" w14:textId="77777777" w:rsidR="0037178D" w:rsidRPr="00CD0C66" w:rsidRDefault="0037178D" w:rsidP="00640214">
            <w:pPr>
              <w:rPr>
                <w:rFonts w:ascii="Times New Roman" w:hAnsi="Times New Roman" w:cs="Times New Roman"/>
              </w:rPr>
            </w:pPr>
            <w:r w:rsidRPr="00CD0C66">
              <w:rPr>
                <w:rFonts w:ascii="Times New Roman" w:hAnsi="Times New Roman" w:cs="Times New Roman"/>
              </w:rPr>
              <w:t>Adrenaline dose</w:t>
            </w:r>
          </w:p>
          <w:p w14:paraId="57AE9787" w14:textId="77777777" w:rsidR="0037178D" w:rsidRPr="00CD0C66" w:rsidRDefault="0037178D" w:rsidP="00640214">
            <w:pPr>
              <w:rPr>
                <w:rFonts w:ascii="Times New Roman" w:hAnsi="Times New Roman" w:cs="Times New Roman"/>
              </w:rPr>
            </w:pPr>
            <w:r w:rsidRPr="00CD0C66">
              <w:rPr>
                <w:rFonts w:ascii="Times New Roman" w:hAnsi="Times New Roman" w:cs="Times New Roman"/>
              </w:rPr>
              <w:t>Zero-flow time</w:t>
            </w:r>
          </w:p>
          <w:p w14:paraId="5FF8084F" w14:textId="77777777" w:rsidR="0037178D" w:rsidRPr="00CD0C66" w:rsidRDefault="0037178D" w:rsidP="00640214">
            <w:pPr>
              <w:rPr>
                <w:rFonts w:ascii="Times New Roman" w:hAnsi="Times New Roman" w:cs="Times New Roman"/>
              </w:rPr>
            </w:pPr>
            <w:r w:rsidRPr="00CD0C66">
              <w:rPr>
                <w:rFonts w:ascii="Times New Roman" w:hAnsi="Times New Roman" w:cs="Times New Roman"/>
              </w:rPr>
              <w:t>Low-flow time</w:t>
            </w:r>
          </w:p>
          <w:p w14:paraId="4963989D" w14:textId="77777777" w:rsidR="0037178D" w:rsidRPr="00CD0C66" w:rsidRDefault="0037178D" w:rsidP="00640214">
            <w:pPr>
              <w:rPr>
                <w:rFonts w:ascii="Times New Roman" w:hAnsi="Times New Roman" w:cs="Times New Roman"/>
              </w:rPr>
            </w:pPr>
            <w:r w:rsidRPr="00CD0C66">
              <w:rPr>
                <w:rFonts w:ascii="Times New Roman" w:hAnsi="Times New Roman" w:cs="Times New Roman"/>
              </w:rPr>
              <w:t>Total downtime</w:t>
            </w:r>
          </w:p>
          <w:p w14:paraId="0CE297AE" w14:textId="77777777" w:rsidR="0037178D" w:rsidRPr="00CD0C66" w:rsidRDefault="0037178D" w:rsidP="00640214">
            <w:pPr>
              <w:rPr>
                <w:rFonts w:ascii="Times New Roman" w:hAnsi="Times New Roman" w:cs="Times New Roman"/>
              </w:rPr>
            </w:pPr>
            <w:r w:rsidRPr="00CD0C66">
              <w:rPr>
                <w:rFonts w:ascii="Times New Roman" w:hAnsi="Times New Roman" w:cs="Times New Roman"/>
              </w:rPr>
              <w:t>GCS post-ROSC</w:t>
            </w:r>
          </w:p>
          <w:p w14:paraId="6BE19D1D" w14:textId="77777777" w:rsidR="0037178D" w:rsidRPr="00CD0C66" w:rsidRDefault="0037178D" w:rsidP="00640214">
            <w:pPr>
              <w:rPr>
                <w:rFonts w:ascii="Times New Roman" w:hAnsi="Times New Roman" w:cs="Times New Roman"/>
              </w:rPr>
            </w:pPr>
            <w:r w:rsidRPr="00CD0C66">
              <w:rPr>
                <w:rFonts w:ascii="Times New Roman" w:hAnsi="Times New Roman" w:cs="Times New Roman"/>
              </w:rPr>
              <w:t>Changing rhythm</w:t>
            </w:r>
          </w:p>
          <w:p w14:paraId="4955567F" w14:textId="77777777" w:rsidR="0037178D" w:rsidRPr="00CD0C66" w:rsidRDefault="0037178D" w:rsidP="00640214">
            <w:pPr>
              <w:rPr>
                <w:rFonts w:ascii="Times New Roman" w:hAnsi="Times New Roman" w:cs="Times New Roman"/>
              </w:rPr>
            </w:pPr>
            <w:r w:rsidRPr="00CD0C66">
              <w:rPr>
                <w:rFonts w:ascii="Times New Roman" w:hAnsi="Times New Roman" w:cs="Times New Roman"/>
              </w:rPr>
              <w:t>Second rhythm</w:t>
            </w:r>
          </w:p>
          <w:p w14:paraId="69E434CE" w14:textId="77777777" w:rsidR="0037178D" w:rsidRPr="00CD0C66" w:rsidRDefault="0037178D" w:rsidP="00640214">
            <w:pPr>
              <w:spacing w:line="480" w:lineRule="auto"/>
              <w:jc w:val="both"/>
              <w:rPr>
                <w:rFonts w:ascii="Times New Roman" w:hAnsi="Times New Roman" w:cs="Times New Roman"/>
                <w:b/>
                <w:bCs/>
              </w:rPr>
            </w:pPr>
            <w:r w:rsidRPr="00CD0C66">
              <w:rPr>
                <w:rFonts w:ascii="Times New Roman" w:hAnsi="Times New Roman" w:cs="Times New Roman"/>
              </w:rPr>
              <w:t>Pupil non-reactivity</w:t>
            </w:r>
          </w:p>
        </w:tc>
        <w:tc>
          <w:tcPr>
            <w:tcW w:w="2957" w:type="dxa"/>
            <w:tcBorders>
              <w:top w:val="single" w:sz="4" w:space="0" w:color="auto"/>
              <w:bottom w:val="single" w:sz="4" w:space="0" w:color="auto"/>
            </w:tcBorders>
          </w:tcPr>
          <w:p w14:paraId="72CAA789" w14:textId="77777777" w:rsidR="0037178D" w:rsidRPr="00CD0C66" w:rsidRDefault="0037178D" w:rsidP="00640214">
            <w:pPr>
              <w:rPr>
                <w:rFonts w:ascii="Times New Roman" w:hAnsi="Times New Roman" w:cs="Times New Roman"/>
              </w:rPr>
            </w:pPr>
            <w:r w:rsidRPr="00CD0C66">
              <w:rPr>
                <w:rFonts w:ascii="Times New Roman" w:hAnsi="Times New Roman" w:cs="Times New Roman"/>
              </w:rPr>
              <w:t>Date/time of arrest</w:t>
            </w:r>
          </w:p>
          <w:p w14:paraId="638A37C4" w14:textId="77777777" w:rsidR="0037178D" w:rsidRPr="00CD0C66" w:rsidRDefault="0037178D" w:rsidP="00640214">
            <w:pPr>
              <w:rPr>
                <w:rFonts w:ascii="Times New Roman" w:hAnsi="Times New Roman" w:cs="Times New Roman"/>
              </w:rPr>
            </w:pPr>
            <w:r w:rsidRPr="00CD0C66">
              <w:rPr>
                <w:rFonts w:ascii="Times New Roman" w:hAnsi="Times New Roman" w:cs="Times New Roman"/>
              </w:rPr>
              <w:t>Date/time of CPR</w:t>
            </w:r>
          </w:p>
          <w:p w14:paraId="488A43ED" w14:textId="77777777" w:rsidR="0037178D" w:rsidRPr="00CD0C66" w:rsidRDefault="0037178D" w:rsidP="00640214">
            <w:pPr>
              <w:rPr>
                <w:rFonts w:ascii="Times New Roman" w:hAnsi="Times New Roman" w:cs="Times New Roman"/>
              </w:rPr>
            </w:pPr>
            <w:r w:rsidRPr="00CD0C66">
              <w:rPr>
                <w:rFonts w:ascii="Times New Roman" w:hAnsi="Times New Roman" w:cs="Times New Roman"/>
              </w:rPr>
              <w:t>Date/time of ROSC</w:t>
            </w:r>
          </w:p>
          <w:p w14:paraId="7B5CC03F" w14:textId="77777777" w:rsidR="0037178D" w:rsidRPr="00CD0C66" w:rsidRDefault="0037178D" w:rsidP="00640214">
            <w:pPr>
              <w:rPr>
                <w:rFonts w:ascii="Times New Roman" w:hAnsi="Times New Roman" w:cs="Times New Roman"/>
              </w:rPr>
            </w:pPr>
            <w:r w:rsidRPr="00CD0C66">
              <w:rPr>
                <w:rFonts w:ascii="Times New Roman" w:hAnsi="Times New Roman" w:cs="Times New Roman"/>
              </w:rPr>
              <w:t>Date/time of leaving site</w:t>
            </w:r>
          </w:p>
          <w:p w14:paraId="30483955" w14:textId="77777777" w:rsidR="0037178D" w:rsidRPr="00CD0C66" w:rsidRDefault="0037178D" w:rsidP="00640214">
            <w:pPr>
              <w:rPr>
                <w:rFonts w:ascii="Times New Roman" w:hAnsi="Times New Roman" w:cs="Times New Roman"/>
              </w:rPr>
            </w:pPr>
            <w:r w:rsidRPr="00CD0C66">
              <w:rPr>
                <w:rFonts w:ascii="Times New Roman" w:hAnsi="Times New Roman" w:cs="Times New Roman"/>
              </w:rPr>
              <w:t>Date/time of reaching centre</w:t>
            </w:r>
          </w:p>
          <w:p w14:paraId="5DCC42E0" w14:textId="77777777" w:rsidR="0037178D" w:rsidRPr="00CD0C66" w:rsidRDefault="0037178D" w:rsidP="00640214">
            <w:pPr>
              <w:rPr>
                <w:rFonts w:ascii="Times New Roman" w:hAnsi="Times New Roman" w:cs="Times New Roman"/>
              </w:rPr>
            </w:pPr>
            <w:r w:rsidRPr="00CD0C66">
              <w:rPr>
                <w:rFonts w:ascii="Times New Roman" w:hAnsi="Times New Roman" w:cs="Times New Roman"/>
              </w:rPr>
              <w:t>Cause of cardiac arrest</w:t>
            </w:r>
          </w:p>
          <w:p w14:paraId="002E72C8" w14:textId="77777777" w:rsidR="0037178D" w:rsidRPr="00CD0C66" w:rsidRDefault="0037178D" w:rsidP="00640214">
            <w:pPr>
              <w:rPr>
                <w:rFonts w:ascii="Times New Roman" w:hAnsi="Times New Roman" w:cs="Times New Roman"/>
              </w:rPr>
            </w:pPr>
            <w:r w:rsidRPr="00CD0C66">
              <w:rPr>
                <w:rFonts w:ascii="Times New Roman" w:hAnsi="Times New Roman" w:cs="Times New Roman"/>
              </w:rPr>
              <w:t>Bystander CPR</w:t>
            </w:r>
          </w:p>
          <w:p w14:paraId="10F6093F" w14:textId="77777777" w:rsidR="0037178D" w:rsidRPr="00CD0C66" w:rsidRDefault="0037178D" w:rsidP="00640214">
            <w:pPr>
              <w:rPr>
                <w:rFonts w:ascii="Times New Roman" w:hAnsi="Times New Roman" w:cs="Times New Roman"/>
              </w:rPr>
            </w:pPr>
            <w:r w:rsidRPr="00CD0C66">
              <w:rPr>
                <w:rFonts w:ascii="Times New Roman" w:hAnsi="Times New Roman" w:cs="Times New Roman"/>
              </w:rPr>
              <w:t xml:space="preserve">Number of </w:t>
            </w:r>
            <w:proofErr w:type="gramStart"/>
            <w:r w:rsidRPr="00CD0C66">
              <w:rPr>
                <w:rFonts w:ascii="Times New Roman" w:hAnsi="Times New Roman" w:cs="Times New Roman"/>
              </w:rPr>
              <w:t>defibrillation</w:t>
            </w:r>
            <w:proofErr w:type="gramEnd"/>
          </w:p>
          <w:p w14:paraId="49CD7E45" w14:textId="77777777" w:rsidR="0037178D" w:rsidRPr="00CD0C66" w:rsidRDefault="0037178D" w:rsidP="00640214">
            <w:pPr>
              <w:rPr>
                <w:rFonts w:ascii="Times New Roman" w:hAnsi="Times New Roman" w:cs="Times New Roman"/>
              </w:rPr>
            </w:pPr>
            <w:r w:rsidRPr="00CD0C66">
              <w:rPr>
                <w:rFonts w:ascii="Times New Roman" w:hAnsi="Times New Roman" w:cs="Times New Roman"/>
              </w:rPr>
              <w:t>Assisted ventilation</w:t>
            </w:r>
          </w:p>
          <w:p w14:paraId="6B71F0BE" w14:textId="77777777" w:rsidR="0037178D" w:rsidRPr="00CD0C66" w:rsidRDefault="0037178D" w:rsidP="00640214">
            <w:pPr>
              <w:spacing w:line="480" w:lineRule="auto"/>
              <w:rPr>
                <w:rFonts w:ascii="Times New Roman" w:hAnsi="Times New Roman" w:cs="Times New Roman"/>
                <w:b/>
                <w:bCs/>
              </w:rPr>
            </w:pPr>
            <w:r w:rsidRPr="00CD0C66">
              <w:rPr>
                <w:rFonts w:ascii="Times New Roman" w:hAnsi="Times New Roman" w:cs="Times New Roman"/>
              </w:rPr>
              <w:t>Use of mechanical CPR</w:t>
            </w:r>
          </w:p>
        </w:tc>
      </w:tr>
      <w:tr w:rsidR="0037178D" w:rsidRPr="00CD0C66" w14:paraId="79900153" w14:textId="77777777" w:rsidTr="00640214">
        <w:tc>
          <w:tcPr>
            <w:tcW w:w="0" w:type="auto"/>
            <w:tcBorders>
              <w:top w:val="single" w:sz="4" w:space="0" w:color="auto"/>
              <w:bottom w:val="single" w:sz="4" w:space="0" w:color="auto"/>
            </w:tcBorders>
          </w:tcPr>
          <w:p w14:paraId="2691E391" w14:textId="77777777" w:rsidR="0037178D" w:rsidRPr="00CD0C66" w:rsidRDefault="0037178D" w:rsidP="00640214">
            <w:pPr>
              <w:rPr>
                <w:rFonts w:ascii="Times New Roman" w:hAnsi="Times New Roman" w:cs="Times New Roman"/>
                <w:b/>
                <w:bCs/>
              </w:rPr>
            </w:pPr>
            <w:r w:rsidRPr="00CD0C66">
              <w:rPr>
                <w:rFonts w:ascii="Times New Roman" w:hAnsi="Times New Roman" w:cs="Times New Roman"/>
                <w:b/>
                <w:bCs/>
              </w:rPr>
              <w:t>Arrival to a Centre</w:t>
            </w:r>
          </w:p>
        </w:tc>
        <w:tc>
          <w:tcPr>
            <w:tcW w:w="4368" w:type="dxa"/>
            <w:tcBorders>
              <w:top w:val="single" w:sz="4" w:space="0" w:color="auto"/>
              <w:bottom w:val="single" w:sz="4" w:space="0" w:color="auto"/>
            </w:tcBorders>
          </w:tcPr>
          <w:p w14:paraId="45D403CC" w14:textId="77777777" w:rsidR="0037178D" w:rsidRPr="00CD0C66" w:rsidRDefault="0037178D" w:rsidP="00640214">
            <w:pPr>
              <w:rPr>
                <w:rFonts w:ascii="Times New Roman" w:hAnsi="Times New Roman" w:cs="Times New Roman"/>
              </w:rPr>
            </w:pPr>
            <w:r w:rsidRPr="00CD0C66">
              <w:rPr>
                <w:rFonts w:ascii="Times New Roman" w:hAnsi="Times New Roman" w:cs="Times New Roman"/>
              </w:rPr>
              <w:t>Admission 12-lead ECG</w:t>
            </w:r>
          </w:p>
          <w:p w14:paraId="71A285F1" w14:textId="77777777" w:rsidR="0037178D" w:rsidRPr="00CD0C66" w:rsidRDefault="0037178D" w:rsidP="00640214">
            <w:pPr>
              <w:rPr>
                <w:rFonts w:ascii="Times New Roman" w:hAnsi="Times New Roman" w:cs="Times New Roman"/>
              </w:rPr>
            </w:pPr>
            <w:r w:rsidRPr="00CD0C66">
              <w:rPr>
                <w:rFonts w:ascii="Times New Roman" w:hAnsi="Times New Roman" w:cs="Times New Roman"/>
              </w:rPr>
              <w:t>TTE on admission</w:t>
            </w:r>
          </w:p>
          <w:p w14:paraId="02F970C8" w14:textId="77777777" w:rsidR="0037178D" w:rsidRPr="00CD0C66" w:rsidRDefault="0037178D" w:rsidP="00640214">
            <w:pPr>
              <w:rPr>
                <w:rFonts w:ascii="Times New Roman" w:hAnsi="Times New Roman" w:cs="Times New Roman"/>
              </w:rPr>
            </w:pPr>
            <w:r w:rsidRPr="00CD0C66">
              <w:rPr>
                <w:rFonts w:ascii="Times New Roman" w:hAnsi="Times New Roman" w:cs="Times New Roman"/>
              </w:rPr>
              <w:t>LVEF on admission</w:t>
            </w:r>
          </w:p>
          <w:p w14:paraId="36685072" w14:textId="77777777" w:rsidR="0037178D" w:rsidRPr="00CD0C66" w:rsidRDefault="0037178D" w:rsidP="00640214">
            <w:pPr>
              <w:rPr>
                <w:rFonts w:ascii="Times New Roman" w:hAnsi="Times New Roman" w:cs="Times New Roman"/>
              </w:rPr>
            </w:pPr>
            <w:r w:rsidRPr="00CD0C66">
              <w:rPr>
                <w:rFonts w:ascii="Times New Roman" w:hAnsi="Times New Roman" w:cs="Times New Roman"/>
              </w:rPr>
              <w:t>Lactate</w:t>
            </w:r>
          </w:p>
          <w:p w14:paraId="5AE2EA33" w14:textId="77777777" w:rsidR="0037178D" w:rsidRPr="00CD0C66" w:rsidRDefault="0037178D" w:rsidP="00640214">
            <w:pPr>
              <w:rPr>
                <w:rFonts w:ascii="Times New Roman" w:hAnsi="Times New Roman" w:cs="Times New Roman"/>
              </w:rPr>
            </w:pPr>
            <w:r w:rsidRPr="00CD0C66">
              <w:rPr>
                <w:rFonts w:ascii="Times New Roman" w:hAnsi="Times New Roman" w:cs="Times New Roman"/>
              </w:rPr>
              <w:t>pH</w:t>
            </w:r>
          </w:p>
          <w:p w14:paraId="4E3F8DA1" w14:textId="77777777" w:rsidR="0037178D" w:rsidRPr="00CD0C66" w:rsidRDefault="0037178D" w:rsidP="00640214">
            <w:pPr>
              <w:rPr>
                <w:rFonts w:ascii="Times New Roman" w:hAnsi="Times New Roman" w:cs="Times New Roman"/>
              </w:rPr>
            </w:pPr>
            <w:r w:rsidRPr="00CD0C66">
              <w:rPr>
                <w:rFonts w:ascii="Times New Roman" w:hAnsi="Times New Roman" w:cs="Times New Roman"/>
              </w:rPr>
              <w:t>Creatinine</w:t>
            </w:r>
          </w:p>
          <w:p w14:paraId="772930ED" w14:textId="77777777" w:rsidR="0037178D" w:rsidRPr="00CD0C66" w:rsidRDefault="0037178D" w:rsidP="00640214">
            <w:pPr>
              <w:rPr>
                <w:rFonts w:ascii="Times New Roman" w:hAnsi="Times New Roman" w:cs="Times New Roman"/>
              </w:rPr>
            </w:pPr>
            <w:r w:rsidRPr="00CD0C66">
              <w:rPr>
                <w:rFonts w:ascii="Times New Roman" w:hAnsi="Times New Roman" w:cs="Times New Roman"/>
              </w:rPr>
              <w:t>GFR</w:t>
            </w:r>
          </w:p>
          <w:p w14:paraId="0246F354" w14:textId="77777777" w:rsidR="0037178D" w:rsidRPr="00CD0C66" w:rsidRDefault="0037178D" w:rsidP="00640214">
            <w:pPr>
              <w:rPr>
                <w:rFonts w:ascii="Times New Roman" w:hAnsi="Times New Roman" w:cs="Times New Roman"/>
              </w:rPr>
            </w:pPr>
            <w:r w:rsidRPr="00CD0C66">
              <w:rPr>
                <w:rFonts w:ascii="Times New Roman" w:hAnsi="Times New Roman" w:cs="Times New Roman"/>
              </w:rPr>
              <w:t>Troponin T/I</w:t>
            </w:r>
          </w:p>
        </w:tc>
        <w:tc>
          <w:tcPr>
            <w:tcW w:w="2957" w:type="dxa"/>
            <w:tcBorders>
              <w:top w:val="single" w:sz="4" w:space="0" w:color="auto"/>
              <w:bottom w:val="single" w:sz="4" w:space="0" w:color="auto"/>
            </w:tcBorders>
          </w:tcPr>
          <w:p w14:paraId="76F1A179" w14:textId="77777777" w:rsidR="0037178D" w:rsidRPr="00CD0C66" w:rsidRDefault="0037178D" w:rsidP="00640214">
            <w:pPr>
              <w:rPr>
                <w:rFonts w:ascii="Times New Roman" w:hAnsi="Times New Roman" w:cs="Times New Roman"/>
              </w:rPr>
            </w:pPr>
            <w:r w:rsidRPr="00CD0C66">
              <w:rPr>
                <w:rFonts w:ascii="Times New Roman" w:hAnsi="Times New Roman" w:cs="Times New Roman"/>
              </w:rPr>
              <w:t>Localising territory of ECG</w:t>
            </w:r>
          </w:p>
          <w:p w14:paraId="2ECC957F" w14:textId="77777777" w:rsidR="0037178D" w:rsidRPr="00CD0C66" w:rsidRDefault="0037178D" w:rsidP="00640214">
            <w:pPr>
              <w:spacing w:line="480" w:lineRule="auto"/>
              <w:rPr>
                <w:rFonts w:ascii="Times New Roman" w:hAnsi="Times New Roman" w:cs="Times New Roman"/>
                <w:b/>
                <w:bCs/>
              </w:rPr>
            </w:pPr>
            <w:r w:rsidRPr="00CD0C66">
              <w:rPr>
                <w:rFonts w:ascii="Times New Roman" w:hAnsi="Times New Roman" w:cs="Times New Roman"/>
              </w:rPr>
              <w:t>RWMA of TTE</w:t>
            </w:r>
          </w:p>
        </w:tc>
      </w:tr>
      <w:tr w:rsidR="0037178D" w:rsidRPr="00CD0C66" w14:paraId="7ABC1875" w14:textId="77777777" w:rsidTr="00640214">
        <w:tc>
          <w:tcPr>
            <w:tcW w:w="0" w:type="auto"/>
            <w:tcBorders>
              <w:top w:val="single" w:sz="4" w:space="0" w:color="auto"/>
              <w:bottom w:val="single" w:sz="4" w:space="0" w:color="auto"/>
            </w:tcBorders>
          </w:tcPr>
          <w:p w14:paraId="248FC557" w14:textId="77777777" w:rsidR="0037178D" w:rsidRPr="00CD0C66" w:rsidRDefault="0037178D" w:rsidP="00640214">
            <w:pPr>
              <w:rPr>
                <w:rFonts w:ascii="Times New Roman" w:hAnsi="Times New Roman" w:cs="Times New Roman"/>
                <w:b/>
                <w:bCs/>
              </w:rPr>
            </w:pPr>
            <w:r w:rsidRPr="00CD0C66">
              <w:rPr>
                <w:rFonts w:ascii="Times New Roman" w:hAnsi="Times New Roman" w:cs="Times New Roman"/>
                <w:b/>
                <w:bCs/>
              </w:rPr>
              <w:t>Background</w:t>
            </w:r>
          </w:p>
        </w:tc>
        <w:tc>
          <w:tcPr>
            <w:tcW w:w="4368" w:type="dxa"/>
            <w:tcBorders>
              <w:top w:val="single" w:sz="4" w:space="0" w:color="auto"/>
              <w:bottom w:val="single" w:sz="4" w:space="0" w:color="auto"/>
            </w:tcBorders>
          </w:tcPr>
          <w:p w14:paraId="3A925B92" w14:textId="77777777" w:rsidR="0037178D" w:rsidRPr="00CD0C66" w:rsidRDefault="0037178D" w:rsidP="00640214">
            <w:pPr>
              <w:rPr>
                <w:rFonts w:ascii="Times New Roman" w:hAnsi="Times New Roman" w:cs="Times New Roman"/>
              </w:rPr>
            </w:pPr>
            <w:r w:rsidRPr="00CD0C66">
              <w:rPr>
                <w:rFonts w:ascii="Times New Roman" w:hAnsi="Times New Roman" w:cs="Times New Roman"/>
              </w:rPr>
              <w:t>Diabetes mellitus</w:t>
            </w:r>
          </w:p>
          <w:p w14:paraId="1BCFB606" w14:textId="77777777" w:rsidR="0037178D" w:rsidRPr="00CD0C66" w:rsidRDefault="0037178D" w:rsidP="00640214">
            <w:pPr>
              <w:rPr>
                <w:rFonts w:ascii="Times New Roman" w:hAnsi="Times New Roman" w:cs="Times New Roman"/>
              </w:rPr>
            </w:pPr>
            <w:r w:rsidRPr="00CD0C66">
              <w:rPr>
                <w:rFonts w:ascii="Times New Roman" w:hAnsi="Times New Roman" w:cs="Times New Roman"/>
              </w:rPr>
              <w:t>Smoker</w:t>
            </w:r>
          </w:p>
          <w:p w14:paraId="0A86D0AF" w14:textId="77777777" w:rsidR="0037178D" w:rsidRPr="00CD0C66" w:rsidRDefault="0037178D" w:rsidP="00640214">
            <w:pPr>
              <w:rPr>
                <w:rFonts w:ascii="Times New Roman" w:hAnsi="Times New Roman" w:cs="Times New Roman"/>
              </w:rPr>
            </w:pPr>
            <w:r w:rsidRPr="00CD0C66">
              <w:rPr>
                <w:rFonts w:ascii="Times New Roman" w:hAnsi="Times New Roman" w:cs="Times New Roman"/>
              </w:rPr>
              <w:t>Hypertension</w:t>
            </w:r>
          </w:p>
          <w:p w14:paraId="71008E81" w14:textId="77777777" w:rsidR="0037178D" w:rsidRPr="00CD0C66" w:rsidRDefault="0037178D" w:rsidP="00640214">
            <w:pPr>
              <w:rPr>
                <w:rFonts w:ascii="Times New Roman" w:hAnsi="Times New Roman" w:cs="Times New Roman"/>
              </w:rPr>
            </w:pPr>
            <w:r w:rsidRPr="00CD0C66">
              <w:rPr>
                <w:rFonts w:ascii="Times New Roman" w:hAnsi="Times New Roman" w:cs="Times New Roman"/>
              </w:rPr>
              <w:t>Hypercholesterolaemia</w:t>
            </w:r>
          </w:p>
          <w:p w14:paraId="3D67EF43" w14:textId="77777777" w:rsidR="0037178D" w:rsidRPr="00CD0C66" w:rsidRDefault="0037178D" w:rsidP="00640214">
            <w:pPr>
              <w:rPr>
                <w:rFonts w:ascii="Times New Roman" w:hAnsi="Times New Roman" w:cs="Times New Roman"/>
              </w:rPr>
            </w:pPr>
            <w:r w:rsidRPr="00CD0C66">
              <w:rPr>
                <w:rFonts w:ascii="Times New Roman" w:hAnsi="Times New Roman" w:cs="Times New Roman"/>
              </w:rPr>
              <w:t>Previous CABG</w:t>
            </w:r>
          </w:p>
          <w:p w14:paraId="5752B5AE" w14:textId="77777777" w:rsidR="0037178D" w:rsidRPr="00CD0C66" w:rsidRDefault="0037178D" w:rsidP="00640214">
            <w:pPr>
              <w:rPr>
                <w:rFonts w:ascii="Times New Roman" w:hAnsi="Times New Roman" w:cs="Times New Roman"/>
              </w:rPr>
            </w:pPr>
            <w:r w:rsidRPr="00CD0C66">
              <w:rPr>
                <w:rFonts w:ascii="Times New Roman" w:hAnsi="Times New Roman" w:cs="Times New Roman"/>
              </w:rPr>
              <w:t>Previous PCI</w:t>
            </w:r>
          </w:p>
          <w:p w14:paraId="1B10B3F9" w14:textId="77777777" w:rsidR="0037178D" w:rsidRPr="00CD0C66" w:rsidRDefault="0037178D" w:rsidP="00640214">
            <w:pPr>
              <w:rPr>
                <w:rFonts w:ascii="Times New Roman" w:hAnsi="Times New Roman" w:cs="Times New Roman"/>
              </w:rPr>
            </w:pPr>
            <w:r w:rsidRPr="00CD0C66">
              <w:rPr>
                <w:rFonts w:ascii="Times New Roman" w:hAnsi="Times New Roman" w:cs="Times New Roman"/>
              </w:rPr>
              <w:t>Previous cerebral infarction</w:t>
            </w:r>
          </w:p>
          <w:p w14:paraId="6AD5102D" w14:textId="77777777" w:rsidR="0037178D" w:rsidRPr="00CD0C66" w:rsidRDefault="0037178D" w:rsidP="00640214">
            <w:pPr>
              <w:rPr>
                <w:rFonts w:ascii="Times New Roman" w:hAnsi="Times New Roman" w:cs="Times New Roman"/>
              </w:rPr>
            </w:pPr>
            <w:r w:rsidRPr="00CD0C66">
              <w:rPr>
                <w:rFonts w:ascii="Times New Roman" w:hAnsi="Times New Roman" w:cs="Times New Roman"/>
              </w:rPr>
              <w:t>Known cardiomyopathy</w:t>
            </w:r>
          </w:p>
          <w:p w14:paraId="0ADA7B72" w14:textId="77777777" w:rsidR="0037178D" w:rsidRPr="00CD0C66" w:rsidRDefault="0037178D" w:rsidP="00640214">
            <w:pPr>
              <w:rPr>
                <w:rFonts w:ascii="Times New Roman" w:hAnsi="Times New Roman" w:cs="Times New Roman"/>
              </w:rPr>
            </w:pPr>
            <w:r w:rsidRPr="00CD0C66">
              <w:rPr>
                <w:rFonts w:ascii="Times New Roman" w:hAnsi="Times New Roman" w:cs="Times New Roman"/>
              </w:rPr>
              <w:t>Known ESRF</w:t>
            </w:r>
          </w:p>
        </w:tc>
        <w:tc>
          <w:tcPr>
            <w:tcW w:w="2957" w:type="dxa"/>
            <w:tcBorders>
              <w:top w:val="single" w:sz="4" w:space="0" w:color="auto"/>
              <w:bottom w:val="single" w:sz="4" w:space="0" w:color="auto"/>
            </w:tcBorders>
          </w:tcPr>
          <w:p w14:paraId="7ABE89DF" w14:textId="77777777" w:rsidR="0037178D" w:rsidRPr="00CD0C66" w:rsidRDefault="0037178D" w:rsidP="00640214">
            <w:pPr>
              <w:spacing w:line="480" w:lineRule="auto"/>
              <w:rPr>
                <w:rFonts w:ascii="Times New Roman" w:hAnsi="Times New Roman" w:cs="Times New Roman"/>
                <w:b/>
                <w:bCs/>
              </w:rPr>
            </w:pPr>
          </w:p>
        </w:tc>
      </w:tr>
      <w:tr w:rsidR="0037178D" w:rsidRPr="00CD0C66" w14:paraId="575E42C8" w14:textId="77777777" w:rsidTr="00640214">
        <w:tc>
          <w:tcPr>
            <w:tcW w:w="0" w:type="auto"/>
            <w:tcBorders>
              <w:top w:val="single" w:sz="4" w:space="0" w:color="auto"/>
              <w:bottom w:val="single" w:sz="4" w:space="0" w:color="auto"/>
            </w:tcBorders>
          </w:tcPr>
          <w:p w14:paraId="1D0348CD" w14:textId="77777777" w:rsidR="0037178D" w:rsidRPr="00CD0C66" w:rsidRDefault="0037178D" w:rsidP="00640214">
            <w:pPr>
              <w:rPr>
                <w:rFonts w:ascii="Times New Roman" w:hAnsi="Times New Roman" w:cs="Times New Roman"/>
                <w:b/>
                <w:bCs/>
              </w:rPr>
            </w:pPr>
            <w:r w:rsidRPr="00CD0C66">
              <w:rPr>
                <w:rFonts w:ascii="Times New Roman" w:hAnsi="Times New Roman" w:cs="Times New Roman"/>
                <w:b/>
                <w:bCs/>
              </w:rPr>
              <w:t>CAG and Pharmacology</w:t>
            </w:r>
          </w:p>
        </w:tc>
        <w:tc>
          <w:tcPr>
            <w:tcW w:w="4368" w:type="dxa"/>
            <w:tcBorders>
              <w:top w:val="single" w:sz="4" w:space="0" w:color="auto"/>
              <w:bottom w:val="single" w:sz="4" w:space="0" w:color="auto"/>
            </w:tcBorders>
          </w:tcPr>
          <w:p w14:paraId="220CA389" w14:textId="77777777" w:rsidR="0037178D" w:rsidRPr="00CD0C66" w:rsidRDefault="0037178D" w:rsidP="00640214">
            <w:pPr>
              <w:rPr>
                <w:rFonts w:ascii="Times New Roman" w:hAnsi="Times New Roman" w:cs="Times New Roman"/>
              </w:rPr>
            </w:pPr>
            <w:r w:rsidRPr="00CD0C66">
              <w:rPr>
                <w:rFonts w:ascii="Times New Roman" w:hAnsi="Times New Roman" w:cs="Times New Roman"/>
              </w:rPr>
              <w:t>Early coronary angiography (&lt;2 hours)</w:t>
            </w:r>
          </w:p>
          <w:p w14:paraId="59EA880C" w14:textId="77777777" w:rsidR="0037178D" w:rsidRPr="00CD0C66" w:rsidRDefault="0037178D" w:rsidP="00640214">
            <w:pPr>
              <w:rPr>
                <w:rFonts w:ascii="Times New Roman" w:hAnsi="Times New Roman" w:cs="Times New Roman"/>
              </w:rPr>
            </w:pPr>
            <w:r w:rsidRPr="00CD0C66">
              <w:rPr>
                <w:rFonts w:ascii="Times New Roman" w:hAnsi="Times New Roman" w:cs="Times New Roman"/>
              </w:rPr>
              <w:t>Delayed coronary angiography (&gt;2 hours)</w:t>
            </w:r>
          </w:p>
          <w:p w14:paraId="157226ED" w14:textId="77777777" w:rsidR="0037178D" w:rsidRPr="00CD0C66" w:rsidRDefault="0037178D" w:rsidP="00640214">
            <w:pPr>
              <w:rPr>
                <w:rFonts w:ascii="Times New Roman" w:hAnsi="Times New Roman" w:cs="Times New Roman"/>
              </w:rPr>
            </w:pPr>
            <w:r w:rsidRPr="00CD0C66">
              <w:rPr>
                <w:rFonts w:ascii="Times New Roman" w:hAnsi="Times New Roman" w:cs="Times New Roman"/>
              </w:rPr>
              <w:t>PCI</w:t>
            </w:r>
          </w:p>
          <w:p w14:paraId="574C2185" w14:textId="77777777" w:rsidR="0037178D" w:rsidRPr="00CD0C66" w:rsidRDefault="0037178D" w:rsidP="00640214">
            <w:pPr>
              <w:rPr>
                <w:rFonts w:ascii="Times New Roman" w:hAnsi="Times New Roman" w:cs="Times New Roman"/>
              </w:rPr>
            </w:pPr>
            <w:r w:rsidRPr="00CD0C66">
              <w:rPr>
                <w:rFonts w:ascii="Times New Roman" w:hAnsi="Times New Roman" w:cs="Times New Roman"/>
              </w:rPr>
              <w:t>SCAI shock grade</w:t>
            </w:r>
          </w:p>
          <w:p w14:paraId="1EAED9D7" w14:textId="77777777" w:rsidR="0037178D" w:rsidRPr="00CD0C66" w:rsidRDefault="0037178D" w:rsidP="00640214">
            <w:pPr>
              <w:rPr>
                <w:rFonts w:ascii="Times New Roman" w:hAnsi="Times New Roman" w:cs="Times New Roman"/>
              </w:rPr>
            </w:pPr>
            <w:r w:rsidRPr="00CD0C66">
              <w:rPr>
                <w:rFonts w:ascii="Times New Roman" w:hAnsi="Times New Roman" w:cs="Times New Roman"/>
              </w:rPr>
              <w:t>MCS</w:t>
            </w:r>
          </w:p>
        </w:tc>
        <w:tc>
          <w:tcPr>
            <w:tcW w:w="2957" w:type="dxa"/>
            <w:tcBorders>
              <w:top w:val="single" w:sz="4" w:space="0" w:color="auto"/>
              <w:bottom w:val="single" w:sz="4" w:space="0" w:color="auto"/>
            </w:tcBorders>
          </w:tcPr>
          <w:p w14:paraId="34E7BD83" w14:textId="77777777" w:rsidR="0037178D" w:rsidRPr="00CD0C66" w:rsidRDefault="0037178D" w:rsidP="00640214">
            <w:pPr>
              <w:rPr>
                <w:rFonts w:ascii="Times New Roman" w:hAnsi="Times New Roman" w:cs="Times New Roman"/>
              </w:rPr>
            </w:pPr>
            <w:r w:rsidRPr="00CD0C66">
              <w:rPr>
                <w:rFonts w:ascii="Times New Roman" w:hAnsi="Times New Roman" w:cs="Times New Roman"/>
              </w:rPr>
              <w:t xml:space="preserve">Number of diseased </w:t>
            </w:r>
            <w:proofErr w:type="gramStart"/>
            <w:r w:rsidRPr="00CD0C66">
              <w:rPr>
                <w:rFonts w:ascii="Times New Roman" w:hAnsi="Times New Roman" w:cs="Times New Roman"/>
              </w:rPr>
              <w:t>vessel</w:t>
            </w:r>
            <w:proofErr w:type="gramEnd"/>
          </w:p>
          <w:p w14:paraId="395E0B1B" w14:textId="77777777" w:rsidR="0037178D" w:rsidRPr="00CD0C66" w:rsidRDefault="0037178D" w:rsidP="00640214">
            <w:pPr>
              <w:rPr>
                <w:rFonts w:ascii="Times New Roman" w:hAnsi="Times New Roman" w:cs="Times New Roman"/>
              </w:rPr>
            </w:pPr>
            <w:r w:rsidRPr="00CD0C66">
              <w:rPr>
                <w:rFonts w:ascii="Times New Roman" w:hAnsi="Times New Roman" w:cs="Times New Roman"/>
              </w:rPr>
              <w:t>Culprit</w:t>
            </w:r>
          </w:p>
          <w:p w14:paraId="67DCCD58" w14:textId="77777777" w:rsidR="0037178D" w:rsidRPr="00CD0C66" w:rsidRDefault="0037178D" w:rsidP="00640214">
            <w:pPr>
              <w:rPr>
                <w:rFonts w:ascii="Times New Roman" w:hAnsi="Times New Roman" w:cs="Times New Roman"/>
              </w:rPr>
            </w:pPr>
            <w:r w:rsidRPr="00CD0C66">
              <w:rPr>
                <w:rFonts w:ascii="Times New Roman" w:hAnsi="Times New Roman" w:cs="Times New Roman"/>
              </w:rPr>
              <w:t>Culprit vessel</w:t>
            </w:r>
          </w:p>
          <w:p w14:paraId="1CBE8E33" w14:textId="77777777" w:rsidR="0037178D" w:rsidRPr="00CD0C66" w:rsidRDefault="0037178D" w:rsidP="00640214">
            <w:pPr>
              <w:rPr>
                <w:rFonts w:ascii="Times New Roman" w:hAnsi="Times New Roman" w:cs="Times New Roman"/>
              </w:rPr>
            </w:pPr>
            <w:r w:rsidRPr="00CD0C66">
              <w:rPr>
                <w:rFonts w:ascii="Times New Roman" w:hAnsi="Times New Roman" w:cs="Times New Roman"/>
              </w:rPr>
              <w:t>Acute occlusion</w:t>
            </w:r>
          </w:p>
          <w:p w14:paraId="5561FD36" w14:textId="77777777" w:rsidR="0037178D" w:rsidRPr="00CD0C66" w:rsidRDefault="0037178D" w:rsidP="00640214">
            <w:pPr>
              <w:rPr>
                <w:rFonts w:ascii="Times New Roman" w:hAnsi="Times New Roman" w:cs="Times New Roman"/>
              </w:rPr>
            </w:pPr>
            <w:r w:rsidRPr="00CD0C66">
              <w:rPr>
                <w:rFonts w:ascii="Times New Roman" w:hAnsi="Times New Roman" w:cs="Times New Roman"/>
              </w:rPr>
              <w:t>CTO</w:t>
            </w:r>
          </w:p>
          <w:p w14:paraId="2B3BF3C9" w14:textId="77777777" w:rsidR="0037178D" w:rsidRPr="00CD0C66" w:rsidRDefault="0037178D" w:rsidP="00640214">
            <w:pPr>
              <w:rPr>
                <w:rFonts w:ascii="Times New Roman" w:hAnsi="Times New Roman" w:cs="Times New Roman"/>
              </w:rPr>
            </w:pPr>
            <w:r w:rsidRPr="00CD0C66">
              <w:rPr>
                <w:rFonts w:ascii="Times New Roman" w:hAnsi="Times New Roman" w:cs="Times New Roman"/>
              </w:rPr>
              <w:t>Number of CTOs</w:t>
            </w:r>
          </w:p>
          <w:p w14:paraId="36042077" w14:textId="77777777" w:rsidR="0037178D" w:rsidRPr="00CD0C66" w:rsidRDefault="0037178D" w:rsidP="00640214">
            <w:pPr>
              <w:rPr>
                <w:rFonts w:ascii="Times New Roman" w:hAnsi="Times New Roman" w:cs="Times New Roman"/>
              </w:rPr>
            </w:pPr>
            <w:r w:rsidRPr="00CD0C66">
              <w:rPr>
                <w:rFonts w:ascii="Times New Roman" w:hAnsi="Times New Roman" w:cs="Times New Roman"/>
              </w:rPr>
              <w:t>Type of MCS</w:t>
            </w:r>
          </w:p>
        </w:tc>
      </w:tr>
      <w:tr w:rsidR="0037178D" w:rsidRPr="00CD0C66" w14:paraId="675647AC" w14:textId="77777777" w:rsidTr="00640214">
        <w:tc>
          <w:tcPr>
            <w:tcW w:w="0" w:type="auto"/>
            <w:tcBorders>
              <w:top w:val="single" w:sz="4" w:space="0" w:color="auto"/>
              <w:bottom w:val="single" w:sz="4" w:space="0" w:color="auto"/>
            </w:tcBorders>
          </w:tcPr>
          <w:p w14:paraId="5634CC6B" w14:textId="77777777" w:rsidR="0037178D" w:rsidRPr="00CD0C66" w:rsidRDefault="0037178D" w:rsidP="00640214">
            <w:pPr>
              <w:rPr>
                <w:rFonts w:ascii="Times New Roman" w:hAnsi="Times New Roman" w:cs="Times New Roman"/>
                <w:b/>
                <w:bCs/>
              </w:rPr>
            </w:pPr>
            <w:r w:rsidRPr="00CD0C66">
              <w:rPr>
                <w:rFonts w:ascii="Times New Roman" w:hAnsi="Times New Roman" w:cs="Times New Roman"/>
                <w:b/>
                <w:bCs/>
              </w:rPr>
              <w:t>ITU</w:t>
            </w:r>
          </w:p>
        </w:tc>
        <w:tc>
          <w:tcPr>
            <w:tcW w:w="4368" w:type="dxa"/>
            <w:tcBorders>
              <w:top w:val="single" w:sz="4" w:space="0" w:color="auto"/>
              <w:bottom w:val="single" w:sz="4" w:space="0" w:color="auto"/>
            </w:tcBorders>
          </w:tcPr>
          <w:p w14:paraId="429315F0" w14:textId="77777777" w:rsidR="0037178D" w:rsidRPr="00CD0C66" w:rsidRDefault="0037178D" w:rsidP="00640214">
            <w:pPr>
              <w:rPr>
                <w:rFonts w:ascii="Times New Roman" w:hAnsi="Times New Roman" w:cs="Times New Roman"/>
              </w:rPr>
            </w:pPr>
            <w:r w:rsidRPr="00CD0C66">
              <w:rPr>
                <w:rFonts w:ascii="Times New Roman" w:hAnsi="Times New Roman" w:cs="Times New Roman"/>
              </w:rPr>
              <w:t>TTM</w:t>
            </w:r>
          </w:p>
          <w:p w14:paraId="1FBD75B3" w14:textId="77777777" w:rsidR="0037178D" w:rsidRPr="00CD0C66" w:rsidRDefault="0037178D" w:rsidP="00640214">
            <w:pPr>
              <w:rPr>
                <w:rFonts w:ascii="Times New Roman" w:hAnsi="Times New Roman" w:cs="Times New Roman"/>
              </w:rPr>
            </w:pPr>
            <w:r w:rsidRPr="00CD0C66">
              <w:rPr>
                <w:rFonts w:ascii="Times New Roman" w:hAnsi="Times New Roman" w:cs="Times New Roman"/>
              </w:rPr>
              <w:t>RRT</w:t>
            </w:r>
          </w:p>
          <w:p w14:paraId="425921E1" w14:textId="77777777" w:rsidR="0037178D" w:rsidRPr="00CD0C66" w:rsidRDefault="0037178D" w:rsidP="00640214">
            <w:pPr>
              <w:spacing w:line="480" w:lineRule="auto"/>
              <w:jc w:val="both"/>
              <w:rPr>
                <w:rFonts w:ascii="Times New Roman" w:hAnsi="Times New Roman" w:cs="Times New Roman"/>
                <w:b/>
                <w:bCs/>
              </w:rPr>
            </w:pPr>
            <w:r w:rsidRPr="00CD0C66">
              <w:rPr>
                <w:rFonts w:ascii="Times New Roman" w:hAnsi="Times New Roman" w:cs="Times New Roman"/>
              </w:rPr>
              <w:t>WLST</w:t>
            </w:r>
          </w:p>
        </w:tc>
        <w:tc>
          <w:tcPr>
            <w:tcW w:w="2957" w:type="dxa"/>
            <w:tcBorders>
              <w:top w:val="single" w:sz="4" w:space="0" w:color="auto"/>
              <w:bottom w:val="single" w:sz="4" w:space="0" w:color="auto"/>
            </w:tcBorders>
          </w:tcPr>
          <w:p w14:paraId="70758403" w14:textId="77777777" w:rsidR="0037178D" w:rsidRPr="00CD0C66" w:rsidRDefault="0037178D" w:rsidP="00640214">
            <w:pPr>
              <w:spacing w:line="480" w:lineRule="auto"/>
              <w:rPr>
                <w:rFonts w:ascii="Times New Roman" w:hAnsi="Times New Roman" w:cs="Times New Roman"/>
                <w:b/>
                <w:bCs/>
              </w:rPr>
            </w:pPr>
          </w:p>
        </w:tc>
      </w:tr>
      <w:tr w:rsidR="0037178D" w:rsidRPr="00CD0C66" w14:paraId="30356C23" w14:textId="77777777" w:rsidTr="00640214">
        <w:tc>
          <w:tcPr>
            <w:tcW w:w="0" w:type="auto"/>
            <w:tcBorders>
              <w:top w:val="single" w:sz="4" w:space="0" w:color="auto"/>
              <w:bottom w:val="single" w:sz="4" w:space="0" w:color="auto"/>
            </w:tcBorders>
          </w:tcPr>
          <w:p w14:paraId="74087091" w14:textId="77777777" w:rsidR="0037178D" w:rsidRPr="00CD0C66" w:rsidRDefault="0037178D" w:rsidP="00640214">
            <w:pPr>
              <w:rPr>
                <w:rFonts w:ascii="Times New Roman" w:hAnsi="Times New Roman" w:cs="Times New Roman"/>
                <w:b/>
                <w:bCs/>
              </w:rPr>
            </w:pPr>
            <w:r w:rsidRPr="00CD0C66">
              <w:rPr>
                <w:rFonts w:ascii="Times New Roman" w:hAnsi="Times New Roman" w:cs="Times New Roman"/>
                <w:b/>
                <w:bCs/>
              </w:rPr>
              <w:lastRenderedPageBreak/>
              <w:t>Outcome</w:t>
            </w:r>
          </w:p>
        </w:tc>
        <w:tc>
          <w:tcPr>
            <w:tcW w:w="4368" w:type="dxa"/>
            <w:tcBorders>
              <w:top w:val="single" w:sz="4" w:space="0" w:color="auto"/>
              <w:bottom w:val="single" w:sz="4" w:space="0" w:color="auto"/>
            </w:tcBorders>
          </w:tcPr>
          <w:p w14:paraId="02D357C7" w14:textId="77777777" w:rsidR="0037178D" w:rsidRPr="00CD0C66" w:rsidRDefault="0037178D" w:rsidP="00640214">
            <w:pPr>
              <w:rPr>
                <w:rFonts w:ascii="Times New Roman" w:hAnsi="Times New Roman" w:cs="Times New Roman"/>
              </w:rPr>
            </w:pPr>
            <w:r w:rsidRPr="00CD0C66">
              <w:rPr>
                <w:rFonts w:ascii="Times New Roman" w:hAnsi="Times New Roman" w:cs="Times New Roman"/>
              </w:rPr>
              <w:t>CPC score on ITU discharge</w:t>
            </w:r>
          </w:p>
          <w:p w14:paraId="00DB0C64" w14:textId="77777777" w:rsidR="0037178D" w:rsidRPr="00CD0C66" w:rsidRDefault="0037178D" w:rsidP="00640214">
            <w:pPr>
              <w:rPr>
                <w:rFonts w:ascii="Times New Roman" w:hAnsi="Times New Roman" w:cs="Times New Roman"/>
              </w:rPr>
            </w:pPr>
            <w:r w:rsidRPr="00CD0C66">
              <w:rPr>
                <w:rFonts w:ascii="Times New Roman" w:hAnsi="Times New Roman" w:cs="Times New Roman"/>
              </w:rPr>
              <w:t>CPC score on hospital discharge</w:t>
            </w:r>
          </w:p>
          <w:p w14:paraId="6E771A6A" w14:textId="77777777" w:rsidR="0037178D" w:rsidRPr="00CD0C66" w:rsidRDefault="0037178D" w:rsidP="00640214">
            <w:pPr>
              <w:rPr>
                <w:rFonts w:ascii="Times New Roman" w:hAnsi="Times New Roman" w:cs="Times New Roman"/>
              </w:rPr>
            </w:pPr>
            <w:r w:rsidRPr="00CD0C66">
              <w:rPr>
                <w:rFonts w:ascii="Times New Roman" w:hAnsi="Times New Roman" w:cs="Times New Roman"/>
              </w:rPr>
              <w:t>Research cause of death</w:t>
            </w:r>
          </w:p>
          <w:p w14:paraId="6A3D4D49" w14:textId="77777777" w:rsidR="0037178D" w:rsidRPr="00CD0C66" w:rsidRDefault="0037178D" w:rsidP="00640214">
            <w:pPr>
              <w:rPr>
                <w:rFonts w:ascii="Times New Roman" w:hAnsi="Times New Roman" w:cs="Times New Roman"/>
              </w:rPr>
            </w:pPr>
            <w:r w:rsidRPr="00CD0C66">
              <w:rPr>
                <w:rFonts w:ascii="Times New Roman" w:hAnsi="Times New Roman" w:cs="Times New Roman"/>
              </w:rPr>
              <w:t>Bleeding complication (GUSTO)</w:t>
            </w:r>
          </w:p>
          <w:p w14:paraId="4CCACF32" w14:textId="77777777" w:rsidR="0037178D" w:rsidRPr="00CD0C66" w:rsidRDefault="0037178D" w:rsidP="00640214">
            <w:pPr>
              <w:rPr>
                <w:rFonts w:ascii="Times New Roman" w:hAnsi="Times New Roman" w:cs="Times New Roman"/>
              </w:rPr>
            </w:pPr>
            <w:r w:rsidRPr="00CD0C66">
              <w:rPr>
                <w:rFonts w:ascii="Times New Roman" w:hAnsi="Times New Roman" w:cs="Times New Roman"/>
              </w:rPr>
              <w:t>In-hospital non-fatal MACE</w:t>
            </w:r>
          </w:p>
          <w:p w14:paraId="1B7B9DAA" w14:textId="77777777" w:rsidR="0037178D" w:rsidRPr="00CD0C66" w:rsidRDefault="0037178D" w:rsidP="00640214">
            <w:pPr>
              <w:rPr>
                <w:rFonts w:ascii="Times New Roman" w:hAnsi="Times New Roman" w:cs="Times New Roman"/>
              </w:rPr>
            </w:pPr>
            <w:r w:rsidRPr="00CD0C66">
              <w:rPr>
                <w:rFonts w:ascii="Times New Roman" w:hAnsi="Times New Roman" w:cs="Times New Roman"/>
              </w:rPr>
              <w:t>Stent thrombosis (ARC)</w:t>
            </w:r>
          </w:p>
          <w:p w14:paraId="705C36D5" w14:textId="77777777" w:rsidR="0037178D" w:rsidRPr="00CD0C66" w:rsidRDefault="0037178D" w:rsidP="00640214">
            <w:pPr>
              <w:spacing w:line="480" w:lineRule="auto"/>
              <w:jc w:val="both"/>
              <w:rPr>
                <w:rFonts w:ascii="Times New Roman" w:hAnsi="Times New Roman" w:cs="Times New Roman"/>
                <w:b/>
                <w:bCs/>
              </w:rPr>
            </w:pPr>
            <w:r w:rsidRPr="00CD0C66">
              <w:rPr>
                <w:rFonts w:ascii="Times New Roman" w:hAnsi="Times New Roman" w:cs="Times New Roman"/>
              </w:rPr>
              <w:t>Timing of stent thrombosis</w:t>
            </w:r>
          </w:p>
        </w:tc>
        <w:tc>
          <w:tcPr>
            <w:tcW w:w="2957" w:type="dxa"/>
            <w:tcBorders>
              <w:top w:val="single" w:sz="4" w:space="0" w:color="auto"/>
              <w:bottom w:val="single" w:sz="4" w:space="0" w:color="auto"/>
            </w:tcBorders>
          </w:tcPr>
          <w:p w14:paraId="1CB06C70" w14:textId="77777777" w:rsidR="0037178D" w:rsidRPr="00CD0C66" w:rsidRDefault="0037178D" w:rsidP="00640214">
            <w:pPr>
              <w:rPr>
                <w:rFonts w:ascii="Times New Roman" w:hAnsi="Times New Roman" w:cs="Times New Roman"/>
              </w:rPr>
            </w:pPr>
            <w:r w:rsidRPr="00CD0C66">
              <w:rPr>
                <w:rFonts w:ascii="Times New Roman" w:hAnsi="Times New Roman" w:cs="Times New Roman"/>
              </w:rPr>
              <w:t>Date of ITU discharge</w:t>
            </w:r>
          </w:p>
          <w:p w14:paraId="373CBD42" w14:textId="77777777" w:rsidR="0037178D" w:rsidRPr="00CD0C66" w:rsidRDefault="0037178D" w:rsidP="00640214">
            <w:pPr>
              <w:spacing w:line="480" w:lineRule="auto"/>
              <w:rPr>
                <w:rFonts w:ascii="Times New Roman" w:hAnsi="Times New Roman" w:cs="Times New Roman"/>
                <w:b/>
                <w:bCs/>
              </w:rPr>
            </w:pPr>
            <w:r w:rsidRPr="00CD0C66">
              <w:rPr>
                <w:rFonts w:ascii="Times New Roman" w:hAnsi="Times New Roman" w:cs="Times New Roman"/>
              </w:rPr>
              <w:t>Date of hospital discharge</w:t>
            </w:r>
          </w:p>
        </w:tc>
      </w:tr>
      <w:tr w:rsidR="0037178D" w:rsidRPr="00CD0C66" w14:paraId="73F8C413" w14:textId="77777777" w:rsidTr="00640214">
        <w:tc>
          <w:tcPr>
            <w:tcW w:w="0" w:type="auto"/>
            <w:gridSpan w:val="3"/>
            <w:tcBorders>
              <w:top w:val="single" w:sz="4" w:space="0" w:color="auto"/>
              <w:bottom w:val="single" w:sz="4" w:space="0" w:color="auto"/>
            </w:tcBorders>
          </w:tcPr>
          <w:p w14:paraId="7D20F235" w14:textId="179EB278" w:rsidR="0037178D" w:rsidRPr="00E327B7" w:rsidRDefault="0037178D" w:rsidP="00640214">
            <w:pPr>
              <w:rPr>
                <w:rFonts w:ascii="Times New Roman" w:hAnsi="Times New Roman" w:cs="Times New Roman"/>
                <w:sz w:val="22"/>
                <w:szCs w:val="22"/>
              </w:rPr>
            </w:pPr>
            <w:r w:rsidRPr="00CD0C66">
              <w:rPr>
                <w:rFonts w:ascii="Times New Roman" w:hAnsi="Times New Roman" w:cs="Times New Roman"/>
                <w:sz w:val="22"/>
                <w:szCs w:val="22"/>
              </w:rPr>
              <w:t>CAG, coronary angiogram; GCS, Glasgow coma scale; ROSC, return of spontaneous circulation; ECG, electrocardiogram; TTE, transthoracic echocardiogram; LVEF, left ventricular ejection fraction; GFR, glomerular filtration rate; RWMA, regional wall motion abnormality; CABG, coronary artery bypass graft; PCI, percutaneous coronary intervention; ESRF, end-stage renal failure; SCAI, The Society for Cardiovascular Angiography and Interventions; MCS, mechanical circulatory support; CTO, chronic total occlusion; CPC, cerebral performance category; GUSTO, Global Use of Streptokinase and t-PA for Occluded Coronary Arteries; MACE, Major adverse cardiovascular event; ARC, Academic Research Consortium; WLST, withdrawal of life support therapy</w:t>
            </w:r>
          </w:p>
        </w:tc>
      </w:tr>
    </w:tbl>
    <w:p w14:paraId="76532864" w14:textId="77777777" w:rsidR="00A22FF8" w:rsidRDefault="00A22FF8" w:rsidP="0037178D">
      <w:pPr>
        <w:jc w:val="both"/>
        <w:rPr>
          <w:rFonts w:ascii="Times New Roman" w:hAnsi="Times New Roman" w:cs="Times New Roman"/>
        </w:rPr>
      </w:pPr>
    </w:p>
    <w:p w14:paraId="4EFF4BFB" w14:textId="77777777" w:rsidR="00832065" w:rsidRDefault="00832065" w:rsidP="0037178D">
      <w:pPr>
        <w:jc w:val="both"/>
        <w:rPr>
          <w:rFonts w:ascii="Times New Roman" w:hAnsi="Times New Roman" w:cs="Times New Roman"/>
        </w:rPr>
      </w:pPr>
    </w:p>
    <w:p w14:paraId="29B85A4D" w14:textId="77777777" w:rsidR="004C341E" w:rsidRDefault="004C341E" w:rsidP="0037178D">
      <w:pPr>
        <w:jc w:val="both"/>
        <w:rPr>
          <w:rFonts w:ascii="Times New Roman" w:hAnsi="Times New Roman" w:cs="Times New Roman"/>
        </w:rPr>
      </w:pPr>
    </w:p>
    <w:p w14:paraId="10A34400" w14:textId="77777777" w:rsidR="004C341E" w:rsidRDefault="004C341E" w:rsidP="0037178D">
      <w:pPr>
        <w:jc w:val="both"/>
        <w:rPr>
          <w:rFonts w:ascii="Times New Roman" w:hAnsi="Times New Roman" w:cs="Times New Roman"/>
        </w:rPr>
      </w:pPr>
    </w:p>
    <w:p w14:paraId="76DF20D8" w14:textId="77777777" w:rsidR="00961214" w:rsidRDefault="00961214" w:rsidP="0037178D">
      <w:pPr>
        <w:jc w:val="both"/>
        <w:rPr>
          <w:rFonts w:ascii="Times New Roman" w:hAnsi="Times New Roman" w:cs="Times New Roman"/>
        </w:rPr>
      </w:pPr>
    </w:p>
    <w:p w14:paraId="24F5EEC9" w14:textId="77777777" w:rsidR="00961214" w:rsidRDefault="00961214" w:rsidP="0037178D">
      <w:pPr>
        <w:jc w:val="both"/>
        <w:rPr>
          <w:rFonts w:ascii="Times New Roman" w:hAnsi="Times New Roman" w:cs="Times New Roman"/>
        </w:rPr>
      </w:pPr>
    </w:p>
    <w:p w14:paraId="01F1E4E6" w14:textId="77777777" w:rsidR="00961214" w:rsidRDefault="00961214" w:rsidP="0037178D">
      <w:pPr>
        <w:jc w:val="both"/>
        <w:rPr>
          <w:rFonts w:ascii="Times New Roman" w:hAnsi="Times New Roman" w:cs="Times New Roman"/>
        </w:rPr>
      </w:pPr>
    </w:p>
    <w:p w14:paraId="36146D96" w14:textId="77777777" w:rsidR="00961214" w:rsidRDefault="00961214" w:rsidP="0037178D">
      <w:pPr>
        <w:jc w:val="both"/>
        <w:rPr>
          <w:rFonts w:ascii="Times New Roman" w:hAnsi="Times New Roman" w:cs="Times New Roman"/>
        </w:rPr>
      </w:pPr>
    </w:p>
    <w:p w14:paraId="12E3E7D0" w14:textId="77777777" w:rsidR="00961214" w:rsidRDefault="00961214" w:rsidP="0037178D">
      <w:pPr>
        <w:jc w:val="both"/>
        <w:rPr>
          <w:rFonts w:ascii="Times New Roman" w:hAnsi="Times New Roman" w:cs="Times New Roman"/>
        </w:rPr>
      </w:pPr>
    </w:p>
    <w:p w14:paraId="6DBEA5DA" w14:textId="77777777" w:rsidR="00961214" w:rsidRDefault="00961214" w:rsidP="0037178D">
      <w:pPr>
        <w:jc w:val="both"/>
        <w:rPr>
          <w:rFonts w:ascii="Times New Roman" w:hAnsi="Times New Roman" w:cs="Times New Roman"/>
        </w:rPr>
      </w:pPr>
    </w:p>
    <w:p w14:paraId="468792F5" w14:textId="77777777" w:rsidR="00961214" w:rsidRDefault="00961214" w:rsidP="0037178D">
      <w:pPr>
        <w:jc w:val="both"/>
        <w:rPr>
          <w:rFonts w:ascii="Times New Roman" w:hAnsi="Times New Roman" w:cs="Times New Roman"/>
        </w:rPr>
      </w:pPr>
    </w:p>
    <w:p w14:paraId="3E53F06C" w14:textId="77777777" w:rsidR="00961214" w:rsidRDefault="00961214" w:rsidP="0037178D">
      <w:pPr>
        <w:jc w:val="both"/>
        <w:rPr>
          <w:rFonts w:ascii="Times New Roman" w:hAnsi="Times New Roman" w:cs="Times New Roman"/>
        </w:rPr>
      </w:pPr>
    </w:p>
    <w:p w14:paraId="3D98ED99" w14:textId="77777777" w:rsidR="00961214" w:rsidRDefault="00961214" w:rsidP="0037178D">
      <w:pPr>
        <w:jc w:val="both"/>
        <w:rPr>
          <w:rFonts w:ascii="Times New Roman" w:hAnsi="Times New Roman" w:cs="Times New Roman"/>
        </w:rPr>
      </w:pPr>
    </w:p>
    <w:p w14:paraId="5E04BD27" w14:textId="77777777" w:rsidR="00961214" w:rsidRDefault="00961214" w:rsidP="0037178D">
      <w:pPr>
        <w:jc w:val="both"/>
        <w:rPr>
          <w:rFonts w:ascii="Times New Roman" w:hAnsi="Times New Roman" w:cs="Times New Roman"/>
        </w:rPr>
      </w:pPr>
    </w:p>
    <w:p w14:paraId="108A1398" w14:textId="77777777" w:rsidR="00961214" w:rsidRDefault="00961214" w:rsidP="0037178D">
      <w:pPr>
        <w:jc w:val="both"/>
        <w:rPr>
          <w:rFonts w:ascii="Times New Roman" w:hAnsi="Times New Roman" w:cs="Times New Roman"/>
        </w:rPr>
      </w:pPr>
    </w:p>
    <w:p w14:paraId="546E7D25" w14:textId="77777777" w:rsidR="00961214" w:rsidRDefault="00961214" w:rsidP="0037178D">
      <w:pPr>
        <w:jc w:val="both"/>
        <w:rPr>
          <w:rFonts w:ascii="Times New Roman" w:hAnsi="Times New Roman" w:cs="Times New Roman"/>
        </w:rPr>
      </w:pPr>
    </w:p>
    <w:p w14:paraId="4EA1D13D" w14:textId="77777777" w:rsidR="00961214" w:rsidRDefault="00961214" w:rsidP="0037178D">
      <w:pPr>
        <w:jc w:val="both"/>
        <w:rPr>
          <w:rFonts w:ascii="Times New Roman" w:hAnsi="Times New Roman" w:cs="Times New Roman"/>
        </w:rPr>
      </w:pPr>
    </w:p>
    <w:p w14:paraId="589F761A" w14:textId="77777777" w:rsidR="00961214" w:rsidRDefault="00961214" w:rsidP="0037178D">
      <w:pPr>
        <w:jc w:val="both"/>
        <w:rPr>
          <w:rFonts w:ascii="Times New Roman" w:hAnsi="Times New Roman" w:cs="Times New Roman"/>
        </w:rPr>
      </w:pPr>
    </w:p>
    <w:p w14:paraId="48B8AA15" w14:textId="77777777" w:rsidR="00961214" w:rsidRDefault="00961214" w:rsidP="0037178D">
      <w:pPr>
        <w:jc w:val="both"/>
        <w:rPr>
          <w:rFonts w:ascii="Times New Roman" w:hAnsi="Times New Roman" w:cs="Times New Roman"/>
        </w:rPr>
      </w:pPr>
    </w:p>
    <w:p w14:paraId="171689F0" w14:textId="77777777" w:rsidR="00961214" w:rsidRDefault="00961214" w:rsidP="0037178D">
      <w:pPr>
        <w:jc w:val="both"/>
        <w:rPr>
          <w:rFonts w:ascii="Times New Roman" w:hAnsi="Times New Roman" w:cs="Times New Roman"/>
        </w:rPr>
      </w:pPr>
    </w:p>
    <w:p w14:paraId="30AA15A3" w14:textId="77777777" w:rsidR="00961214" w:rsidRDefault="00961214" w:rsidP="0037178D">
      <w:pPr>
        <w:jc w:val="both"/>
        <w:rPr>
          <w:rFonts w:ascii="Times New Roman" w:hAnsi="Times New Roman" w:cs="Times New Roman"/>
        </w:rPr>
      </w:pPr>
    </w:p>
    <w:p w14:paraId="705D87B5" w14:textId="77777777" w:rsidR="00961214" w:rsidRDefault="00961214" w:rsidP="0037178D">
      <w:pPr>
        <w:jc w:val="both"/>
        <w:rPr>
          <w:rFonts w:ascii="Times New Roman" w:hAnsi="Times New Roman" w:cs="Times New Roman"/>
        </w:rPr>
      </w:pPr>
    </w:p>
    <w:p w14:paraId="68F7F319" w14:textId="77777777" w:rsidR="00961214" w:rsidRDefault="00961214" w:rsidP="0037178D">
      <w:pPr>
        <w:jc w:val="both"/>
        <w:rPr>
          <w:rFonts w:ascii="Times New Roman" w:hAnsi="Times New Roman" w:cs="Times New Roman"/>
        </w:rPr>
      </w:pPr>
    </w:p>
    <w:p w14:paraId="30CD2504" w14:textId="77777777" w:rsidR="00961214" w:rsidRDefault="00961214" w:rsidP="0037178D">
      <w:pPr>
        <w:jc w:val="both"/>
        <w:rPr>
          <w:rFonts w:ascii="Times New Roman" w:hAnsi="Times New Roman" w:cs="Times New Roman"/>
        </w:rPr>
      </w:pPr>
    </w:p>
    <w:p w14:paraId="4A50F261" w14:textId="77777777" w:rsidR="00961214" w:rsidRDefault="00961214" w:rsidP="0037178D">
      <w:pPr>
        <w:jc w:val="both"/>
        <w:rPr>
          <w:rFonts w:ascii="Times New Roman" w:hAnsi="Times New Roman" w:cs="Times New Roman"/>
        </w:rPr>
      </w:pPr>
    </w:p>
    <w:p w14:paraId="314B4EA7" w14:textId="77777777" w:rsidR="00961214" w:rsidRDefault="00961214" w:rsidP="0037178D">
      <w:pPr>
        <w:jc w:val="both"/>
        <w:rPr>
          <w:rFonts w:ascii="Times New Roman" w:hAnsi="Times New Roman" w:cs="Times New Roman"/>
        </w:rPr>
      </w:pPr>
    </w:p>
    <w:p w14:paraId="11F377C7" w14:textId="77777777" w:rsidR="00961214" w:rsidRDefault="00961214" w:rsidP="0037178D">
      <w:pPr>
        <w:jc w:val="both"/>
        <w:rPr>
          <w:rFonts w:ascii="Times New Roman" w:hAnsi="Times New Roman" w:cs="Times New Roman"/>
        </w:rPr>
      </w:pPr>
    </w:p>
    <w:p w14:paraId="6AE225C7" w14:textId="77777777" w:rsidR="00961214" w:rsidRDefault="00961214" w:rsidP="0037178D">
      <w:pPr>
        <w:jc w:val="both"/>
        <w:rPr>
          <w:rFonts w:ascii="Times New Roman" w:hAnsi="Times New Roman" w:cs="Times New Roman"/>
        </w:rPr>
      </w:pPr>
    </w:p>
    <w:p w14:paraId="4DC632D2" w14:textId="77777777" w:rsidR="00961214" w:rsidRDefault="00961214" w:rsidP="0037178D">
      <w:pPr>
        <w:jc w:val="both"/>
        <w:rPr>
          <w:rFonts w:ascii="Times New Roman" w:hAnsi="Times New Roman" w:cs="Times New Roman"/>
        </w:rPr>
      </w:pPr>
    </w:p>
    <w:p w14:paraId="41406B38" w14:textId="77777777" w:rsidR="00961214" w:rsidRDefault="00961214" w:rsidP="0037178D">
      <w:pPr>
        <w:jc w:val="both"/>
        <w:rPr>
          <w:rFonts w:ascii="Times New Roman" w:hAnsi="Times New Roman" w:cs="Times New Roman"/>
        </w:rPr>
      </w:pPr>
    </w:p>
    <w:p w14:paraId="36144275" w14:textId="77777777" w:rsidR="00961214" w:rsidRDefault="00961214" w:rsidP="0037178D">
      <w:pPr>
        <w:jc w:val="both"/>
        <w:rPr>
          <w:rFonts w:ascii="Times New Roman" w:hAnsi="Times New Roman" w:cs="Times New Roman"/>
        </w:rPr>
      </w:pPr>
    </w:p>
    <w:p w14:paraId="1F5FF882" w14:textId="77777777" w:rsidR="00961214" w:rsidRDefault="00961214" w:rsidP="0037178D">
      <w:pPr>
        <w:jc w:val="both"/>
        <w:rPr>
          <w:rFonts w:ascii="Times New Roman" w:hAnsi="Times New Roman" w:cs="Times New Roman"/>
        </w:rPr>
      </w:pPr>
    </w:p>
    <w:p w14:paraId="412F7849" w14:textId="77777777" w:rsidR="00961214" w:rsidRDefault="00961214" w:rsidP="0037178D">
      <w:pPr>
        <w:jc w:val="both"/>
        <w:rPr>
          <w:rFonts w:ascii="Times New Roman" w:hAnsi="Times New Roman" w:cs="Times New Roman"/>
        </w:rPr>
      </w:pPr>
    </w:p>
    <w:p w14:paraId="3E921E55" w14:textId="77777777" w:rsidR="00961214" w:rsidRDefault="00961214" w:rsidP="0037178D">
      <w:pPr>
        <w:jc w:val="both"/>
        <w:rPr>
          <w:rFonts w:ascii="Times New Roman" w:hAnsi="Times New Roman" w:cs="Times New Roman"/>
        </w:rPr>
      </w:pPr>
    </w:p>
    <w:p w14:paraId="28BDAD75" w14:textId="77777777" w:rsidR="004C341E" w:rsidRDefault="004C341E" w:rsidP="0037178D">
      <w:pPr>
        <w:jc w:val="both"/>
        <w:rPr>
          <w:rFonts w:ascii="Times New Roman" w:hAnsi="Times New Roman" w:cs="Times New Roman"/>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7"/>
        <w:gridCol w:w="2237"/>
        <w:gridCol w:w="3067"/>
      </w:tblGrid>
      <w:tr w:rsidR="00254C0F" w:rsidRPr="00107F7F" w14:paraId="65BB6B3C" w14:textId="77777777" w:rsidTr="00C800EF">
        <w:trPr>
          <w:trHeight w:val="139"/>
          <w:jc w:val="center"/>
        </w:trPr>
        <w:tc>
          <w:tcPr>
            <w:tcW w:w="5000" w:type="pct"/>
            <w:gridSpan w:val="3"/>
            <w:tcBorders>
              <w:top w:val="single" w:sz="4" w:space="0" w:color="auto"/>
              <w:bottom w:val="double" w:sz="4" w:space="0" w:color="auto"/>
            </w:tcBorders>
          </w:tcPr>
          <w:p w14:paraId="35144582" w14:textId="68F28859" w:rsidR="00254C0F" w:rsidRPr="008A1764" w:rsidRDefault="00254C0F" w:rsidP="00C800EF">
            <w:pPr>
              <w:contextualSpacing/>
              <w:rPr>
                <w:rFonts w:ascii="Times New Roman" w:hAnsi="Times New Roman" w:cs="Times New Roman"/>
                <w:b/>
                <w:bCs/>
                <w:color w:val="000000" w:themeColor="text1"/>
              </w:rPr>
            </w:pPr>
            <w:r w:rsidRPr="008A1764">
              <w:rPr>
                <w:rFonts w:ascii="Times New Roman" w:hAnsi="Times New Roman" w:cs="Times New Roman"/>
                <w:b/>
                <w:bCs/>
                <w:color w:val="000000" w:themeColor="text1"/>
              </w:rPr>
              <w:t xml:space="preserve">Table </w:t>
            </w:r>
            <w:r w:rsidR="006B6607">
              <w:rPr>
                <w:rFonts w:ascii="Times New Roman" w:hAnsi="Times New Roman" w:cs="Times New Roman"/>
                <w:b/>
                <w:bCs/>
                <w:color w:val="000000" w:themeColor="text1"/>
              </w:rPr>
              <w:t>S</w:t>
            </w:r>
            <w:r>
              <w:rPr>
                <w:rFonts w:ascii="Times New Roman" w:hAnsi="Times New Roman" w:cs="Times New Roman"/>
                <w:b/>
                <w:bCs/>
                <w:color w:val="000000" w:themeColor="text1"/>
              </w:rPr>
              <w:t>3</w:t>
            </w:r>
            <w:r w:rsidRPr="008A1764">
              <w:rPr>
                <w:rFonts w:ascii="Times New Roman" w:hAnsi="Times New Roman" w:cs="Times New Roman"/>
                <w:b/>
                <w:bCs/>
                <w:color w:val="000000" w:themeColor="text1"/>
              </w:rPr>
              <w:t>. Feasibility of calculation of risk tools</w:t>
            </w:r>
          </w:p>
        </w:tc>
      </w:tr>
      <w:tr w:rsidR="00254C0F" w:rsidRPr="00107F7F" w14:paraId="5EEBF749" w14:textId="77777777" w:rsidTr="00C800EF">
        <w:trPr>
          <w:trHeight w:val="139"/>
          <w:jc w:val="center"/>
        </w:trPr>
        <w:tc>
          <w:tcPr>
            <w:tcW w:w="2060" w:type="pct"/>
            <w:tcBorders>
              <w:top w:val="double" w:sz="4" w:space="0" w:color="auto"/>
              <w:bottom w:val="single" w:sz="4" w:space="0" w:color="auto"/>
              <w:right w:val="single" w:sz="4" w:space="0" w:color="auto"/>
            </w:tcBorders>
          </w:tcPr>
          <w:p w14:paraId="620DC2EC" w14:textId="77777777" w:rsidR="00254C0F" w:rsidRPr="00107F7F" w:rsidRDefault="00254C0F" w:rsidP="00C800EF">
            <w:pPr>
              <w:contextualSpacing/>
              <w:rPr>
                <w:rFonts w:ascii="Times New Roman" w:hAnsi="Times New Roman" w:cs="Times New Roman"/>
                <w:b/>
                <w:bCs/>
                <w:color w:val="000000" w:themeColor="text1"/>
              </w:rPr>
            </w:pPr>
          </w:p>
        </w:tc>
        <w:tc>
          <w:tcPr>
            <w:tcW w:w="1240" w:type="pct"/>
            <w:tcBorders>
              <w:top w:val="double" w:sz="4" w:space="0" w:color="auto"/>
              <w:left w:val="single" w:sz="4" w:space="0" w:color="auto"/>
              <w:bottom w:val="single" w:sz="4" w:space="0" w:color="auto"/>
              <w:right w:val="single" w:sz="4" w:space="0" w:color="auto"/>
            </w:tcBorders>
          </w:tcPr>
          <w:p w14:paraId="44FBC7AD" w14:textId="77777777" w:rsidR="00254C0F" w:rsidRPr="00107F7F" w:rsidRDefault="00254C0F" w:rsidP="00C800EF">
            <w:pPr>
              <w:contextualSpacing/>
              <w:jc w:val="center"/>
              <w:rPr>
                <w:rFonts w:ascii="Times New Roman" w:hAnsi="Times New Roman" w:cs="Times New Roman"/>
                <w:b/>
                <w:bCs/>
                <w:color w:val="000000" w:themeColor="text1"/>
              </w:rPr>
            </w:pPr>
            <w:r w:rsidRPr="00107F7F">
              <w:rPr>
                <w:rFonts w:ascii="Times New Roman" w:hAnsi="Times New Roman" w:cs="Times New Roman"/>
                <w:b/>
                <w:bCs/>
                <w:color w:val="000000" w:themeColor="text1"/>
              </w:rPr>
              <w:t>Missing Variables:</w:t>
            </w:r>
          </w:p>
          <w:p w14:paraId="0A281FED" w14:textId="77777777" w:rsidR="00254C0F" w:rsidRPr="00107F7F" w:rsidRDefault="00254C0F" w:rsidP="00C800EF">
            <w:pPr>
              <w:contextualSpacing/>
              <w:jc w:val="center"/>
              <w:rPr>
                <w:rFonts w:ascii="Times New Roman" w:hAnsi="Times New Roman" w:cs="Times New Roman"/>
                <w:b/>
                <w:bCs/>
                <w:color w:val="000000" w:themeColor="text1"/>
              </w:rPr>
            </w:pPr>
            <w:r w:rsidRPr="00107F7F">
              <w:rPr>
                <w:rFonts w:ascii="Times New Roman" w:hAnsi="Times New Roman" w:cs="Times New Roman"/>
                <w:b/>
                <w:bCs/>
                <w:color w:val="000000" w:themeColor="text1"/>
              </w:rPr>
              <w:t xml:space="preserve"> </w:t>
            </w:r>
            <w:r w:rsidRPr="00107F7F">
              <w:rPr>
                <w:rFonts w:ascii="Times New Roman" w:hAnsi="Times New Roman" w:cs="Times New Roman"/>
                <w:b/>
                <w:bCs/>
              </w:rPr>
              <w:t>n/total, n (%)</w:t>
            </w:r>
          </w:p>
        </w:tc>
        <w:tc>
          <w:tcPr>
            <w:tcW w:w="1700" w:type="pct"/>
            <w:tcBorders>
              <w:top w:val="double" w:sz="4" w:space="0" w:color="auto"/>
              <w:left w:val="single" w:sz="4" w:space="0" w:color="auto"/>
              <w:bottom w:val="single" w:sz="4" w:space="0" w:color="auto"/>
            </w:tcBorders>
          </w:tcPr>
          <w:p w14:paraId="405D860A" w14:textId="77777777" w:rsidR="00254C0F" w:rsidRPr="00107F7F" w:rsidRDefault="00254C0F" w:rsidP="00C800EF">
            <w:pPr>
              <w:contextualSpacing/>
              <w:jc w:val="center"/>
              <w:rPr>
                <w:rFonts w:ascii="Times New Roman" w:hAnsi="Times New Roman" w:cs="Times New Roman"/>
                <w:b/>
                <w:bCs/>
                <w:color w:val="000000" w:themeColor="text1"/>
              </w:rPr>
            </w:pPr>
            <w:r w:rsidRPr="00107F7F">
              <w:rPr>
                <w:rFonts w:ascii="Times New Roman" w:hAnsi="Times New Roman" w:cs="Times New Roman"/>
                <w:b/>
                <w:bCs/>
                <w:color w:val="000000" w:themeColor="text1"/>
              </w:rPr>
              <w:t xml:space="preserve">Complete Variables to Calculate Score: </w:t>
            </w:r>
            <w:r w:rsidRPr="00107F7F">
              <w:rPr>
                <w:rFonts w:ascii="Times New Roman" w:hAnsi="Times New Roman" w:cs="Times New Roman"/>
                <w:b/>
                <w:bCs/>
              </w:rPr>
              <w:t>n/total, n (%)</w:t>
            </w:r>
          </w:p>
        </w:tc>
      </w:tr>
      <w:tr w:rsidR="00254C0F" w:rsidRPr="00107F7F" w14:paraId="03886780" w14:textId="77777777" w:rsidTr="00C800EF">
        <w:trPr>
          <w:trHeight w:val="139"/>
          <w:jc w:val="center"/>
        </w:trPr>
        <w:tc>
          <w:tcPr>
            <w:tcW w:w="5000" w:type="pct"/>
            <w:gridSpan w:val="3"/>
            <w:tcBorders>
              <w:top w:val="single" w:sz="4" w:space="0" w:color="auto"/>
              <w:bottom w:val="single" w:sz="4" w:space="0" w:color="auto"/>
            </w:tcBorders>
            <w:shd w:val="clear" w:color="auto" w:fill="D0CECE" w:themeFill="background2" w:themeFillShade="E6"/>
          </w:tcPr>
          <w:p w14:paraId="1D7A9A91" w14:textId="77777777" w:rsidR="00254C0F" w:rsidRPr="00107F7F" w:rsidRDefault="00254C0F" w:rsidP="00C800EF">
            <w:pPr>
              <w:contextualSpacing/>
              <w:rPr>
                <w:rFonts w:ascii="Times New Roman" w:hAnsi="Times New Roman" w:cs="Times New Roman"/>
                <w:b/>
                <w:bCs/>
                <w:color w:val="000000" w:themeColor="text1"/>
              </w:rPr>
            </w:pPr>
            <w:r w:rsidRPr="00107F7F">
              <w:rPr>
                <w:rFonts w:ascii="Times New Roman" w:hAnsi="Times New Roman" w:cs="Times New Roman"/>
                <w:b/>
                <w:bCs/>
                <w:color w:val="000000" w:themeColor="text1"/>
              </w:rPr>
              <w:t>MIRACLE</w:t>
            </w:r>
            <w:r w:rsidRPr="00174E4F">
              <w:rPr>
                <w:rFonts w:ascii="Times New Roman" w:hAnsi="Times New Roman" w:cs="Times New Roman"/>
                <w:b/>
                <w:bCs/>
                <w:color w:val="000000" w:themeColor="text1"/>
                <w:vertAlign w:val="subscript"/>
              </w:rPr>
              <w:t>2</w:t>
            </w:r>
          </w:p>
        </w:tc>
      </w:tr>
      <w:tr w:rsidR="00254C0F" w:rsidRPr="00107F7F" w14:paraId="06BD4882" w14:textId="77777777" w:rsidTr="00C800EF">
        <w:trPr>
          <w:trHeight w:val="139"/>
          <w:jc w:val="center"/>
        </w:trPr>
        <w:tc>
          <w:tcPr>
            <w:tcW w:w="2060" w:type="pct"/>
            <w:tcBorders>
              <w:top w:val="single" w:sz="4" w:space="0" w:color="auto"/>
              <w:right w:val="single" w:sz="4" w:space="0" w:color="auto"/>
            </w:tcBorders>
          </w:tcPr>
          <w:p w14:paraId="22F73D2B" w14:textId="77777777" w:rsidR="00254C0F" w:rsidRPr="00107F7F" w:rsidRDefault="00254C0F" w:rsidP="00C800EF">
            <w:pPr>
              <w:contextualSpacing/>
              <w:rPr>
                <w:rFonts w:ascii="Times New Roman" w:hAnsi="Times New Roman" w:cs="Times New Roman"/>
                <w:color w:val="000000" w:themeColor="text1"/>
              </w:rPr>
            </w:pPr>
            <w:r w:rsidRPr="00107F7F">
              <w:rPr>
                <w:rFonts w:ascii="Times New Roman" w:hAnsi="Times New Roman" w:cs="Times New Roman"/>
                <w:color w:val="000000" w:themeColor="text1"/>
              </w:rPr>
              <w:t>Missed</w:t>
            </w:r>
          </w:p>
        </w:tc>
        <w:tc>
          <w:tcPr>
            <w:tcW w:w="1240" w:type="pct"/>
            <w:tcBorders>
              <w:top w:val="single" w:sz="4" w:space="0" w:color="auto"/>
              <w:left w:val="single" w:sz="4" w:space="0" w:color="auto"/>
              <w:right w:val="single" w:sz="4" w:space="0" w:color="auto"/>
            </w:tcBorders>
          </w:tcPr>
          <w:p w14:paraId="01F25FC9" w14:textId="77777777" w:rsidR="00254C0F" w:rsidRPr="00107F7F" w:rsidRDefault="00254C0F" w:rsidP="00C800EF">
            <w:pPr>
              <w:contextualSpacing/>
              <w:jc w:val="center"/>
              <w:rPr>
                <w:rFonts w:ascii="Times New Roman" w:hAnsi="Times New Roman" w:cs="Times New Roman"/>
                <w:color w:val="000000" w:themeColor="text1"/>
              </w:rPr>
            </w:pPr>
            <w:r w:rsidRPr="00107F7F">
              <w:rPr>
                <w:rFonts w:ascii="Times New Roman" w:hAnsi="Times New Roman" w:cs="Times New Roman"/>
                <w:color w:val="000000" w:themeColor="text1"/>
              </w:rPr>
              <w:t>3/770, (0.39)</w:t>
            </w:r>
          </w:p>
        </w:tc>
        <w:tc>
          <w:tcPr>
            <w:tcW w:w="1700" w:type="pct"/>
            <w:vMerge w:val="restart"/>
            <w:tcBorders>
              <w:top w:val="single" w:sz="4" w:space="0" w:color="auto"/>
              <w:left w:val="single" w:sz="4" w:space="0" w:color="auto"/>
            </w:tcBorders>
          </w:tcPr>
          <w:p w14:paraId="4A51483C" w14:textId="77777777" w:rsidR="00254C0F" w:rsidRPr="00107F7F" w:rsidRDefault="00254C0F" w:rsidP="00C800EF">
            <w:pPr>
              <w:contextualSpacing/>
              <w:jc w:val="center"/>
              <w:rPr>
                <w:rFonts w:ascii="Times New Roman" w:hAnsi="Times New Roman" w:cs="Times New Roman"/>
                <w:color w:val="000000" w:themeColor="text1"/>
              </w:rPr>
            </w:pPr>
          </w:p>
          <w:p w14:paraId="2B4CF1B4" w14:textId="77777777" w:rsidR="00254C0F" w:rsidRPr="00107F7F" w:rsidRDefault="00254C0F" w:rsidP="00C800EF">
            <w:pPr>
              <w:contextualSpacing/>
              <w:jc w:val="center"/>
              <w:rPr>
                <w:rFonts w:ascii="Times New Roman" w:hAnsi="Times New Roman" w:cs="Times New Roman"/>
                <w:color w:val="000000" w:themeColor="text1"/>
              </w:rPr>
            </w:pPr>
          </w:p>
          <w:p w14:paraId="41E150F2" w14:textId="77777777" w:rsidR="00254C0F" w:rsidRPr="00107F7F" w:rsidRDefault="00254C0F" w:rsidP="00C800EF">
            <w:pPr>
              <w:contextualSpacing/>
              <w:jc w:val="center"/>
              <w:rPr>
                <w:rFonts w:ascii="Times New Roman" w:hAnsi="Times New Roman" w:cs="Times New Roman"/>
                <w:color w:val="000000" w:themeColor="text1"/>
              </w:rPr>
            </w:pPr>
          </w:p>
          <w:p w14:paraId="7BEB237C" w14:textId="77777777" w:rsidR="00254C0F" w:rsidRPr="00107F7F" w:rsidRDefault="00254C0F" w:rsidP="00C800EF">
            <w:pPr>
              <w:contextualSpacing/>
              <w:jc w:val="center"/>
              <w:rPr>
                <w:rFonts w:ascii="Times New Roman" w:hAnsi="Times New Roman" w:cs="Times New Roman"/>
                <w:color w:val="000000" w:themeColor="text1"/>
              </w:rPr>
            </w:pPr>
            <w:r w:rsidRPr="00107F7F">
              <w:rPr>
                <w:rFonts w:ascii="Times New Roman" w:hAnsi="Times New Roman" w:cs="Times New Roman"/>
                <w:color w:val="000000" w:themeColor="text1"/>
              </w:rPr>
              <w:t>701/770, (91.04)</w:t>
            </w:r>
          </w:p>
        </w:tc>
      </w:tr>
      <w:tr w:rsidR="00254C0F" w:rsidRPr="00107F7F" w14:paraId="2A6F8EC7" w14:textId="77777777" w:rsidTr="00C800EF">
        <w:trPr>
          <w:trHeight w:val="139"/>
          <w:jc w:val="center"/>
        </w:trPr>
        <w:tc>
          <w:tcPr>
            <w:tcW w:w="2060" w:type="pct"/>
            <w:tcBorders>
              <w:right w:val="single" w:sz="4" w:space="0" w:color="auto"/>
            </w:tcBorders>
          </w:tcPr>
          <w:p w14:paraId="26934B77" w14:textId="77777777" w:rsidR="00254C0F" w:rsidRPr="00107F7F" w:rsidRDefault="00254C0F" w:rsidP="00C800EF">
            <w:pPr>
              <w:ind w:left="702" w:hanging="702"/>
              <w:contextualSpacing/>
              <w:rPr>
                <w:rFonts w:ascii="Times New Roman" w:hAnsi="Times New Roman" w:cs="Times New Roman"/>
                <w:color w:val="000000" w:themeColor="text1"/>
              </w:rPr>
            </w:pPr>
            <w:r w:rsidRPr="00107F7F">
              <w:rPr>
                <w:rFonts w:ascii="Times New Roman" w:hAnsi="Times New Roman" w:cs="Times New Roman"/>
                <w:color w:val="000000" w:themeColor="text1"/>
              </w:rPr>
              <w:t>Initial rhythm</w:t>
            </w:r>
          </w:p>
        </w:tc>
        <w:tc>
          <w:tcPr>
            <w:tcW w:w="1240" w:type="pct"/>
            <w:tcBorders>
              <w:left w:val="single" w:sz="4" w:space="0" w:color="auto"/>
              <w:right w:val="single" w:sz="4" w:space="0" w:color="auto"/>
            </w:tcBorders>
          </w:tcPr>
          <w:p w14:paraId="7BC2DC75" w14:textId="77777777" w:rsidR="00254C0F" w:rsidRPr="00107F7F" w:rsidRDefault="00254C0F" w:rsidP="00C800EF">
            <w:pPr>
              <w:contextualSpacing/>
              <w:jc w:val="center"/>
              <w:rPr>
                <w:rFonts w:ascii="Times New Roman" w:hAnsi="Times New Roman" w:cs="Times New Roman"/>
                <w:color w:val="000000" w:themeColor="text1"/>
              </w:rPr>
            </w:pPr>
            <w:r w:rsidRPr="00107F7F">
              <w:rPr>
                <w:rFonts w:ascii="Times New Roman" w:hAnsi="Times New Roman" w:cs="Times New Roman"/>
                <w:color w:val="000000" w:themeColor="text1"/>
              </w:rPr>
              <w:t>8/770, (1.04)</w:t>
            </w:r>
          </w:p>
        </w:tc>
        <w:tc>
          <w:tcPr>
            <w:tcW w:w="1700" w:type="pct"/>
            <w:vMerge/>
            <w:tcBorders>
              <w:left w:val="single" w:sz="4" w:space="0" w:color="auto"/>
            </w:tcBorders>
          </w:tcPr>
          <w:p w14:paraId="7D907899" w14:textId="77777777" w:rsidR="00254C0F" w:rsidRPr="00107F7F" w:rsidRDefault="00254C0F" w:rsidP="00C800EF">
            <w:pPr>
              <w:contextualSpacing/>
              <w:jc w:val="center"/>
              <w:rPr>
                <w:rFonts w:ascii="Times New Roman" w:hAnsi="Times New Roman" w:cs="Times New Roman"/>
                <w:color w:val="000000" w:themeColor="text1"/>
              </w:rPr>
            </w:pPr>
          </w:p>
        </w:tc>
      </w:tr>
      <w:tr w:rsidR="00254C0F" w:rsidRPr="00107F7F" w14:paraId="3885AB5A" w14:textId="77777777" w:rsidTr="00C800EF">
        <w:trPr>
          <w:trHeight w:val="139"/>
          <w:jc w:val="center"/>
        </w:trPr>
        <w:tc>
          <w:tcPr>
            <w:tcW w:w="2060" w:type="pct"/>
            <w:tcBorders>
              <w:right w:val="single" w:sz="4" w:space="0" w:color="auto"/>
            </w:tcBorders>
          </w:tcPr>
          <w:p w14:paraId="14C53240" w14:textId="77777777" w:rsidR="00254C0F" w:rsidRPr="00107F7F" w:rsidRDefault="00254C0F" w:rsidP="00C800EF">
            <w:pPr>
              <w:contextualSpacing/>
              <w:rPr>
                <w:rFonts w:ascii="Times New Roman" w:hAnsi="Times New Roman" w:cs="Times New Roman"/>
                <w:color w:val="000000" w:themeColor="text1"/>
              </w:rPr>
            </w:pPr>
            <w:r w:rsidRPr="00107F7F">
              <w:rPr>
                <w:rFonts w:ascii="Times New Roman" w:hAnsi="Times New Roman" w:cs="Times New Roman"/>
                <w:color w:val="000000" w:themeColor="text1"/>
              </w:rPr>
              <w:t>Reactivity of pupils</w:t>
            </w:r>
          </w:p>
        </w:tc>
        <w:tc>
          <w:tcPr>
            <w:tcW w:w="1240" w:type="pct"/>
            <w:tcBorders>
              <w:left w:val="single" w:sz="4" w:space="0" w:color="auto"/>
              <w:right w:val="single" w:sz="4" w:space="0" w:color="auto"/>
            </w:tcBorders>
          </w:tcPr>
          <w:p w14:paraId="6C257F70" w14:textId="77777777" w:rsidR="00254C0F" w:rsidRPr="00107F7F" w:rsidRDefault="00254C0F" w:rsidP="00C800EF">
            <w:pPr>
              <w:contextualSpacing/>
              <w:jc w:val="center"/>
              <w:rPr>
                <w:rFonts w:ascii="Times New Roman" w:hAnsi="Times New Roman" w:cs="Times New Roman"/>
                <w:color w:val="000000" w:themeColor="text1"/>
              </w:rPr>
            </w:pPr>
            <w:r w:rsidRPr="00107F7F">
              <w:rPr>
                <w:rFonts w:ascii="Times New Roman" w:hAnsi="Times New Roman" w:cs="Times New Roman"/>
                <w:color w:val="000000" w:themeColor="text1"/>
              </w:rPr>
              <w:t>26/770, (3.38)</w:t>
            </w:r>
          </w:p>
        </w:tc>
        <w:tc>
          <w:tcPr>
            <w:tcW w:w="1700" w:type="pct"/>
            <w:vMerge/>
            <w:tcBorders>
              <w:left w:val="single" w:sz="4" w:space="0" w:color="auto"/>
            </w:tcBorders>
          </w:tcPr>
          <w:p w14:paraId="7596E2BF" w14:textId="77777777" w:rsidR="00254C0F" w:rsidRPr="00107F7F" w:rsidRDefault="00254C0F" w:rsidP="00C800EF">
            <w:pPr>
              <w:contextualSpacing/>
              <w:jc w:val="center"/>
              <w:rPr>
                <w:rFonts w:ascii="Times New Roman" w:hAnsi="Times New Roman" w:cs="Times New Roman"/>
                <w:color w:val="000000" w:themeColor="text1"/>
              </w:rPr>
            </w:pPr>
          </w:p>
        </w:tc>
      </w:tr>
      <w:tr w:rsidR="00254C0F" w:rsidRPr="00107F7F" w14:paraId="51790C12" w14:textId="77777777" w:rsidTr="00C800EF">
        <w:trPr>
          <w:trHeight w:val="139"/>
          <w:jc w:val="center"/>
        </w:trPr>
        <w:tc>
          <w:tcPr>
            <w:tcW w:w="2060" w:type="pct"/>
            <w:tcBorders>
              <w:right w:val="single" w:sz="4" w:space="0" w:color="auto"/>
            </w:tcBorders>
          </w:tcPr>
          <w:p w14:paraId="7B0B802C" w14:textId="77777777" w:rsidR="00254C0F" w:rsidRPr="00107F7F" w:rsidRDefault="00254C0F" w:rsidP="00C800EF">
            <w:pPr>
              <w:contextualSpacing/>
              <w:rPr>
                <w:rFonts w:ascii="Times New Roman" w:hAnsi="Times New Roman" w:cs="Times New Roman"/>
                <w:color w:val="000000" w:themeColor="text1"/>
              </w:rPr>
            </w:pPr>
            <w:r w:rsidRPr="00107F7F">
              <w:rPr>
                <w:rFonts w:ascii="Times New Roman" w:hAnsi="Times New Roman" w:cs="Times New Roman"/>
                <w:color w:val="000000" w:themeColor="text1"/>
              </w:rPr>
              <w:t>Age</w:t>
            </w:r>
          </w:p>
        </w:tc>
        <w:tc>
          <w:tcPr>
            <w:tcW w:w="1240" w:type="pct"/>
            <w:tcBorders>
              <w:left w:val="single" w:sz="4" w:space="0" w:color="auto"/>
              <w:right w:val="single" w:sz="4" w:space="0" w:color="auto"/>
            </w:tcBorders>
          </w:tcPr>
          <w:p w14:paraId="03410815" w14:textId="77777777" w:rsidR="00254C0F" w:rsidRPr="00107F7F" w:rsidRDefault="00254C0F" w:rsidP="00C800EF">
            <w:pPr>
              <w:contextualSpacing/>
              <w:jc w:val="center"/>
              <w:rPr>
                <w:rFonts w:ascii="Times New Roman" w:hAnsi="Times New Roman" w:cs="Times New Roman"/>
                <w:color w:val="000000" w:themeColor="text1"/>
              </w:rPr>
            </w:pPr>
            <w:r w:rsidRPr="00107F7F">
              <w:rPr>
                <w:rFonts w:ascii="Times New Roman" w:hAnsi="Times New Roman" w:cs="Times New Roman"/>
                <w:color w:val="000000" w:themeColor="text1"/>
              </w:rPr>
              <w:t>1/770, (0.13)</w:t>
            </w:r>
          </w:p>
        </w:tc>
        <w:tc>
          <w:tcPr>
            <w:tcW w:w="1700" w:type="pct"/>
            <w:vMerge/>
            <w:tcBorders>
              <w:left w:val="single" w:sz="4" w:space="0" w:color="auto"/>
            </w:tcBorders>
          </w:tcPr>
          <w:p w14:paraId="70DFB6E9" w14:textId="77777777" w:rsidR="00254C0F" w:rsidRPr="00107F7F" w:rsidRDefault="00254C0F" w:rsidP="00C800EF">
            <w:pPr>
              <w:contextualSpacing/>
              <w:jc w:val="center"/>
              <w:rPr>
                <w:rFonts w:ascii="Times New Roman" w:hAnsi="Times New Roman" w:cs="Times New Roman"/>
                <w:color w:val="000000" w:themeColor="text1"/>
              </w:rPr>
            </w:pPr>
          </w:p>
        </w:tc>
      </w:tr>
      <w:tr w:rsidR="00254C0F" w:rsidRPr="00107F7F" w14:paraId="4B28822D" w14:textId="77777777" w:rsidTr="00C800EF">
        <w:trPr>
          <w:trHeight w:val="139"/>
          <w:jc w:val="center"/>
        </w:trPr>
        <w:tc>
          <w:tcPr>
            <w:tcW w:w="2060" w:type="pct"/>
            <w:tcBorders>
              <w:right w:val="single" w:sz="4" w:space="0" w:color="auto"/>
            </w:tcBorders>
          </w:tcPr>
          <w:p w14:paraId="2BD0F006" w14:textId="77777777" w:rsidR="00254C0F" w:rsidRPr="00107F7F" w:rsidRDefault="00254C0F" w:rsidP="00C800EF">
            <w:pPr>
              <w:contextualSpacing/>
              <w:rPr>
                <w:rFonts w:ascii="Times New Roman" w:hAnsi="Times New Roman" w:cs="Times New Roman"/>
                <w:color w:val="000000" w:themeColor="text1"/>
              </w:rPr>
            </w:pPr>
            <w:r w:rsidRPr="00107F7F">
              <w:rPr>
                <w:rFonts w:ascii="Times New Roman" w:hAnsi="Times New Roman" w:cs="Times New Roman"/>
                <w:color w:val="000000" w:themeColor="text1"/>
              </w:rPr>
              <w:t>Changing rhythm</w:t>
            </w:r>
          </w:p>
        </w:tc>
        <w:tc>
          <w:tcPr>
            <w:tcW w:w="1240" w:type="pct"/>
            <w:tcBorders>
              <w:left w:val="single" w:sz="4" w:space="0" w:color="auto"/>
              <w:right w:val="single" w:sz="4" w:space="0" w:color="auto"/>
            </w:tcBorders>
          </w:tcPr>
          <w:p w14:paraId="0994D5B9" w14:textId="77777777" w:rsidR="00254C0F" w:rsidRPr="00107F7F" w:rsidRDefault="00254C0F" w:rsidP="00C800EF">
            <w:pPr>
              <w:contextualSpacing/>
              <w:jc w:val="center"/>
              <w:rPr>
                <w:rFonts w:ascii="Times New Roman" w:hAnsi="Times New Roman" w:cs="Times New Roman"/>
                <w:color w:val="000000" w:themeColor="text1"/>
              </w:rPr>
            </w:pPr>
            <w:r w:rsidRPr="00107F7F">
              <w:rPr>
                <w:rFonts w:ascii="Times New Roman" w:hAnsi="Times New Roman" w:cs="Times New Roman"/>
                <w:color w:val="000000" w:themeColor="text1"/>
              </w:rPr>
              <w:t>5/770, (0.65)</w:t>
            </w:r>
          </w:p>
        </w:tc>
        <w:tc>
          <w:tcPr>
            <w:tcW w:w="1700" w:type="pct"/>
            <w:vMerge/>
            <w:tcBorders>
              <w:left w:val="single" w:sz="4" w:space="0" w:color="auto"/>
            </w:tcBorders>
          </w:tcPr>
          <w:p w14:paraId="2DD7CEE2" w14:textId="77777777" w:rsidR="00254C0F" w:rsidRPr="00107F7F" w:rsidRDefault="00254C0F" w:rsidP="00C800EF">
            <w:pPr>
              <w:contextualSpacing/>
              <w:jc w:val="center"/>
              <w:rPr>
                <w:rFonts w:ascii="Times New Roman" w:hAnsi="Times New Roman" w:cs="Times New Roman"/>
                <w:color w:val="000000" w:themeColor="text1"/>
              </w:rPr>
            </w:pPr>
          </w:p>
        </w:tc>
      </w:tr>
      <w:tr w:rsidR="00254C0F" w:rsidRPr="00107F7F" w14:paraId="0B881286" w14:textId="77777777" w:rsidTr="00C800EF">
        <w:trPr>
          <w:trHeight w:val="139"/>
          <w:jc w:val="center"/>
        </w:trPr>
        <w:tc>
          <w:tcPr>
            <w:tcW w:w="2060" w:type="pct"/>
            <w:tcBorders>
              <w:right w:val="single" w:sz="4" w:space="0" w:color="auto"/>
            </w:tcBorders>
          </w:tcPr>
          <w:p w14:paraId="6C16DC86" w14:textId="77777777" w:rsidR="00254C0F" w:rsidRPr="00107F7F" w:rsidRDefault="00254C0F" w:rsidP="00C800EF">
            <w:pPr>
              <w:contextualSpacing/>
              <w:rPr>
                <w:rFonts w:ascii="Times New Roman" w:hAnsi="Times New Roman" w:cs="Times New Roman"/>
                <w:color w:val="000000" w:themeColor="text1"/>
              </w:rPr>
            </w:pPr>
            <w:r w:rsidRPr="00107F7F">
              <w:rPr>
                <w:rFonts w:ascii="Times New Roman" w:hAnsi="Times New Roman" w:cs="Times New Roman"/>
                <w:color w:val="000000" w:themeColor="text1"/>
              </w:rPr>
              <w:t>Low pH</w:t>
            </w:r>
          </w:p>
        </w:tc>
        <w:tc>
          <w:tcPr>
            <w:tcW w:w="1240" w:type="pct"/>
            <w:tcBorders>
              <w:left w:val="single" w:sz="4" w:space="0" w:color="auto"/>
              <w:right w:val="single" w:sz="4" w:space="0" w:color="auto"/>
            </w:tcBorders>
          </w:tcPr>
          <w:p w14:paraId="4416FB43" w14:textId="77777777" w:rsidR="00254C0F" w:rsidRPr="00107F7F" w:rsidRDefault="00254C0F" w:rsidP="00C800EF">
            <w:pPr>
              <w:contextualSpacing/>
              <w:jc w:val="center"/>
              <w:rPr>
                <w:rFonts w:ascii="Times New Roman" w:hAnsi="Times New Roman" w:cs="Times New Roman"/>
                <w:color w:val="000000" w:themeColor="text1"/>
              </w:rPr>
            </w:pPr>
            <w:r w:rsidRPr="00107F7F">
              <w:rPr>
                <w:rFonts w:ascii="Times New Roman" w:hAnsi="Times New Roman" w:cs="Times New Roman"/>
                <w:color w:val="000000" w:themeColor="text1"/>
              </w:rPr>
              <w:t>47/770, (6.10)</w:t>
            </w:r>
          </w:p>
        </w:tc>
        <w:tc>
          <w:tcPr>
            <w:tcW w:w="1700" w:type="pct"/>
            <w:vMerge/>
            <w:tcBorders>
              <w:left w:val="single" w:sz="4" w:space="0" w:color="auto"/>
            </w:tcBorders>
          </w:tcPr>
          <w:p w14:paraId="40B21979" w14:textId="77777777" w:rsidR="00254C0F" w:rsidRPr="00107F7F" w:rsidRDefault="00254C0F" w:rsidP="00C800EF">
            <w:pPr>
              <w:contextualSpacing/>
              <w:jc w:val="center"/>
              <w:rPr>
                <w:rFonts w:ascii="Times New Roman" w:hAnsi="Times New Roman" w:cs="Times New Roman"/>
                <w:color w:val="000000" w:themeColor="text1"/>
              </w:rPr>
            </w:pPr>
          </w:p>
        </w:tc>
      </w:tr>
      <w:tr w:rsidR="00254C0F" w:rsidRPr="00107F7F" w14:paraId="011F72BC" w14:textId="77777777" w:rsidTr="00C800EF">
        <w:trPr>
          <w:trHeight w:val="139"/>
          <w:jc w:val="center"/>
        </w:trPr>
        <w:tc>
          <w:tcPr>
            <w:tcW w:w="2060" w:type="pct"/>
            <w:tcBorders>
              <w:bottom w:val="single" w:sz="4" w:space="0" w:color="auto"/>
              <w:right w:val="single" w:sz="4" w:space="0" w:color="auto"/>
            </w:tcBorders>
          </w:tcPr>
          <w:p w14:paraId="7E3B50CE" w14:textId="77777777" w:rsidR="00254C0F" w:rsidRPr="00107F7F" w:rsidRDefault="00254C0F" w:rsidP="00C800EF">
            <w:pPr>
              <w:contextualSpacing/>
              <w:rPr>
                <w:rFonts w:ascii="Times New Roman" w:hAnsi="Times New Roman" w:cs="Times New Roman"/>
                <w:color w:val="000000" w:themeColor="text1"/>
              </w:rPr>
            </w:pPr>
            <w:r w:rsidRPr="00107F7F">
              <w:rPr>
                <w:rFonts w:ascii="Times New Roman" w:hAnsi="Times New Roman" w:cs="Times New Roman"/>
                <w:color w:val="000000" w:themeColor="text1"/>
              </w:rPr>
              <w:t>Epinephrine</w:t>
            </w:r>
          </w:p>
        </w:tc>
        <w:tc>
          <w:tcPr>
            <w:tcW w:w="1240" w:type="pct"/>
            <w:tcBorders>
              <w:left w:val="single" w:sz="4" w:space="0" w:color="auto"/>
              <w:bottom w:val="single" w:sz="4" w:space="0" w:color="auto"/>
              <w:right w:val="single" w:sz="4" w:space="0" w:color="auto"/>
            </w:tcBorders>
          </w:tcPr>
          <w:p w14:paraId="4497DC88" w14:textId="77777777" w:rsidR="00254C0F" w:rsidRPr="00107F7F" w:rsidRDefault="00254C0F" w:rsidP="00C800EF">
            <w:pPr>
              <w:contextualSpacing/>
              <w:jc w:val="center"/>
              <w:rPr>
                <w:rFonts w:ascii="Times New Roman" w:hAnsi="Times New Roman" w:cs="Times New Roman"/>
                <w:color w:val="000000" w:themeColor="text1"/>
              </w:rPr>
            </w:pPr>
            <w:r w:rsidRPr="00107F7F">
              <w:rPr>
                <w:rFonts w:ascii="Times New Roman" w:hAnsi="Times New Roman" w:cs="Times New Roman"/>
                <w:color w:val="000000" w:themeColor="text1"/>
              </w:rPr>
              <w:t>7/770, (0.91)</w:t>
            </w:r>
          </w:p>
        </w:tc>
        <w:tc>
          <w:tcPr>
            <w:tcW w:w="1700" w:type="pct"/>
            <w:vMerge/>
            <w:tcBorders>
              <w:left w:val="single" w:sz="4" w:space="0" w:color="auto"/>
              <w:bottom w:val="single" w:sz="4" w:space="0" w:color="auto"/>
            </w:tcBorders>
          </w:tcPr>
          <w:p w14:paraId="10F42440" w14:textId="77777777" w:rsidR="00254C0F" w:rsidRPr="00107F7F" w:rsidRDefault="00254C0F" w:rsidP="00C800EF">
            <w:pPr>
              <w:contextualSpacing/>
              <w:jc w:val="center"/>
              <w:rPr>
                <w:rFonts w:ascii="Times New Roman" w:hAnsi="Times New Roman" w:cs="Times New Roman"/>
                <w:color w:val="000000" w:themeColor="text1"/>
              </w:rPr>
            </w:pPr>
          </w:p>
        </w:tc>
      </w:tr>
      <w:tr w:rsidR="00254C0F" w:rsidRPr="00107F7F" w14:paraId="329BAFB9" w14:textId="77777777" w:rsidTr="00C800EF">
        <w:trPr>
          <w:trHeight w:val="139"/>
          <w:jc w:val="center"/>
        </w:trPr>
        <w:tc>
          <w:tcPr>
            <w:tcW w:w="5000" w:type="pct"/>
            <w:gridSpan w:val="3"/>
            <w:tcBorders>
              <w:top w:val="single" w:sz="4" w:space="0" w:color="auto"/>
              <w:bottom w:val="single" w:sz="4" w:space="0" w:color="auto"/>
            </w:tcBorders>
            <w:shd w:val="clear" w:color="auto" w:fill="D0CECE" w:themeFill="background2" w:themeFillShade="E6"/>
          </w:tcPr>
          <w:p w14:paraId="2E8154B7" w14:textId="77777777" w:rsidR="00254C0F" w:rsidRPr="00107F7F" w:rsidRDefault="00254C0F" w:rsidP="00C800EF">
            <w:pPr>
              <w:contextualSpacing/>
              <w:rPr>
                <w:rFonts w:ascii="Times New Roman" w:hAnsi="Times New Roman" w:cs="Times New Roman"/>
                <w:b/>
                <w:bCs/>
                <w:color w:val="000000" w:themeColor="text1"/>
              </w:rPr>
            </w:pPr>
            <w:r w:rsidRPr="00107F7F">
              <w:rPr>
                <w:rFonts w:ascii="Times New Roman" w:hAnsi="Times New Roman" w:cs="Times New Roman"/>
                <w:b/>
                <w:bCs/>
                <w:color w:val="000000" w:themeColor="text1"/>
              </w:rPr>
              <w:t>TTM</w:t>
            </w:r>
          </w:p>
        </w:tc>
      </w:tr>
      <w:tr w:rsidR="00254C0F" w:rsidRPr="00107F7F" w14:paraId="75A02325" w14:textId="77777777" w:rsidTr="00C800EF">
        <w:trPr>
          <w:trHeight w:val="139"/>
          <w:jc w:val="center"/>
        </w:trPr>
        <w:tc>
          <w:tcPr>
            <w:tcW w:w="2060" w:type="pct"/>
            <w:tcBorders>
              <w:top w:val="single" w:sz="4" w:space="0" w:color="auto"/>
              <w:right w:val="single" w:sz="4" w:space="0" w:color="auto"/>
            </w:tcBorders>
          </w:tcPr>
          <w:p w14:paraId="19B116E0" w14:textId="77777777" w:rsidR="00254C0F" w:rsidRPr="00107F7F" w:rsidRDefault="00254C0F" w:rsidP="00C800EF">
            <w:pPr>
              <w:contextualSpacing/>
              <w:rPr>
                <w:rFonts w:ascii="Times New Roman" w:hAnsi="Times New Roman" w:cs="Times New Roman"/>
                <w:color w:val="000000" w:themeColor="text1"/>
              </w:rPr>
            </w:pPr>
            <w:r w:rsidRPr="00107F7F">
              <w:rPr>
                <w:rFonts w:ascii="Times New Roman" w:hAnsi="Times New Roman" w:cs="Times New Roman"/>
                <w:color w:val="000000" w:themeColor="text1"/>
              </w:rPr>
              <w:t>Age</w:t>
            </w:r>
          </w:p>
        </w:tc>
        <w:tc>
          <w:tcPr>
            <w:tcW w:w="1240" w:type="pct"/>
            <w:tcBorders>
              <w:top w:val="single" w:sz="4" w:space="0" w:color="auto"/>
              <w:left w:val="single" w:sz="4" w:space="0" w:color="auto"/>
              <w:right w:val="single" w:sz="4" w:space="0" w:color="auto"/>
            </w:tcBorders>
          </w:tcPr>
          <w:p w14:paraId="39C75638" w14:textId="77777777" w:rsidR="00254C0F" w:rsidRPr="00107F7F" w:rsidRDefault="00254C0F" w:rsidP="00C800EF">
            <w:pPr>
              <w:contextualSpacing/>
              <w:jc w:val="center"/>
              <w:rPr>
                <w:rFonts w:ascii="Times New Roman" w:hAnsi="Times New Roman" w:cs="Times New Roman"/>
                <w:color w:val="000000" w:themeColor="text1"/>
              </w:rPr>
            </w:pPr>
            <w:r w:rsidRPr="00107F7F">
              <w:rPr>
                <w:rFonts w:ascii="Times New Roman" w:hAnsi="Times New Roman" w:cs="Times New Roman"/>
                <w:color w:val="000000" w:themeColor="text1"/>
              </w:rPr>
              <w:t>1/770, (0.13)</w:t>
            </w:r>
          </w:p>
        </w:tc>
        <w:tc>
          <w:tcPr>
            <w:tcW w:w="1700" w:type="pct"/>
            <w:vMerge w:val="restart"/>
            <w:tcBorders>
              <w:top w:val="single" w:sz="4" w:space="0" w:color="auto"/>
              <w:left w:val="single" w:sz="4" w:space="0" w:color="auto"/>
            </w:tcBorders>
          </w:tcPr>
          <w:p w14:paraId="2F438570" w14:textId="77777777" w:rsidR="00254C0F" w:rsidRPr="00107F7F" w:rsidRDefault="00254C0F" w:rsidP="00C800EF">
            <w:pPr>
              <w:contextualSpacing/>
              <w:jc w:val="center"/>
              <w:rPr>
                <w:rFonts w:ascii="Times New Roman" w:hAnsi="Times New Roman" w:cs="Times New Roman"/>
                <w:color w:val="000000" w:themeColor="text1"/>
              </w:rPr>
            </w:pPr>
          </w:p>
          <w:p w14:paraId="4C62E8D0" w14:textId="77777777" w:rsidR="00254C0F" w:rsidRPr="00107F7F" w:rsidRDefault="00254C0F" w:rsidP="00C800EF">
            <w:pPr>
              <w:contextualSpacing/>
              <w:jc w:val="center"/>
              <w:rPr>
                <w:rFonts w:ascii="Times New Roman" w:hAnsi="Times New Roman" w:cs="Times New Roman"/>
                <w:color w:val="000000" w:themeColor="text1"/>
              </w:rPr>
            </w:pPr>
          </w:p>
          <w:p w14:paraId="098A4636" w14:textId="77777777" w:rsidR="00254C0F" w:rsidRPr="00107F7F" w:rsidRDefault="00254C0F" w:rsidP="00C800EF">
            <w:pPr>
              <w:contextualSpacing/>
              <w:jc w:val="center"/>
              <w:rPr>
                <w:rFonts w:ascii="Times New Roman" w:hAnsi="Times New Roman" w:cs="Times New Roman"/>
                <w:color w:val="000000" w:themeColor="text1"/>
              </w:rPr>
            </w:pPr>
          </w:p>
          <w:p w14:paraId="18B44682" w14:textId="77777777" w:rsidR="00254C0F" w:rsidRPr="00107F7F" w:rsidRDefault="00254C0F" w:rsidP="00C800EF">
            <w:pPr>
              <w:contextualSpacing/>
              <w:jc w:val="center"/>
              <w:rPr>
                <w:rFonts w:ascii="Times New Roman" w:hAnsi="Times New Roman" w:cs="Times New Roman"/>
                <w:color w:val="000000" w:themeColor="text1"/>
              </w:rPr>
            </w:pPr>
          </w:p>
          <w:p w14:paraId="5701A83D" w14:textId="77777777" w:rsidR="00254C0F" w:rsidRPr="00107F7F" w:rsidRDefault="00254C0F" w:rsidP="00C800EF">
            <w:pPr>
              <w:contextualSpacing/>
              <w:jc w:val="center"/>
              <w:rPr>
                <w:rFonts w:ascii="Times New Roman" w:hAnsi="Times New Roman" w:cs="Times New Roman"/>
                <w:color w:val="000000" w:themeColor="text1"/>
              </w:rPr>
            </w:pPr>
            <w:r w:rsidRPr="00107F7F">
              <w:rPr>
                <w:rFonts w:ascii="Times New Roman" w:hAnsi="Times New Roman" w:cs="Times New Roman"/>
                <w:color w:val="000000" w:themeColor="text1"/>
              </w:rPr>
              <w:t>562/770, (72.99)</w:t>
            </w:r>
          </w:p>
        </w:tc>
      </w:tr>
      <w:tr w:rsidR="00254C0F" w:rsidRPr="00107F7F" w14:paraId="4B10E121" w14:textId="77777777" w:rsidTr="00C800EF">
        <w:trPr>
          <w:trHeight w:val="139"/>
          <w:jc w:val="center"/>
        </w:trPr>
        <w:tc>
          <w:tcPr>
            <w:tcW w:w="2060" w:type="pct"/>
            <w:tcBorders>
              <w:right w:val="single" w:sz="4" w:space="0" w:color="auto"/>
            </w:tcBorders>
          </w:tcPr>
          <w:p w14:paraId="1B712D5E" w14:textId="77777777" w:rsidR="00254C0F" w:rsidRPr="00107F7F" w:rsidRDefault="00254C0F" w:rsidP="00C800EF">
            <w:pPr>
              <w:contextualSpacing/>
              <w:rPr>
                <w:rFonts w:ascii="Times New Roman" w:hAnsi="Times New Roman" w:cs="Times New Roman"/>
                <w:color w:val="000000" w:themeColor="text1"/>
              </w:rPr>
            </w:pPr>
            <w:r w:rsidRPr="00107F7F">
              <w:rPr>
                <w:rFonts w:ascii="Times New Roman" w:hAnsi="Times New Roman" w:cs="Times New Roman"/>
                <w:color w:val="000000" w:themeColor="text1"/>
              </w:rPr>
              <w:t>Cardiac arrest at home</w:t>
            </w:r>
          </w:p>
        </w:tc>
        <w:tc>
          <w:tcPr>
            <w:tcW w:w="1240" w:type="pct"/>
            <w:tcBorders>
              <w:left w:val="single" w:sz="4" w:space="0" w:color="auto"/>
              <w:right w:val="single" w:sz="4" w:space="0" w:color="auto"/>
            </w:tcBorders>
          </w:tcPr>
          <w:p w14:paraId="5FE62A6A" w14:textId="77777777" w:rsidR="00254C0F" w:rsidRPr="00107F7F" w:rsidRDefault="00254C0F" w:rsidP="00C800EF">
            <w:pPr>
              <w:contextualSpacing/>
              <w:jc w:val="center"/>
              <w:rPr>
                <w:rFonts w:ascii="Times New Roman" w:hAnsi="Times New Roman" w:cs="Times New Roman"/>
                <w:color w:val="000000" w:themeColor="text1"/>
              </w:rPr>
            </w:pPr>
            <w:r w:rsidRPr="00107F7F">
              <w:rPr>
                <w:rFonts w:ascii="Times New Roman" w:hAnsi="Times New Roman" w:cs="Times New Roman"/>
                <w:color w:val="000000" w:themeColor="text1"/>
              </w:rPr>
              <w:t>3/770, (0.39)</w:t>
            </w:r>
          </w:p>
        </w:tc>
        <w:tc>
          <w:tcPr>
            <w:tcW w:w="1700" w:type="pct"/>
            <w:vMerge/>
            <w:tcBorders>
              <w:left w:val="single" w:sz="4" w:space="0" w:color="auto"/>
            </w:tcBorders>
          </w:tcPr>
          <w:p w14:paraId="1BF61859" w14:textId="77777777" w:rsidR="00254C0F" w:rsidRPr="00107F7F" w:rsidRDefault="00254C0F" w:rsidP="00C800EF">
            <w:pPr>
              <w:contextualSpacing/>
              <w:jc w:val="center"/>
              <w:rPr>
                <w:rFonts w:ascii="Times New Roman" w:hAnsi="Times New Roman" w:cs="Times New Roman"/>
                <w:color w:val="000000" w:themeColor="text1"/>
              </w:rPr>
            </w:pPr>
          </w:p>
        </w:tc>
      </w:tr>
      <w:tr w:rsidR="00254C0F" w:rsidRPr="00107F7F" w14:paraId="02FC79F0" w14:textId="77777777" w:rsidTr="00C800EF">
        <w:trPr>
          <w:trHeight w:val="139"/>
          <w:jc w:val="center"/>
        </w:trPr>
        <w:tc>
          <w:tcPr>
            <w:tcW w:w="2060" w:type="pct"/>
            <w:tcBorders>
              <w:right w:val="single" w:sz="4" w:space="0" w:color="auto"/>
            </w:tcBorders>
          </w:tcPr>
          <w:p w14:paraId="61997DD0" w14:textId="77777777" w:rsidR="00254C0F" w:rsidRPr="00107F7F" w:rsidRDefault="00254C0F" w:rsidP="00C800EF">
            <w:pPr>
              <w:contextualSpacing/>
              <w:rPr>
                <w:rFonts w:ascii="Times New Roman" w:hAnsi="Times New Roman" w:cs="Times New Roman"/>
                <w:color w:val="000000" w:themeColor="text1"/>
              </w:rPr>
            </w:pPr>
            <w:r w:rsidRPr="00107F7F">
              <w:rPr>
                <w:rFonts w:ascii="Times New Roman" w:hAnsi="Times New Roman" w:cs="Times New Roman"/>
                <w:color w:val="000000" w:themeColor="text1"/>
              </w:rPr>
              <w:t>First monitored rhythm</w:t>
            </w:r>
          </w:p>
        </w:tc>
        <w:tc>
          <w:tcPr>
            <w:tcW w:w="1240" w:type="pct"/>
            <w:tcBorders>
              <w:left w:val="single" w:sz="4" w:space="0" w:color="auto"/>
              <w:right w:val="single" w:sz="4" w:space="0" w:color="auto"/>
            </w:tcBorders>
          </w:tcPr>
          <w:p w14:paraId="587C71B2" w14:textId="77777777" w:rsidR="00254C0F" w:rsidRPr="00107F7F" w:rsidRDefault="00254C0F" w:rsidP="00C800EF">
            <w:pPr>
              <w:contextualSpacing/>
              <w:jc w:val="center"/>
              <w:rPr>
                <w:rFonts w:ascii="Times New Roman" w:hAnsi="Times New Roman" w:cs="Times New Roman"/>
                <w:color w:val="000000" w:themeColor="text1"/>
              </w:rPr>
            </w:pPr>
            <w:r w:rsidRPr="00107F7F">
              <w:rPr>
                <w:rFonts w:ascii="Times New Roman" w:hAnsi="Times New Roman" w:cs="Times New Roman"/>
                <w:color w:val="000000" w:themeColor="text1"/>
              </w:rPr>
              <w:t>8/770, (1.04)</w:t>
            </w:r>
          </w:p>
        </w:tc>
        <w:tc>
          <w:tcPr>
            <w:tcW w:w="1700" w:type="pct"/>
            <w:vMerge/>
            <w:tcBorders>
              <w:left w:val="single" w:sz="4" w:space="0" w:color="auto"/>
            </w:tcBorders>
          </w:tcPr>
          <w:p w14:paraId="3922B166" w14:textId="77777777" w:rsidR="00254C0F" w:rsidRPr="00107F7F" w:rsidRDefault="00254C0F" w:rsidP="00C800EF">
            <w:pPr>
              <w:contextualSpacing/>
              <w:jc w:val="center"/>
              <w:rPr>
                <w:rFonts w:ascii="Times New Roman" w:hAnsi="Times New Roman" w:cs="Times New Roman"/>
                <w:color w:val="000000" w:themeColor="text1"/>
              </w:rPr>
            </w:pPr>
          </w:p>
        </w:tc>
      </w:tr>
      <w:tr w:rsidR="00254C0F" w:rsidRPr="00107F7F" w14:paraId="0433FF67" w14:textId="77777777" w:rsidTr="00C800EF">
        <w:trPr>
          <w:trHeight w:val="139"/>
          <w:jc w:val="center"/>
        </w:trPr>
        <w:tc>
          <w:tcPr>
            <w:tcW w:w="2060" w:type="pct"/>
            <w:tcBorders>
              <w:right w:val="single" w:sz="4" w:space="0" w:color="auto"/>
            </w:tcBorders>
          </w:tcPr>
          <w:p w14:paraId="2ADEA489" w14:textId="77777777" w:rsidR="00254C0F" w:rsidRPr="00107F7F" w:rsidRDefault="00254C0F" w:rsidP="00C800EF">
            <w:pPr>
              <w:contextualSpacing/>
              <w:rPr>
                <w:rFonts w:ascii="Times New Roman" w:hAnsi="Times New Roman" w:cs="Times New Roman"/>
                <w:color w:val="000000" w:themeColor="text1"/>
              </w:rPr>
            </w:pPr>
            <w:r w:rsidRPr="00107F7F">
              <w:rPr>
                <w:rFonts w:ascii="Times New Roman" w:hAnsi="Times New Roman" w:cs="Times New Roman"/>
                <w:color w:val="000000" w:themeColor="text1"/>
              </w:rPr>
              <w:t>Zero-flow time</w:t>
            </w:r>
          </w:p>
        </w:tc>
        <w:tc>
          <w:tcPr>
            <w:tcW w:w="1240" w:type="pct"/>
            <w:tcBorders>
              <w:left w:val="single" w:sz="4" w:space="0" w:color="auto"/>
              <w:right w:val="single" w:sz="4" w:space="0" w:color="auto"/>
            </w:tcBorders>
          </w:tcPr>
          <w:p w14:paraId="3A5AE607" w14:textId="77777777" w:rsidR="00254C0F" w:rsidRPr="00107F7F" w:rsidRDefault="00254C0F" w:rsidP="00C800EF">
            <w:pPr>
              <w:contextualSpacing/>
              <w:jc w:val="center"/>
              <w:rPr>
                <w:rFonts w:ascii="Times New Roman" w:hAnsi="Times New Roman" w:cs="Times New Roman"/>
                <w:color w:val="000000" w:themeColor="text1"/>
              </w:rPr>
            </w:pPr>
            <w:r w:rsidRPr="00107F7F">
              <w:rPr>
                <w:rFonts w:ascii="Times New Roman" w:hAnsi="Times New Roman" w:cs="Times New Roman"/>
                <w:color w:val="000000" w:themeColor="text1"/>
              </w:rPr>
              <w:t>90/770, (11.69)</w:t>
            </w:r>
          </w:p>
        </w:tc>
        <w:tc>
          <w:tcPr>
            <w:tcW w:w="1700" w:type="pct"/>
            <w:vMerge/>
            <w:tcBorders>
              <w:left w:val="single" w:sz="4" w:space="0" w:color="auto"/>
            </w:tcBorders>
          </w:tcPr>
          <w:p w14:paraId="4C37653F" w14:textId="77777777" w:rsidR="00254C0F" w:rsidRPr="00107F7F" w:rsidRDefault="00254C0F" w:rsidP="00C800EF">
            <w:pPr>
              <w:contextualSpacing/>
              <w:jc w:val="center"/>
              <w:rPr>
                <w:rFonts w:ascii="Times New Roman" w:hAnsi="Times New Roman" w:cs="Times New Roman"/>
                <w:color w:val="000000" w:themeColor="text1"/>
              </w:rPr>
            </w:pPr>
          </w:p>
        </w:tc>
      </w:tr>
      <w:tr w:rsidR="00254C0F" w:rsidRPr="00107F7F" w14:paraId="0215E0A2" w14:textId="77777777" w:rsidTr="00C800EF">
        <w:trPr>
          <w:trHeight w:val="139"/>
          <w:jc w:val="center"/>
        </w:trPr>
        <w:tc>
          <w:tcPr>
            <w:tcW w:w="2060" w:type="pct"/>
            <w:tcBorders>
              <w:right w:val="single" w:sz="4" w:space="0" w:color="auto"/>
            </w:tcBorders>
          </w:tcPr>
          <w:p w14:paraId="59D9B9E7" w14:textId="77777777" w:rsidR="00254C0F" w:rsidRPr="00107F7F" w:rsidRDefault="00254C0F" w:rsidP="00C800EF">
            <w:pPr>
              <w:contextualSpacing/>
              <w:rPr>
                <w:rFonts w:ascii="Times New Roman" w:hAnsi="Times New Roman" w:cs="Times New Roman"/>
                <w:color w:val="000000" w:themeColor="text1"/>
              </w:rPr>
            </w:pPr>
            <w:r w:rsidRPr="00107F7F">
              <w:rPr>
                <w:rFonts w:ascii="Times New Roman" w:hAnsi="Times New Roman" w:cs="Times New Roman"/>
                <w:color w:val="000000" w:themeColor="text1"/>
              </w:rPr>
              <w:t>Low-flow time</w:t>
            </w:r>
          </w:p>
        </w:tc>
        <w:tc>
          <w:tcPr>
            <w:tcW w:w="1240" w:type="pct"/>
            <w:tcBorders>
              <w:left w:val="single" w:sz="4" w:space="0" w:color="auto"/>
              <w:right w:val="single" w:sz="4" w:space="0" w:color="auto"/>
            </w:tcBorders>
          </w:tcPr>
          <w:p w14:paraId="10BDC88F" w14:textId="77777777" w:rsidR="00254C0F" w:rsidRPr="00107F7F" w:rsidRDefault="00254C0F" w:rsidP="00C800EF">
            <w:pPr>
              <w:contextualSpacing/>
              <w:jc w:val="center"/>
              <w:rPr>
                <w:rFonts w:ascii="Times New Roman" w:hAnsi="Times New Roman" w:cs="Times New Roman"/>
                <w:color w:val="000000" w:themeColor="text1"/>
              </w:rPr>
            </w:pPr>
            <w:r w:rsidRPr="00107F7F">
              <w:rPr>
                <w:rFonts w:ascii="Times New Roman" w:hAnsi="Times New Roman" w:cs="Times New Roman"/>
                <w:color w:val="000000" w:themeColor="text1"/>
              </w:rPr>
              <w:t>77/770, (10.00)</w:t>
            </w:r>
          </w:p>
        </w:tc>
        <w:tc>
          <w:tcPr>
            <w:tcW w:w="1700" w:type="pct"/>
            <w:vMerge/>
            <w:tcBorders>
              <w:left w:val="single" w:sz="4" w:space="0" w:color="auto"/>
            </w:tcBorders>
          </w:tcPr>
          <w:p w14:paraId="5BC3D02B" w14:textId="77777777" w:rsidR="00254C0F" w:rsidRPr="00107F7F" w:rsidRDefault="00254C0F" w:rsidP="00C800EF">
            <w:pPr>
              <w:contextualSpacing/>
              <w:jc w:val="center"/>
              <w:rPr>
                <w:rFonts w:ascii="Times New Roman" w:hAnsi="Times New Roman" w:cs="Times New Roman"/>
                <w:color w:val="000000" w:themeColor="text1"/>
              </w:rPr>
            </w:pPr>
          </w:p>
        </w:tc>
      </w:tr>
      <w:tr w:rsidR="00254C0F" w:rsidRPr="00107F7F" w14:paraId="260578CB" w14:textId="77777777" w:rsidTr="00C800EF">
        <w:trPr>
          <w:trHeight w:val="139"/>
          <w:jc w:val="center"/>
        </w:trPr>
        <w:tc>
          <w:tcPr>
            <w:tcW w:w="2060" w:type="pct"/>
            <w:tcBorders>
              <w:right w:val="single" w:sz="4" w:space="0" w:color="auto"/>
            </w:tcBorders>
          </w:tcPr>
          <w:p w14:paraId="1C57669E" w14:textId="77777777" w:rsidR="00254C0F" w:rsidRPr="00107F7F" w:rsidRDefault="00254C0F" w:rsidP="00C800EF">
            <w:pPr>
              <w:contextualSpacing/>
              <w:rPr>
                <w:rFonts w:ascii="Times New Roman" w:hAnsi="Times New Roman" w:cs="Times New Roman"/>
                <w:color w:val="000000" w:themeColor="text1"/>
              </w:rPr>
            </w:pPr>
            <w:r w:rsidRPr="00107F7F">
              <w:rPr>
                <w:rFonts w:ascii="Times New Roman" w:hAnsi="Times New Roman" w:cs="Times New Roman"/>
                <w:color w:val="000000" w:themeColor="text1"/>
              </w:rPr>
              <w:t>Treatment with adrenaline</w:t>
            </w:r>
          </w:p>
        </w:tc>
        <w:tc>
          <w:tcPr>
            <w:tcW w:w="1240" w:type="pct"/>
            <w:tcBorders>
              <w:left w:val="single" w:sz="4" w:space="0" w:color="auto"/>
              <w:right w:val="single" w:sz="4" w:space="0" w:color="auto"/>
            </w:tcBorders>
          </w:tcPr>
          <w:p w14:paraId="600884FB" w14:textId="77777777" w:rsidR="00254C0F" w:rsidRPr="00107F7F" w:rsidRDefault="00254C0F" w:rsidP="00C800EF">
            <w:pPr>
              <w:contextualSpacing/>
              <w:jc w:val="center"/>
              <w:rPr>
                <w:rFonts w:ascii="Times New Roman" w:hAnsi="Times New Roman" w:cs="Times New Roman"/>
                <w:color w:val="000000" w:themeColor="text1"/>
              </w:rPr>
            </w:pPr>
            <w:r w:rsidRPr="00107F7F">
              <w:rPr>
                <w:rFonts w:ascii="Times New Roman" w:hAnsi="Times New Roman" w:cs="Times New Roman"/>
                <w:color w:val="000000" w:themeColor="text1"/>
              </w:rPr>
              <w:t>7/770, (0.91)</w:t>
            </w:r>
          </w:p>
        </w:tc>
        <w:tc>
          <w:tcPr>
            <w:tcW w:w="1700" w:type="pct"/>
            <w:vMerge/>
            <w:tcBorders>
              <w:left w:val="single" w:sz="4" w:space="0" w:color="auto"/>
            </w:tcBorders>
          </w:tcPr>
          <w:p w14:paraId="41E269E6" w14:textId="77777777" w:rsidR="00254C0F" w:rsidRPr="00107F7F" w:rsidRDefault="00254C0F" w:rsidP="00C800EF">
            <w:pPr>
              <w:contextualSpacing/>
              <w:jc w:val="center"/>
              <w:rPr>
                <w:rFonts w:ascii="Times New Roman" w:hAnsi="Times New Roman" w:cs="Times New Roman"/>
                <w:color w:val="000000" w:themeColor="text1"/>
              </w:rPr>
            </w:pPr>
          </w:p>
        </w:tc>
      </w:tr>
      <w:tr w:rsidR="00254C0F" w:rsidRPr="00107F7F" w14:paraId="28A785F7" w14:textId="77777777" w:rsidTr="00C800EF">
        <w:trPr>
          <w:trHeight w:val="139"/>
          <w:jc w:val="center"/>
        </w:trPr>
        <w:tc>
          <w:tcPr>
            <w:tcW w:w="2060" w:type="pct"/>
            <w:tcBorders>
              <w:right w:val="single" w:sz="4" w:space="0" w:color="auto"/>
            </w:tcBorders>
          </w:tcPr>
          <w:p w14:paraId="3AF7CE3A" w14:textId="77777777" w:rsidR="00254C0F" w:rsidRPr="00107F7F" w:rsidRDefault="00254C0F" w:rsidP="00C800EF">
            <w:pPr>
              <w:contextualSpacing/>
              <w:rPr>
                <w:rFonts w:ascii="Times New Roman" w:hAnsi="Times New Roman" w:cs="Times New Roman"/>
                <w:color w:val="000000" w:themeColor="text1"/>
              </w:rPr>
            </w:pPr>
            <w:r w:rsidRPr="00107F7F">
              <w:rPr>
                <w:rFonts w:ascii="Times New Roman" w:hAnsi="Times New Roman" w:cs="Times New Roman"/>
                <w:color w:val="000000" w:themeColor="text1"/>
              </w:rPr>
              <w:t>No pupillary/corneal reflex</w:t>
            </w:r>
          </w:p>
        </w:tc>
        <w:tc>
          <w:tcPr>
            <w:tcW w:w="1240" w:type="pct"/>
            <w:tcBorders>
              <w:left w:val="single" w:sz="4" w:space="0" w:color="auto"/>
              <w:right w:val="single" w:sz="4" w:space="0" w:color="auto"/>
            </w:tcBorders>
          </w:tcPr>
          <w:p w14:paraId="4FAF4FAD" w14:textId="77777777" w:rsidR="00254C0F" w:rsidRPr="00107F7F" w:rsidRDefault="00254C0F" w:rsidP="00C800EF">
            <w:pPr>
              <w:contextualSpacing/>
              <w:jc w:val="center"/>
              <w:rPr>
                <w:rFonts w:ascii="Times New Roman" w:hAnsi="Times New Roman" w:cs="Times New Roman"/>
                <w:color w:val="000000" w:themeColor="text1"/>
              </w:rPr>
            </w:pPr>
            <w:r w:rsidRPr="00107F7F">
              <w:rPr>
                <w:rFonts w:ascii="Times New Roman" w:hAnsi="Times New Roman" w:cs="Times New Roman"/>
                <w:color w:val="000000" w:themeColor="text1"/>
              </w:rPr>
              <w:t>26/770, (3.38)</w:t>
            </w:r>
          </w:p>
        </w:tc>
        <w:tc>
          <w:tcPr>
            <w:tcW w:w="1700" w:type="pct"/>
            <w:vMerge/>
            <w:tcBorders>
              <w:left w:val="single" w:sz="4" w:space="0" w:color="auto"/>
            </w:tcBorders>
          </w:tcPr>
          <w:p w14:paraId="13907A10" w14:textId="77777777" w:rsidR="00254C0F" w:rsidRPr="00107F7F" w:rsidRDefault="00254C0F" w:rsidP="00C800EF">
            <w:pPr>
              <w:contextualSpacing/>
              <w:jc w:val="center"/>
              <w:rPr>
                <w:rFonts w:ascii="Times New Roman" w:hAnsi="Times New Roman" w:cs="Times New Roman"/>
                <w:color w:val="000000" w:themeColor="text1"/>
              </w:rPr>
            </w:pPr>
          </w:p>
        </w:tc>
      </w:tr>
      <w:tr w:rsidR="00254C0F" w:rsidRPr="00107F7F" w14:paraId="63192B79" w14:textId="77777777" w:rsidTr="00C800EF">
        <w:trPr>
          <w:trHeight w:val="139"/>
          <w:jc w:val="center"/>
        </w:trPr>
        <w:tc>
          <w:tcPr>
            <w:tcW w:w="2060" w:type="pct"/>
            <w:tcBorders>
              <w:right w:val="single" w:sz="4" w:space="0" w:color="auto"/>
            </w:tcBorders>
          </w:tcPr>
          <w:p w14:paraId="3DCB1984" w14:textId="77777777" w:rsidR="00254C0F" w:rsidRPr="00107F7F" w:rsidRDefault="00254C0F" w:rsidP="00C800EF">
            <w:pPr>
              <w:contextualSpacing/>
              <w:rPr>
                <w:rFonts w:ascii="Times New Roman" w:hAnsi="Times New Roman" w:cs="Times New Roman"/>
                <w:color w:val="000000" w:themeColor="text1"/>
              </w:rPr>
            </w:pPr>
            <w:r w:rsidRPr="00107F7F">
              <w:rPr>
                <w:rFonts w:ascii="Times New Roman" w:hAnsi="Times New Roman" w:cs="Times New Roman"/>
                <w:color w:val="000000" w:themeColor="text1"/>
              </w:rPr>
              <w:t>pH</w:t>
            </w:r>
          </w:p>
        </w:tc>
        <w:tc>
          <w:tcPr>
            <w:tcW w:w="1240" w:type="pct"/>
            <w:tcBorders>
              <w:left w:val="single" w:sz="4" w:space="0" w:color="auto"/>
              <w:right w:val="single" w:sz="4" w:space="0" w:color="auto"/>
            </w:tcBorders>
          </w:tcPr>
          <w:p w14:paraId="339EAD0D" w14:textId="77777777" w:rsidR="00254C0F" w:rsidRPr="00107F7F" w:rsidRDefault="00254C0F" w:rsidP="00C800EF">
            <w:pPr>
              <w:contextualSpacing/>
              <w:jc w:val="center"/>
              <w:rPr>
                <w:rFonts w:ascii="Times New Roman" w:hAnsi="Times New Roman" w:cs="Times New Roman"/>
                <w:color w:val="000000" w:themeColor="text1"/>
              </w:rPr>
            </w:pPr>
            <w:r w:rsidRPr="00107F7F">
              <w:rPr>
                <w:rFonts w:ascii="Times New Roman" w:hAnsi="Times New Roman" w:cs="Times New Roman"/>
                <w:color w:val="000000" w:themeColor="text1"/>
              </w:rPr>
              <w:t>47/770, (6.10)</w:t>
            </w:r>
          </w:p>
        </w:tc>
        <w:tc>
          <w:tcPr>
            <w:tcW w:w="1700" w:type="pct"/>
            <w:vMerge/>
            <w:tcBorders>
              <w:left w:val="single" w:sz="4" w:space="0" w:color="auto"/>
            </w:tcBorders>
          </w:tcPr>
          <w:p w14:paraId="6961AC3A" w14:textId="77777777" w:rsidR="00254C0F" w:rsidRPr="00107F7F" w:rsidRDefault="00254C0F" w:rsidP="00C800EF">
            <w:pPr>
              <w:contextualSpacing/>
              <w:jc w:val="center"/>
              <w:rPr>
                <w:rFonts w:ascii="Times New Roman" w:hAnsi="Times New Roman" w:cs="Times New Roman"/>
                <w:color w:val="000000" w:themeColor="text1"/>
              </w:rPr>
            </w:pPr>
          </w:p>
        </w:tc>
      </w:tr>
      <w:tr w:rsidR="00254C0F" w:rsidRPr="00107F7F" w14:paraId="65C53DFD" w14:textId="77777777" w:rsidTr="00C800EF">
        <w:trPr>
          <w:trHeight w:val="139"/>
          <w:jc w:val="center"/>
        </w:trPr>
        <w:tc>
          <w:tcPr>
            <w:tcW w:w="2060" w:type="pct"/>
            <w:tcBorders>
              <w:right w:val="single" w:sz="4" w:space="0" w:color="auto"/>
            </w:tcBorders>
          </w:tcPr>
          <w:p w14:paraId="57A5AB34" w14:textId="77777777" w:rsidR="00254C0F" w:rsidRPr="00107F7F" w:rsidRDefault="00254C0F" w:rsidP="00C800EF">
            <w:pPr>
              <w:contextualSpacing/>
              <w:rPr>
                <w:rFonts w:ascii="Times New Roman" w:hAnsi="Times New Roman" w:cs="Times New Roman"/>
                <w:color w:val="000000" w:themeColor="text1"/>
              </w:rPr>
            </w:pPr>
            <w:r w:rsidRPr="00107F7F">
              <w:rPr>
                <w:rFonts w:ascii="Times New Roman" w:hAnsi="Times New Roman" w:cs="Times New Roman"/>
                <w:color w:val="000000" w:themeColor="text1"/>
              </w:rPr>
              <w:t>GCS</w:t>
            </w:r>
          </w:p>
        </w:tc>
        <w:tc>
          <w:tcPr>
            <w:tcW w:w="1240" w:type="pct"/>
            <w:tcBorders>
              <w:left w:val="single" w:sz="4" w:space="0" w:color="auto"/>
              <w:right w:val="single" w:sz="4" w:space="0" w:color="auto"/>
            </w:tcBorders>
          </w:tcPr>
          <w:p w14:paraId="09A5D976" w14:textId="77777777" w:rsidR="00254C0F" w:rsidRPr="00107F7F" w:rsidRDefault="00254C0F" w:rsidP="00C800EF">
            <w:pPr>
              <w:contextualSpacing/>
              <w:jc w:val="center"/>
              <w:rPr>
                <w:rFonts w:ascii="Times New Roman" w:hAnsi="Times New Roman" w:cs="Times New Roman"/>
                <w:color w:val="000000" w:themeColor="text1"/>
              </w:rPr>
            </w:pPr>
            <w:r w:rsidRPr="00107F7F">
              <w:rPr>
                <w:rFonts w:ascii="Times New Roman" w:hAnsi="Times New Roman" w:cs="Times New Roman"/>
                <w:color w:val="000000" w:themeColor="text1"/>
              </w:rPr>
              <w:t>23/770, (2.99)</w:t>
            </w:r>
          </w:p>
        </w:tc>
        <w:tc>
          <w:tcPr>
            <w:tcW w:w="1700" w:type="pct"/>
            <w:vMerge/>
            <w:tcBorders>
              <w:left w:val="single" w:sz="4" w:space="0" w:color="auto"/>
            </w:tcBorders>
          </w:tcPr>
          <w:p w14:paraId="3A94491A" w14:textId="77777777" w:rsidR="00254C0F" w:rsidRPr="00107F7F" w:rsidRDefault="00254C0F" w:rsidP="00C800EF">
            <w:pPr>
              <w:contextualSpacing/>
              <w:jc w:val="center"/>
              <w:rPr>
                <w:rFonts w:ascii="Times New Roman" w:hAnsi="Times New Roman" w:cs="Times New Roman"/>
                <w:color w:val="000000" w:themeColor="text1"/>
              </w:rPr>
            </w:pPr>
          </w:p>
        </w:tc>
      </w:tr>
      <w:tr w:rsidR="00254C0F" w:rsidRPr="00107F7F" w14:paraId="6DB3C24C" w14:textId="77777777" w:rsidTr="00C800EF">
        <w:trPr>
          <w:trHeight w:val="139"/>
          <w:jc w:val="center"/>
        </w:trPr>
        <w:tc>
          <w:tcPr>
            <w:tcW w:w="2060" w:type="pct"/>
            <w:tcBorders>
              <w:bottom w:val="single" w:sz="4" w:space="0" w:color="auto"/>
              <w:right w:val="single" w:sz="4" w:space="0" w:color="auto"/>
            </w:tcBorders>
          </w:tcPr>
          <w:p w14:paraId="5AE8010E" w14:textId="77777777" w:rsidR="00254C0F" w:rsidRPr="00107F7F" w:rsidRDefault="00254C0F" w:rsidP="00C800EF">
            <w:pPr>
              <w:contextualSpacing/>
              <w:rPr>
                <w:rFonts w:ascii="Times New Roman" w:hAnsi="Times New Roman" w:cs="Times New Roman"/>
                <w:color w:val="000000" w:themeColor="text1"/>
              </w:rPr>
            </w:pPr>
            <w:r w:rsidRPr="00107F7F">
              <w:rPr>
                <w:rFonts w:ascii="Times New Roman" w:hAnsi="Times New Roman" w:cs="Times New Roman"/>
                <w:color w:val="000000" w:themeColor="text1"/>
              </w:rPr>
              <w:t>PaCO2</w:t>
            </w:r>
          </w:p>
        </w:tc>
        <w:tc>
          <w:tcPr>
            <w:tcW w:w="1240" w:type="pct"/>
            <w:tcBorders>
              <w:left w:val="single" w:sz="4" w:space="0" w:color="auto"/>
              <w:bottom w:val="single" w:sz="4" w:space="0" w:color="auto"/>
              <w:right w:val="single" w:sz="4" w:space="0" w:color="auto"/>
            </w:tcBorders>
          </w:tcPr>
          <w:p w14:paraId="117D5061" w14:textId="77777777" w:rsidR="00254C0F" w:rsidRPr="00107F7F" w:rsidRDefault="00254C0F" w:rsidP="00C800EF">
            <w:pPr>
              <w:contextualSpacing/>
              <w:jc w:val="center"/>
              <w:rPr>
                <w:rFonts w:ascii="Times New Roman" w:hAnsi="Times New Roman" w:cs="Times New Roman"/>
                <w:color w:val="000000" w:themeColor="text1"/>
              </w:rPr>
            </w:pPr>
            <w:r w:rsidRPr="00107F7F">
              <w:rPr>
                <w:rFonts w:ascii="Times New Roman" w:hAnsi="Times New Roman" w:cs="Times New Roman"/>
                <w:color w:val="000000" w:themeColor="text1"/>
              </w:rPr>
              <w:t>164/770, (21.30)</w:t>
            </w:r>
          </w:p>
        </w:tc>
        <w:tc>
          <w:tcPr>
            <w:tcW w:w="1700" w:type="pct"/>
            <w:vMerge/>
            <w:tcBorders>
              <w:left w:val="single" w:sz="4" w:space="0" w:color="auto"/>
              <w:bottom w:val="single" w:sz="4" w:space="0" w:color="auto"/>
            </w:tcBorders>
          </w:tcPr>
          <w:p w14:paraId="0F8147FF" w14:textId="77777777" w:rsidR="00254C0F" w:rsidRPr="00107F7F" w:rsidRDefault="00254C0F" w:rsidP="00C800EF">
            <w:pPr>
              <w:contextualSpacing/>
              <w:jc w:val="center"/>
              <w:rPr>
                <w:rFonts w:ascii="Times New Roman" w:hAnsi="Times New Roman" w:cs="Times New Roman"/>
                <w:color w:val="000000" w:themeColor="text1"/>
              </w:rPr>
            </w:pPr>
          </w:p>
        </w:tc>
      </w:tr>
      <w:tr w:rsidR="00254C0F" w:rsidRPr="00107F7F" w14:paraId="26AFF68D" w14:textId="77777777" w:rsidTr="00C800EF">
        <w:trPr>
          <w:trHeight w:val="362"/>
          <w:jc w:val="center"/>
        </w:trPr>
        <w:tc>
          <w:tcPr>
            <w:tcW w:w="5000" w:type="pct"/>
            <w:gridSpan w:val="3"/>
            <w:tcBorders>
              <w:top w:val="single" w:sz="4" w:space="0" w:color="auto"/>
              <w:bottom w:val="single" w:sz="4" w:space="0" w:color="auto"/>
            </w:tcBorders>
            <w:shd w:val="clear" w:color="auto" w:fill="D0CECE" w:themeFill="background2" w:themeFillShade="E6"/>
          </w:tcPr>
          <w:p w14:paraId="2431D473" w14:textId="77777777" w:rsidR="00254C0F" w:rsidRPr="00107F7F" w:rsidRDefault="00254C0F" w:rsidP="00C800EF">
            <w:pPr>
              <w:contextualSpacing/>
              <w:rPr>
                <w:rFonts w:ascii="Times New Roman" w:hAnsi="Times New Roman" w:cs="Times New Roman"/>
                <w:b/>
                <w:bCs/>
                <w:color w:val="000000" w:themeColor="text1"/>
              </w:rPr>
            </w:pPr>
            <w:r w:rsidRPr="00107F7F">
              <w:rPr>
                <w:rFonts w:ascii="Times New Roman" w:hAnsi="Times New Roman" w:cs="Times New Roman"/>
                <w:b/>
                <w:bCs/>
                <w:color w:val="000000" w:themeColor="text1"/>
              </w:rPr>
              <w:t>CAHP</w:t>
            </w:r>
          </w:p>
        </w:tc>
      </w:tr>
      <w:tr w:rsidR="00254C0F" w:rsidRPr="00107F7F" w14:paraId="58821768" w14:textId="77777777" w:rsidTr="00C800EF">
        <w:trPr>
          <w:trHeight w:val="165"/>
          <w:jc w:val="center"/>
        </w:trPr>
        <w:tc>
          <w:tcPr>
            <w:tcW w:w="2060" w:type="pct"/>
            <w:tcBorders>
              <w:top w:val="single" w:sz="4" w:space="0" w:color="auto"/>
              <w:right w:val="single" w:sz="4" w:space="0" w:color="auto"/>
            </w:tcBorders>
          </w:tcPr>
          <w:p w14:paraId="47925098" w14:textId="77777777" w:rsidR="00254C0F" w:rsidRPr="00107F7F" w:rsidRDefault="00254C0F" w:rsidP="00C800EF">
            <w:pPr>
              <w:spacing w:line="240" w:lineRule="exact"/>
              <w:contextualSpacing/>
              <w:rPr>
                <w:rFonts w:ascii="Times New Roman" w:hAnsi="Times New Roman" w:cs="Times New Roman"/>
                <w:color w:val="000000" w:themeColor="text1"/>
              </w:rPr>
            </w:pPr>
            <w:r w:rsidRPr="00107F7F">
              <w:rPr>
                <w:rFonts w:ascii="Times New Roman" w:hAnsi="Times New Roman" w:cs="Times New Roman"/>
                <w:color w:val="000000" w:themeColor="text1"/>
              </w:rPr>
              <w:t>Age</w:t>
            </w:r>
          </w:p>
        </w:tc>
        <w:tc>
          <w:tcPr>
            <w:tcW w:w="1240" w:type="pct"/>
            <w:tcBorders>
              <w:top w:val="single" w:sz="4" w:space="0" w:color="auto"/>
              <w:left w:val="single" w:sz="4" w:space="0" w:color="auto"/>
              <w:right w:val="single" w:sz="4" w:space="0" w:color="auto"/>
            </w:tcBorders>
          </w:tcPr>
          <w:p w14:paraId="532ABB19" w14:textId="77777777" w:rsidR="00254C0F" w:rsidRPr="00107F7F" w:rsidRDefault="00254C0F" w:rsidP="00C800EF">
            <w:pPr>
              <w:spacing w:line="240" w:lineRule="exact"/>
              <w:contextualSpacing/>
              <w:jc w:val="center"/>
              <w:rPr>
                <w:rFonts w:ascii="Times New Roman" w:hAnsi="Times New Roman" w:cs="Times New Roman"/>
                <w:color w:val="000000" w:themeColor="text1"/>
              </w:rPr>
            </w:pPr>
            <w:r w:rsidRPr="00107F7F">
              <w:rPr>
                <w:rFonts w:ascii="Times New Roman" w:hAnsi="Times New Roman" w:cs="Times New Roman"/>
                <w:color w:val="000000" w:themeColor="text1"/>
              </w:rPr>
              <w:t>1/770, (0.13)</w:t>
            </w:r>
          </w:p>
        </w:tc>
        <w:tc>
          <w:tcPr>
            <w:tcW w:w="1700" w:type="pct"/>
            <w:vMerge w:val="restart"/>
            <w:tcBorders>
              <w:top w:val="single" w:sz="4" w:space="0" w:color="auto"/>
              <w:left w:val="single" w:sz="4" w:space="0" w:color="auto"/>
            </w:tcBorders>
          </w:tcPr>
          <w:p w14:paraId="29588CCB" w14:textId="77777777" w:rsidR="00254C0F" w:rsidRPr="00107F7F" w:rsidRDefault="00254C0F" w:rsidP="00C800EF">
            <w:pPr>
              <w:spacing w:line="240" w:lineRule="exact"/>
              <w:contextualSpacing/>
              <w:jc w:val="center"/>
              <w:rPr>
                <w:rFonts w:ascii="Times New Roman" w:hAnsi="Times New Roman" w:cs="Times New Roman"/>
                <w:color w:val="000000" w:themeColor="text1"/>
              </w:rPr>
            </w:pPr>
          </w:p>
          <w:p w14:paraId="451E1200" w14:textId="77777777" w:rsidR="00254C0F" w:rsidRPr="00107F7F" w:rsidRDefault="00254C0F" w:rsidP="00C800EF">
            <w:pPr>
              <w:spacing w:line="240" w:lineRule="exact"/>
              <w:contextualSpacing/>
              <w:jc w:val="center"/>
              <w:rPr>
                <w:rFonts w:ascii="Times New Roman" w:hAnsi="Times New Roman" w:cs="Times New Roman"/>
                <w:color w:val="000000" w:themeColor="text1"/>
              </w:rPr>
            </w:pPr>
          </w:p>
          <w:p w14:paraId="2DA56411" w14:textId="77777777" w:rsidR="00254C0F" w:rsidRPr="00107F7F" w:rsidRDefault="00254C0F" w:rsidP="00C800EF">
            <w:pPr>
              <w:spacing w:line="240" w:lineRule="exact"/>
              <w:contextualSpacing/>
              <w:jc w:val="center"/>
              <w:rPr>
                <w:rFonts w:ascii="Times New Roman" w:hAnsi="Times New Roman" w:cs="Times New Roman"/>
                <w:color w:val="000000" w:themeColor="text1"/>
              </w:rPr>
            </w:pPr>
          </w:p>
          <w:p w14:paraId="3CFCA064" w14:textId="77777777" w:rsidR="00254C0F" w:rsidRPr="00107F7F" w:rsidRDefault="00254C0F" w:rsidP="00C800EF">
            <w:pPr>
              <w:spacing w:line="240" w:lineRule="exact"/>
              <w:contextualSpacing/>
              <w:jc w:val="center"/>
              <w:rPr>
                <w:rFonts w:ascii="Times New Roman" w:hAnsi="Times New Roman" w:cs="Times New Roman"/>
                <w:color w:val="000000" w:themeColor="text1"/>
              </w:rPr>
            </w:pPr>
          </w:p>
          <w:p w14:paraId="42A1E95B" w14:textId="77777777" w:rsidR="00254C0F" w:rsidRPr="00107F7F" w:rsidRDefault="00254C0F" w:rsidP="00C800EF">
            <w:pPr>
              <w:spacing w:line="240" w:lineRule="exact"/>
              <w:contextualSpacing/>
              <w:jc w:val="center"/>
              <w:rPr>
                <w:rFonts w:ascii="Times New Roman" w:hAnsi="Times New Roman" w:cs="Times New Roman"/>
                <w:color w:val="000000" w:themeColor="text1"/>
              </w:rPr>
            </w:pPr>
            <w:r w:rsidRPr="00107F7F">
              <w:rPr>
                <w:rFonts w:ascii="Times New Roman" w:hAnsi="Times New Roman" w:cs="Times New Roman"/>
                <w:color w:val="000000" w:themeColor="text1"/>
              </w:rPr>
              <w:t>618/770, (80.26)</w:t>
            </w:r>
          </w:p>
        </w:tc>
      </w:tr>
      <w:tr w:rsidR="00254C0F" w:rsidRPr="00107F7F" w14:paraId="5DFFBDCF" w14:textId="77777777" w:rsidTr="00C800EF">
        <w:trPr>
          <w:trHeight w:val="207"/>
          <w:jc w:val="center"/>
        </w:trPr>
        <w:tc>
          <w:tcPr>
            <w:tcW w:w="2060" w:type="pct"/>
            <w:tcBorders>
              <w:right w:val="single" w:sz="4" w:space="0" w:color="auto"/>
            </w:tcBorders>
          </w:tcPr>
          <w:p w14:paraId="11C8D856" w14:textId="77777777" w:rsidR="00254C0F" w:rsidRPr="00107F7F" w:rsidRDefault="00254C0F" w:rsidP="00C800EF">
            <w:pPr>
              <w:spacing w:line="240" w:lineRule="exact"/>
              <w:contextualSpacing/>
              <w:rPr>
                <w:rFonts w:ascii="Times New Roman" w:hAnsi="Times New Roman" w:cs="Times New Roman"/>
                <w:color w:val="000000" w:themeColor="text1"/>
              </w:rPr>
            </w:pPr>
            <w:r w:rsidRPr="00107F7F">
              <w:rPr>
                <w:rFonts w:ascii="Times New Roman" w:hAnsi="Times New Roman" w:cs="Times New Roman"/>
                <w:color w:val="000000" w:themeColor="text1"/>
              </w:rPr>
              <w:t>Location of arrest</w:t>
            </w:r>
          </w:p>
        </w:tc>
        <w:tc>
          <w:tcPr>
            <w:tcW w:w="1240" w:type="pct"/>
            <w:tcBorders>
              <w:left w:val="single" w:sz="4" w:space="0" w:color="auto"/>
              <w:right w:val="single" w:sz="4" w:space="0" w:color="auto"/>
            </w:tcBorders>
          </w:tcPr>
          <w:p w14:paraId="61200FC4" w14:textId="77777777" w:rsidR="00254C0F" w:rsidRPr="00107F7F" w:rsidRDefault="00254C0F" w:rsidP="00C800EF">
            <w:pPr>
              <w:spacing w:line="240" w:lineRule="exact"/>
              <w:contextualSpacing/>
              <w:jc w:val="center"/>
              <w:rPr>
                <w:rFonts w:ascii="Times New Roman" w:hAnsi="Times New Roman" w:cs="Times New Roman"/>
                <w:color w:val="000000" w:themeColor="text1"/>
              </w:rPr>
            </w:pPr>
            <w:r w:rsidRPr="00107F7F">
              <w:rPr>
                <w:rFonts w:ascii="Times New Roman" w:hAnsi="Times New Roman" w:cs="Times New Roman"/>
                <w:color w:val="000000" w:themeColor="text1"/>
              </w:rPr>
              <w:t>3/770, (0.39)</w:t>
            </w:r>
          </w:p>
        </w:tc>
        <w:tc>
          <w:tcPr>
            <w:tcW w:w="1700" w:type="pct"/>
            <w:vMerge/>
            <w:tcBorders>
              <w:left w:val="single" w:sz="4" w:space="0" w:color="auto"/>
            </w:tcBorders>
          </w:tcPr>
          <w:p w14:paraId="2609B8B5" w14:textId="77777777" w:rsidR="00254C0F" w:rsidRPr="00107F7F" w:rsidRDefault="00254C0F" w:rsidP="00C800EF">
            <w:pPr>
              <w:spacing w:line="240" w:lineRule="exact"/>
              <w:contextualSpacing/>
              <w:jc w:val="center"/>
              <w:rPr>
                <w:rFonts w:ascii="Times New Roman" w:hAnsi="Times New Roman" w:cs="Times New Roman"/>
                <w:color w:val="000000" w:themeColor="text1"/>
              </w:rPr>
            </w:pPr>
          </w:p>
        </w:tc>
      </w:tr>
      <w:tr w:rsidR="00254C0F" w:rsidRPr="00107F7F" w14:paraId="34A47A61" w14:textId="77777777" w:rsidTr="00C800EF">
        <w:trPr>
          <w:trHeight w:val="50"/>
          <w:jc w:val="center"/>
        </w:trPr>
        <w:tc>
          <w:tcPr>
            <w:tcW w:w="2060" w:type="pct"/>
            <w:tcBorders>
              <w:right w:val="single" w:sz="4" w:space="0" w:color="auto"/>
            </w:tcBorders>
          </w:tcPr>
          <w:p w14:paraId="3721A809" w14:textId="77777777" w:rsidR="00254C0F" w:rsidRPr="00107F7F" w:rsidRDefault="00254C0F" w:rsidP="00C800EF">
            <w:pPr>
              <w:spacing w:line="240" w:lineRule="exact"/>
              <w:contextualSpacing/>
              <w:rPr>
                <w:rFonts w:ascii="Times New Roman" w:hAnsi="Times New Roman" w:cs="Times New Roman"/>
                <w:color w:val="000000" w:themeColor="text1"/>
              </w:rPr>
            </w:pPr>
            <w:r w:rsidRPr="00107F7F">
              <w:rPr>
                <w:rFonts w:ascii="Times New Roman" w:hAnsi="Times New Roman" w:cs="Times New Roman"/>
                <w:color w:val="000000" w:themeColor="text1"/>
              </w:rPr>
              <w:t>Initial rhythm</w:t>
            </w:r>
          </w:p>
        </w:tc>
        <w:tc>
          <w:tcPr>
            <w:tcW w:w="1240" w:type="pct"/>
            <w:tcBorders>
              <w:left w:val="single" w:sz="4" w:space="0" w:color="auto"/>
              <w:right w:val="single" w:sz="4" w:space="0" w:color="auto"/>
            </w:tcBorders>
          </w:tcPr>
          <w:p w14:paraId="21382216" w14:textId="77777777" w:rsidR="00254C0F" w:rsidRPr="00107F7F" w:rsidRDefault="00254C0F" w:rsidP="00C800EF">
            <w:pPr>
              <w:spacing w:line="240" w:lineRule="exact"/>
              <w:contextualSpacing/>
              <w:jc w:val="center"/>
              <w:rPr>
                <w:rFonts w:ascii="Times New Roman" w:hAnsi="Times New Roman" w:cs="Times New Roman"/>
                <w:color w:val="000000" w:themeColor="text1"/>
              </w:rPr>
            </w:pPr>
            <w:r w:rsidRPr="00107F7F">
              <w:rPr>
                <w:rFonts w:ascii="Times New Roman" w:hAnsi="Times New Roman" w:cs="Times New Roman"/>
                <w:color w:val="000000" w:themeColor="text1"/>
              </w:rPr>
              <w:t>8/770, (1.04)</w:t>
            </w:r>
          </w:p>
        </w:tc>
        <w:tc>
          <w:tcPr>
            <w:tcW w:w="1700" w:type="pct"/>
            <w:vMerge/>
            <w:tcBorders>
              <w:left w:val="single" w:sz="4" w:space="0" w:color="auto"/>
            </w:tcBorders>
          </w:tcPr>
          <w:p w14:paraId="01805E0B" w14:textId="77777777" w:rsidR="00254C0F" w:rsidRPr="00107F7F" w:rsidRDefault="00254C0F" w:rsidP="00C800EF">
            <w:pPr>
              <w:spacing w:line="240" w:lineRule="exact"/>
              <w:contextualSpacing/>
              <w:jc w:val="center"/>
              <w:rPr>
                <w:rFonts w:ascii="Times New Roman" w:hAnsi="Times New Roman" w:cs="Times New Roman"/>
                <w:color w:val="000000" w:themeColor="text1"/>
              </w:rPr>
            </w:pPr>
          </w:p>
        </w:tc>
      </w:tr>
      <w:tr w:rsidR="00254C0F" w:rsidRPr="00107F7F" w14:paraId="2A095892" w14:textId="77777777" w:rsidTr="00C800EF">
        <w:trPr>
          <w:trHeight w:val="157"/>
          <w:jc w:val="center"/>
        </w:trPr>
        <w:tc>
          <w:tcPr>
            <w:tcW w:w="2060" w:type="pct"/>
            <w:tcBorders>
              <w:right w:val="single" w:sz="4" w:space="0" w:color="auto"/>
            </w:tcBorders>
          </w:tcPr>
          <w:p w14:paraId="24F79F6D" w14:textId="77777777" w:rsidR="00254C0F" w:rsidRPr="00107F7F" w:rsidRDefault="00254C0F" w:rsidP="00C800EF">
            <w:pPr>
              <w:spacing w:line="240" w:lineRule="exact"/>
              <w:contextualSpacing/>
              <w:rPr>
                <w:rFonts w:ascii="Times New Roman" w:hAnsi="Times New Roman" w:cs="Times New Roman"/>
                <w:color w:val="000000" w:themeColor="text1"/>
              </w:rPr>
            </w:pPr>
            <w:r w:rsidRPr="00107F7F">
              <w:rPr>
                <w:rFonts w:ascii="Times New Roman" w:hAnsi="Times New Roman" w:cs="Times New Roman"/>
                <w:color w:val="000000" w:themeColor="text1"/>
              </w:rPr>
              <w:t>Zero-flow time</w:t>
            </w:r>
          </w:p>
        </w:tc>
        <w:tc>
          <w:tcPr>
            <w:tcW w:w="1240" w:type="pct"/>
            <w:tcBorders>
              <w:left w:val="single" w:sz="4" w:space="0" w:color="auto"/>
              <w:right w:val="single" w:sz="4" w:space="0" w:color="auto"/>
            </w:tcBorders>
          </w:tcPr>
          <w:p w14:paraId="4AABE2D0" w14:textId="77777777" w:rsidR="00254C0F" w:rsidRPr="00107F7F" w:rsidRDefault="00254C0F" w:rsidP="00C800EF">
            <w:pPr>
              <w:spacing w:line="240" w:lineRule="exact"/>
              <w:contextualSpacing/>
              <w:jc w:val="center"/>
              <w:rPr>
                <w:rFonts w:ascii="Times New Roman" w:hAnsi="Times New Roman" w:cs="Times New Roman"/>
                <w:color w:val="000000" w:themeColor="text1"/>
              </w:rPr>
            </w:pPr>
            <w:r w:rsidRPr="00107F7F">
              <w:rPr>
                <w:rFonts w:ascii="Times New Roman" w:hAnsi="Times New Roman" w:cs="Times New Roman"/>
                <w:color w:val="000000" w:themeColor="text1"/>
              </w:rPr>
              <w:t>90/770, (11.69)</w:t>
            </w:r>
          </w:p>
        </w:tc>
        <w:tc>
          <w:tcPr>
            <w:tcW w:w="1700" w:type="pct"/>
            <w:vMerge/>
            <w:tcBorders>
              <w:left w:val="single" w:sz="4" w:space="0" w:color="auto"/>
            </w:tcBorders>
          </w:tcPr>
          <w:p w14:paraId="3F292F53" w14:textId="77777777" w:rsidR="00254C0F" w:rsidRPr="00107F7F" w:rsidRDefault="00254C0F" w:rsidP="00C800EF">
            <w:pPr>
              <w:spacing w:line="240" w:lineRule="exact"/>
              <w:contextualSpacing/>
              <w:jc w:val="center"/>
              <w:rPr>
                <w:rFonts w:ascii="Times New Roman" w:hAnsi="Times New Roman" w:cs="Times New Roman"/>
                <w:color w:val="000000" w:themeColor="text1"/>
              </w:rPr>
            </w:pPr>
          </w:p>
        </w:tc>
      </w:tr>
      <w:tr w:rsidR="00254C0F" w:rsidRPr="00107F7F" w14:paraId="1E11C94C" w14:textId="77777777" w:rsidTr="00C800EF">
        <w:trPr>
          <w:trHeight w:val="235"/>
          <w:jc w:val="center"/>
        </w:trPr>
        <w:tc>
          <w:tcPr>
            <w:tcW w:w="2060" w:type="pct"/>
            <w:tcBorders>
              <w:right w:val="single" w:sz="4" w:space="0" w:color="auto"/>
            </w:tcBorders>
          </w:tcPr>
          <w:p w14:paraId="4397B593" w14:textId="77777777" w:rsidR="00254C0F" w:rsidRPr="00107F7F" w:rsidRDefault="00254C0F" w:rsidP="00C800EF">
            <w:pPr>
              <w:spacing w:line="240" w:lineRule="exact"/>
              <w:contextualSpacing/>
              <w:rPr>
                <w:rFonts w:ascii="Times New Roman" w:hAnsi="Times New Roman" w:cs="Times New Roman"/>
                <w:color w:val="000000" w:themeColor="text1"/>
              </w:rPr>
            </w:pPr>
            <w:r w:rsidRPr="00107F7F">
              <w:rPr>
                <w:rFonts w:ascii="Times New Roman" w:hAnsi="Times New Roman" w:cs="Times New Roman"/>
                <w:color w:val="000000" w:themeColor="text1"/>
              </w:rPr>
              <w:t>Low-flow time</w:t>
            </w:r>
          </w:p>
        </w:tc>
        <w:tc>
          <w:tcPr>
            <w:tcW w:w="1240" w:type="pct"/>
            <w:tcBorders>
              <w:left w:val="single" w:sz="4" w:space="0" w:color="auto"/>
              <w:right w:val="single" w:sz="4" w:space="0" w:color="auto"/>
            </w:tcBorders>
          </w:tcPr>
          <w:p w14:paraId="2E1DAEC1" w14:textId="77777777" w:rsidR="00254C0F" w:rsidRPr="00107F7F" w:rsidRDefault="00254C0F" w:rsidP="00C800EF">
            <w:pPr>
              <w:spacing w:line="240" w:lineRule="exact"/>
              <w:contextualSpacing/>
              <w:jc w:val="center"/>
              <w:rPr>
                <w:rFonts w:ascii="Times New Roman" w:hAnsi="Times New Roman" w:cs="Times New Roman"/>
                <w:color w:val="000000" w:themeColor="text1"/>
              </w:rPr>
            </w:pPr>
            <w:r w:rsidRPr="00107F7F">
              <w:rPr>
                <w:rFonts w:ascii="Times New Roman" w:hAnsi="Times New Roman" w:cs="Times New Roman"/>
                <w:color w:val="000000" w:themeColor="text1"/>
              </w:rPr>
              <w:t>77/770, (10.00)</w:t>
            </w:r>
          </w:p>
        </w:tc>
        <w:tc>
          <w:tcPr>
            <w:tcW w:w="1700" w:type="pct"/>
            <w:vMerge/>
            <w:tcBorders>
              <w:left w:val="single" w:sz="4" w:space="0" w:color="auto"/>
            </w:tcBorders>
          </w:tcPr>
          <w:p w14:paraId="43C60099" w14:textId="77777777" w:rsidR="00254C0F" w:rsidRPr="00107F7F" w:rsidRDefault="00254C0F" w:rsidP="00C800EF">
            <w:pPr>
              <w:spacing w:line="240" w:lineRule="exact"/>
              <w:contextualSpacing/>
              <w:jc w:val="center"/>
              <w:rPr>
                <w:rFonts w:ascii="Times New Roman" w:hAnsi="Times New Roman" w:cs="Times New Roman"/>
                <w:color w:val="000000" w:themeColor="text1"/>
              </w:rPr>
            </w:pPr>
          </w:p>
        </w:tc>
      </w:tr>
      <w:tr w:rsidR="00254C0F" w:rsidRPr="00107F7F" w14:paraId="3D499A18" w14:textId="77777777" w:rsidTr="00C800EF">
        <w:trPr>
          <w:trHeight w:val="139"/>
          <w:jc w:val="center"/>
        </w:trPr>
        <w:tc>
          <w:tcPr>
            <w:tcW w:w="2060" w:type="pct"/>
            <w:tcBorders>
              <w:right w:val="single" w:sz="4" w:space="0" w:color="auto"/>
            </w:tcBorders>
          </w:tcPr>
          <w:p w14:paraId="2B6428AD" w14:textId="77777777" w:rsidR="00254C0F" w:rsidRPr="00107F7F" w:rsidRDefault="00254C0F" w:rsidP="00C800EF">
            <w:pPr>
              <w:spacing w:line="240" w:lineRule="exact"/>
              <w:contextualSpacing/>
              <w:rPr>
                <w:rFonts w:ascii="Times New Roman" w:hAnsi="Times New Roman" w:cs="Times New Roman"/>
                <w:color w:val="000000" w:themeColor="text1"/>
              </w:rPr>
            </w:pPr>
            <w:r w:rsidRPr="00107F7F">
              <w:rPr>
                <w:rFonts w:ascii="Times New Roman" w:hAnsi="Times New Roman" w:cs="Times New Roman"/>
                <w:color w:val="000000" w:themeColor="text1"/>
              </w:rPr>
              <w:t>Admission pH</w:t>
            </w:r>
          </w:p>
        </w:tc>
        <w:tc>
          <w:tcPr>
            <w:tcW w:w="1240" w:type="pct"/>
            <w:tcBorders>
              <w:left w:val="single" w:sz="4" w:space="0" w:color="auto"/>
              <w:right w:val="single" w:sz="4" w:space="0" w:color="auto"/>
            </w:tcBorders>
          </w:tcPr>
          <w:p w14:paraId="3C7933F0" w14:textId="77777777" w:rsidR="00254C0F" w:rsidRPr="00107F7F" w:rsidRDefault="00254C0F" w:rsidP="00C800EF">
            <w:pPr>
              <w:spacing w:line="240" w:lineRule="exact"/>
              <w:contextualSpacing/>
              <w:jc w:val="center"/>
              <w:rPr>
                <w:rFonts w:ascii="Times New Roman" w:hAnsi="Times New Roman" w:cs="Times New Roman"/>
                <w:color w:val="000000" w:themeColor="text1"/>
              </w:rPr>
            </w:pPr>
            <w:r w:rsidRPr="00107F7F">
              <w:rPr>
                <w:rFonts w:ascii="Times New Roman" w:hAnsi="Times New Roman" w:cs="Times New Roman"/>
                <w:color w:val="000000" w:themeColor="text1"/>
              </w:rPr>
              <w:t>47/770, (6.10)</w:t>
            </w:r>
          </w:p>
        </w:tc>
        <w:tc>
          <w:tcPr>
            <w:tcW w:w="1700" w:type="pct"/>
            <w:vMerge/>
            <w:tcBorders>
              <w:left w:val="single" w:sz="4" w:space="0" w:color="auto"/>
            </w:tcBorders>
          </w:tcPr>
          <w:p w14:paraId="10CA55C8" w14:textId="77777777" w:rsidR="00254C0F" w:rsidRPr="00107F7F" w:rsidRDefault="00254C0F" w:rsidP="00C800EF">
            <w:pPr>
              <w:spacing w:line="240" w:lineRule="exact"/>
              <w:contextualSpacing/>
              <w:jc w:val="center"/>
              <w:rPr>
                <w:rFonts w:ascii="Times New Roman" w:hAnsi="Times New Roman" w:cs="Times New Roman"/>
                <w:color w:val="000000" w:themeColor="text1"/>
              </w:rPr>
            </w:pPr>
          </w:p>
        </w:tc>
      </w:tr>
      <w:tr w:rsidR="00254C0F" w:rsidRPr="00107F7F" w14:paraId="211AC04B" w14:textId="77777777" w:rsidTr="00C800EF">
        <w:trPr>
          <w:trHeight w:val="185"/>
          <w:jc w:val="center"/>
        </w:trPr>
        <w:tc>
          <w:tcPr>
            <w:tcW w:w="2060" w:type="pct"/>
            <w:tcBorders>
              <w:bottom w:val="single" w:sz="4" w:space="0" w:color="auto"/>
              <w:right w:val="single" w:sz="4" w:space="0" w:color="auto"/>
            </w:tcBorders>
          </w:tcPr>
          <w:p w14:paraId="4BA96CA6" w14:textId="77777777" w:rsidR="00254C0F" w:rsidRPr="00107F7F" w:rsidRDefault="00254C0F" w:rsidP="00C800EF">
            <w:pPr>
              <w:spacing w:line="240" w:lineRule="exact"/>
              <w:contextualSpacing/>
              <w:rPr>
                <w:rFonts w:ascii="Times New Roman" w:hAnsi="Times New Roman" w:cs="Times New Roman"/>
                <w:color w:val="000000" w:themeColor="text1"/>
              </w:rPr>
            </w:pPr>
            <w:r w:rsidRPr="00107F7F">
              <w:rPr>
                <w:rFonts w:ascii="Times New Roman" w:hAnsi="Times New Roman" w:cs="Times New Roman"/>
                <w:color w:val="000000" w:themeColor="text1"/>
              </w:rPr>
              <w:t>Adrenaline dose</w:t>
            </w:r>
          </w:p>
        </w:tc>
        <w:tc>
          <w:tcPr>
            <w:tcW w:w="1240" w:type="pct"/>
            <w:tcBorders>
              <w:left w:val="single" w:sz="4" w:space="0" w:color="auto"/>
              <w:bottom w:val="single" w:sz="4" w:space="0" w:color="auto"/>
              <w:right w:val="single" w:sz="4" w:space="0" w:color="auto"/>
            </w:tcBorders>
          </w:tcPr>
          <w:p w14:paraId="3DBA05A8" w14:textId="77777777" w:rsidR="00254C0F" w:rsidRPr="00107F7F" w:rsidRDefault="00254C0F" w:rsidP="00C800EF">
            <w:pPr>
              <w:spacing w:line="240" w:lineRule="exact"/>
              <w:contextualSpacing/>
              <w:jc w:val="center"/>
              <w:rPr>
                <w:rFonts w:ascii="Times New Roman" w:hAnsi="Times New Roman" w:cs="Times New Roman"/>
                <w:color w:val="000000" w:themeColor="text1"/>
              </w:rPr>
            </w:pPr>
            <w:r w:rsidRPr="00107F7F">
              <w:rPr>
                <w:rFonts w:ascii="Times New Roman" w:hAnsi="Times New Roman" w:cs="Times New Roman"/>
                <w:color w:val="000000" w:themeColor="text1"/>
              </w:rPr>
              <w:t>70/770, (9.09)</w:t>
            </w:r>
          </w:p>
        </w:tc>
        <w:tc>
          <w:tcPr>
            <w:tcW w:w="1700" w:type="pct"/>
            <w:vMerge/>
            <w:tcBorders>
              <w:left w:val="single" w:sz="4" w:space="0" w:color="auto"/>
              <w:bottom w:val="single" w:sz="4" w:space="0" w:color="auto"/>
            </w:tcBorders>
          </w:tcPr>
          <w:p w14:paraId="2477C058" w14:textId="77777777" w:rsidR="00254C0F" w:rsidRPr="00107F7F" w:rsidRDefault="00254C0F" w:rsidP="00C800EF">
            <w:pPr>
              <w:spacing w:line="240" w:lineRule="exact"/>
              <w:contextualSpacing/>
              <w:jc w:val="center"/>
              <w:rPr>
                <w:rFonts w:ascii="Times New Roman" w:hAnsi="Times New Roman" w:cs="Times New Roman"/>
                <w:color w:val="000000" w:themeColor="text1"/>
              </w:rPr>
            </w:pPr>
          </w:p>
        </w:tc>
      </w:tr>
      <w:tr w:rsidR="00254C0F" w:rsidRPr="00107F7F" w14:paraId="025D4B4B" w14:textId="77777777" w:rsidTr="00C800EF">
        <w:trPr>
          <w:trHeight w:val="362"/>
          <w:jc w:val="center"/>
        </w:trPr>
        <w:tc>
          <w:tcPr>
            <w:tcW w:w="5000" w:type="pct"/>
            <w:gridSpan w:val="3"/>
            <w:tcBorders>
              <w:top w:val="single" w:sz="4" w:space="0" w:color="auto"/>
              <w:bottom w:val="single" w:sz="4" w:space="0" w:color="auto"/>
            </w:tcBorders>
            <w:shd w:val="clear" w:color="auto" w:fill="D0CECE" w:themeFill="background2" w:themeFillShade="E6"/>
          </w:tcPr>
          <w:p w14:paraId="1A4FCC4C" w14:textId="77777777" w:rsidR="00254C0F" w:rsidRPr="00107F7F" w:rsidRDefault="00254C0F" w:rsidP="00C800EF">
            <w:pPr>
              <w:spacing w:line="240" w:lineRule="exact"/>
              <w:contextualSpacing/>
              <w:rPr>
                <w:rFonts w:ascii="Times New Roman" w:hAnsi="Times New Roman" w:cs="Times New Roman"/>
                <w:b/>
                <w:bCs/>
                <w:color w:val="000000" w:themeColor="text1"/>
              </w:rPr>
            </w:pPr>
            <w:r w:rsidRPr="00107F7F">
              <w:rPr>
                <w:rFonts w:ascii="Times New Roman" w:hAnsi="Times New Roman" w:cs="Times New Roman"/>
                <w:b/>
                <w:bCs/>
                <w:color w:val="000000" w:themeColor="text1"/>
              </w:rPr>
              <w:t>r-CAST</w:t>
            </w:r>
          </w:p>
        </w:tc>
      </w:tr>
      <w:tr w:rsidR="00254C0F" w:rsidRPr="00107F7F" w14:paraId="754BE66A" w14:textId="77777777" w:rsidTr="00C800EF">
        <w:trPr>
          <w:trHeight w:val="237"/>
          <w:jc w:val="center"/>
        </w:trPr>
        <w:tc>
          <w:tcPr>
            <w:tcW w:w="2060" w:type="pct"/>
            <w:tcBorders>
              <w:top w:val="single" w:sz="4" w:space="0" w:color="auto"/>
              <w:right w:val="single" w:sz="4" w:space="0" w:color="auto"/>
            </w:tcBorders>
          </w:tcPr>
          <w:p w14:paraId="501E1AE4" w14:textId="77777777" w:rsidR="00254C0F" w:rsidRPr="00107F7F" w:rsidRDefault="00254C0F" w:rsidP="00C800EF">
            <w:pPr>
              <w:spacing w:line="240" w:lineRule="exact"/>
              <w:contextualSpacing/>
              <w:rPr>
                <w:rFonts w:ascii="Times New Roman" w:hAnsi="Times New Roman" w:cs="Times New Roman"/>
                <w:color w:val="000000" w:themeColor="text1"/>
              </w:rPr>
            </w:pPr>
            <w:r w:rsidRPr="00107F7F">
              <w:rPr>
                <w:rFonts w:ascii="Times New Roman" w:hAnsi="Times New Roman" w:cs="Times New Roman"/>
                <w:color w:val="000000" w:themeColor="text1"/>
              </w:rPr>
              <w:t>Initial Rhythm</w:t>
            </w:r>
          </w:p>
        </w:tc>
        <w:tc>
          <w:tcPr>
            <w:tcW w:w="1240" w:type="pct"/>
            <w:tcBorders>
              <w:top w:val="single" w:sz="4" w:space="0" w:color="auto"/>
              <w:left w:val="single" w:sz="4" w:space="0" w:color="auto"/>
              <w:right w:val="single" w:sz="4" w:space="0" w:color="auto"/>
            </w:tcBorders>
          </w:tcPr>
          <w:p w14:paraId="2DFA81D6" w14:textId="77777777" w:rsidR="00254C0F" w:rsidRPr="00107F7F" w:rsidRDefault="00254C0F" w:rsidP="00C800EF">
            <w:pPr>
              <w:spacing w:line="240" w:lineRule="exact"/>
              <w:contextualSpacing/>
              <w:jc w:val="center"/>
              <w:rPr>
                <w:rFonts w:ascii="Times New Roman" w:hAnsi="Times New Roman" w:cs="Times New Roman"/>
                <w:color w:val="000000" w:themeColor="text1"/>
              </w:rPr>
            </w:pPr>
            <w:r w:rsidRPr="00107F7F">
              <w:rPr>
                <w:rFonts w:ascii="Times New Roman" w:hAnsi="Times New Roman" w:cs="Times New Roman"/>
                <w:color w:val="000000" w:themeColor="text1"/>
              </w:rPr>
              <w:t>8/770, (1.04)</w:t>
            </w:r>
          </w:p>
        </w:tc>
        <w:tc>
          <w:tcPr>
            <w:tcW w:w="1700" w:type="pct"/>
            <w:vMerge w:val="restart"/>
            <w:tcBorders>
              <w:top w:val="single" w:sz="4" w:space="0" w:color="auto"/>
              <w:left w:val="single" w:sz="4" w:space="0" w:color="auto"/>
            </w:tcBorders>
          </w:tcPr>
          <w:p w14:paraId="7E53B386" w14:textId="77777777" w:rsidR="00254C0F" w:rsidRPr="00107F7F" w:rsidRDefault="00254C0F" w:rsidP="00C800EF">
            <w:pPr>
              <w:spacing w:line="240" w:lineRule="exact"/>
              <w:contextualSpacing/>
              <w:jc w:val="center"/>
              <w:rPr>
                <w:rFonts w:ascii="Times New Roman" w:hAnsi="Times New Roman" w:cs="Times New Roman"/>
                <w:color w:val="000000" w:themeColor="text1"/>
              </w:rPr>
            </w:pPr>
          </w:p>
          <w:p w14:paraId="6C1B1224" w14:textId="77777777" w:rsidR="00254C0F" w:rsidRPr="00107F7F" w:rsidRDefault="00254C0F" w:rsidP="00C800EF">
            <w:pPr>
              <w:spacing w:line="240" w:lineRule="exact"/>
              <w:contextualSpacing/>
              <w:jc w:val="center"/>
              <w:rPr>
                <w:rFonts w:ascii="Times New Roman" w:hAnsi="Times New Roman" w:cs="Times New Roman"/>
                <w:color w:val="000000" w:themeColor="text1"/>
              </w:rPr>
            </w:pPr>
          </w:p>
          <w:p w14:paraId="6593CFA9" w14:textId="77777777" w:rsidR="00254C0F" w:rsidRPr="00107F7F" w:rsidRDefault="00254C0F" w:rsidP="00C800EF">
            <w:pPr>
              <w:spacing w:line="240" w:lineRule="exact"/>
              <w:contextualSpacing/>
              <w:jc w:val="center"/>
              <w:rPr>
                <w:rFonts w:ascii="Times New Roman" w:hAnsi="Times New Roman" w:cs="Times New Roman"/>
                <w:color w:val="000000" w:themeColor="text1"/>
              </w:rPr>
            </w:pPr>
          </w:p>
          <w:p w14:paraId="7292657A" w14:textId="77777777" w:rsidR="00254C0F" w:rsidRPr="00107F7F" w:rsidRDefault="00254C0F" w:rsidP="00C800EF">
            <w:pPr>
              <w:spacing w:line="240" w:lineRule="exact"/>
              <w:contextualSpacing/>
              <w:jc w:val="center"/>
              <w:rPr>
                <w:rFonts w:ascii="Times New Roman" w:hAnsi="Times New Roman" w:cs="Times New Roman"/>
                <w:color w:val="000000" w:themeColor="text1"/>
              </w:rPr>
            </w:pPr>
            <w:r w:rsidRPr="00107F7F">
              <w:rPr>
                <w:rFonts w:ascii="Times New Roman" w:hAnsi="Times New Roman" w:cs="Times New Roman"/>
                <w:color w:val="000000" w:themeColor="text1"/>
              </w:rPr>
              <w:t>700/770, (90.91)</w:t>
            </w:r>
          </w:p>
        </w:tc>
      </w:tr>
      <w:tr w:rsidR="00254C0F" w:rsidRPr="00107F7F" w14:paraId="4C92B1D7" w14:textId="77777777" w:rsidTr="00C800EF">
        <w:trPr>
          <w:trHeight w:val="279"/>
          <w:jc w:val="center"/>
        </w:trPr>
        <w:tc>
          <w:tcPr>
            <w:tcW w:w="2060" w:type="pct"/>
            <w:tcBorders>
              <w:right w:val="single" w:sz="4" w:space="0" w:color="auto"/>
            </w:tcBorders>
          </w:tcPr>
          <w:p w14:paraId="7BD35C54" w14:textId="77777777" w:rsidR="00254C0F" w:rsidRPr="00107F7F" w:rsidRDefault="00254C0F" w:rsidP="00C800EF">
            <w:pPr>
              <w:spacing w:line="240" w:lineRule="exact"/>
              <w:contextualSpacing/>
              <w:rPr>
                <w:rFonts w:ascii="Times New Roman" w:hAnsi="Times New Roman" w:cs="Times New Roman"/>
                <w:color w:val="000000" w:themeColor="text1"/>
              </w:rPr>
            </w:pPr>
            <w:r w:rsidRPr="00107F7F">
              <w:rPr>
                <w:rFonts w:ascii="Times New Roman" w:hAnsi="Times New Roman" w:cs="Times New Roman"/>
                <w:color w:val="000000" w:themeColor="text1"/>
              </w:rPr>
              <w:t>Witness/until ROSC</w:t>
            </w:r>
          </w:p>
        </w:tc>
        <w:tc>
          <w:tcPr>
            <w:tcW w:w="1240" w:type="pct"/>
            <w:tcBorders>
              <w:left w:val="single" w:sz="4" w:space="0" w:color="auto"/>
              <w:right w:val="single" w:sz="4" w:space="0" w:color="auto"/>
            </w:tcBorders>
          </w:tcPr>
          <w:p w14:paraId="7689EB0A" w14:textId="77777777" w:rsidR="00254C0F" w:rsidRPr="00107F7F" w:rsidRDefault="00254C0F" w:rsidP="00C800EF">
            <w:pPr>
              <w:spacing w:line="240" w:lineRule="exact"/>
              <w:contextualSpacing/>
              <w:jc w:val="center"/>
              <w:rPr>
                <w:rFonts w:ascii="Times New Roman" w:hAnsi="Times New Roman" w:cs="Times New Roman"/>
                <w:color w:val="000000" w:themeColor="text1"/>
              </w:rPr>
            </w:pPr>
            <w:r w:rsidRPr="00107F7F">
              <w:rPr>
                <w:rFonts w:ascii="Times New Roman" w:hAnsi="Times New Roman" w:cs="Times New Roman"/>
                <w:color w:val="000000" w:themeColor="text1"/>
              </w:rPr>
              <w:t>3/770, (0.39)</w:t>
            </w:r>
          </w:p>
        </w:tc>
        <w:tc>
          <w:tcPr>
            <w:tcW w:w="1700" w:type="pct"/>
            <w:vMerge/>
            <w:tcBorders>
              <w:left w:val="single" w:sz="4" w:space="0" w:color="auto"/>
            </w:tcBorders>
          </w:tcPr>
          <w:p w14:paraId="240AC776" w14:textId="77777777" w:rsidR="00254C0F" w:rsidRPr="00107F7F" w:rsidRDefault="00254C0F" w:rsidP="00C800EF">
            <w:pPr>
              <w:spacing w:line="240" w:lineRule="exact"/>
              <w:contextualSpacing/>
              <w:jc w:val="center"/>
              <w:rPr>
                <w:rFonts w:ascii="Times New Roman" w:hAnsi="Times New Roman" w:cs="Times New Roman"/>
                <w:color w:val="000000" w:themeColor="text1"/>
              </w:rPr>
            </w:pPr>
          </w:p>
        </w:tc>
      </w:tr>
      <w:tr w:rsidR="00254C0F" w:rsidRPr="00107F7F" w14:paraId="4C84B5AE" w14:textId="77777777" w:rsidTr="00C800EF">
        <w:trPr>
          <w:trHeight w:val="283"/>
          <w:jc w:val="center"/>
        </w:trPr>
        <w:tc>
          <w:tcPr>
            <w:tcW w:w="2060" w:type="pct"/>
            <w:tcBorders>
              <w:right w:val="single" w:sz="4" w:space="0" w:color="auto"/>
            </w:tcBorders>
          </w:tcPr>
          <w:p w14:paraId="32BD52E2" w14:textId="77777777" w:rsidR="00254C0F" w:rsidRPr="00107F7F" w:rsidRDefault="00254C0F" w:rsidP="00C800EF">
            <w:pPr>
              <w:spacing w:line="240" w:lineRule="exact"/>
              <w:contextualSpacing/>
              <w:rPr>
                <w:rFonts w:ascii="Times New Roman" w:hAnsi="Times New Roman" w:cs="Times New Roman"/>
                <w:color w:val="000000" w:themeColor="text1"/>
              </w:rPr>
            </w:pPr>
            <w:r w:rsidRPr="00107F7F">
              <w:rPr>
                <w:rFonts w:ascii="Times New Roman" w:hAnsi="Times New Roman" w:cs="Times New Roman"/>
                <w:color w:val="000000" w:themeColor="text1"/>
              </w:rPr>
              <w:t>pH</w:t>
            </w:r>
          </w:p>
        </w:tc>
        <w:tc>
          <w:tcPr>
            <w:tcW w:w="1240" w:type="pct"/>
            <w:tcBorders>
              <w:left w:val="single" w:sz="4" w:space="0" w:color="auto"/>
              <w:right w:val="single" w:sz="4" w:space="0" w:color="auto"/>
            </w:tcBorders>
          </w:tcPr>
          <w:p w14:paraId="24217069" w14:textId="77777777" w:rsidR="00254C0F" w:rsidRPr="00107F7F" w:rsidRDefault="00254C0F" w:rsidP="00C800EF">
            <w:pPr>
              <w:spacing w:line="240" w:lineRule="exact"/>
              <w:contextualSpacing/>
              <w:jc w:val="center"/>
              <w:rPr>
                <w:rFonts w:ascii="Times New Roman" w:hAnsi="Times New Roman" w:cs="Times New Roman"/>
                <w:color w:val="000000" w:themeColor="text1"/>
              </w:rPr>
            </w:pPr>
            <w:r w:rsidRPr="00107F7F">
              <w:rPr>
                <w:rFonts w:ascii="Times New Roman" w:hAnsi="Times New Roman" w:cs="Times New Roman"/>
                <w:color w:val="000000" w:themeColor="text1"/>
              </w:rPr>
              <w:t>47/770, (6.10)</w:t>
            </w:r>
          </w:p>
        </w:tc>
        <w:tc>
          <w:tcPr>
            <w:tcW w:w="1700" w:type="pct"/>
            <w:vMerge/>
            <w:tcBorders>
              <w:left w:val="single" w:sz="4" w:space="0" w:color="auto"/>
            </w:tcBorders>
          </w:tcPr>
          <w:p w14:paraId="31E22A7C" w14:textId="77777777" w:rsidR="00254C0F" w:rsidRPr="00107F7F" w:rsidRDefault="00254C0F" w:rsidP="00C800EF">
            <w:pPr>
              <w:spacing w:line="240" w:lineRule="exact"/>
              <w:contextualSpacing/>
              <w:jc w:val="center"/>
              <w:rPr>
                <w:rFonts w:ascii="Times New Roman" w:hAnsi="Times New Roman" w:cs="Times New Roman"/>
                <w:color w:val="000000" w:themeColor="text1"/>
              </w:rPr>
            </w:pPr>
          </w:p>
        </w:tc>
      </w:tr>
      <w:tr w:rsidR="00254C0F" w:rsidRPr="00107F7F" w14:paraId="79E9E4A2" w14:textId="77777777" w:rsidTr="00C800EF">
        <w:trPr>
          <w:trHeight w:val="145"/>
          <w:jc w:val="center"/>
        </w:trPr>
        <w:tc>
          <w:tcPr>
            <w:tcW w:w="2060" w:type="pct"/>
            <w:tcBorders>
              <w:right w:val="single" w:sz="4" w:space="0" w:color="auto"/>
            </w:tcBorders>
          </w:tcPr>
          <w:p w14:paraId="1A3ABDDD" w14:textId="77777777" w:rsidR="00254C0F" w:rsidRPr="00107F7F" w:rsidRDefault="00254C0F" w:rsidP="00C800EF">
            <w:pPr>
              <w:spacing w:line="240" w:lineRule="exact"/>
              <w:contextualSpacing/>
              <w:rPr>
                <w:rFonts w:ascii="Times New Roman" w:hAnsi="Times New Roman" w:cs="Times New Roman"/>
                <w:color w:val="000000" w:themeColor="text1"/>
              </w:rPr>
            </w:pPr>
            <w:r w:rsidRPr="00107F7F">
              <w:rPr>
                <w:rFonts w:ascii="Times New Roman" w:hAnsi="Times New Roman" w:cs="Times New Roman"/>
                <w:color w:val="000000" w:themeColor="text1"/>
              </w:rPr>
              <w:t>Lactate</w:t>
            </w:r>
          </w:p>
        </w:tc>
        <w:tc>
          <w:tcPr>
            <w:tcW w:w="1240" w:type="pct"/>
            <w:tcBorders>
              <w:left w:val="single" w:sz="4" w:space="0" w:color="auto"/>
              <w:right w:val="single" w:sz="4" w:space="0" w:color="auto"/>
            </w:tcBorders>
          </w:tcPr>
          <w:p w14:paraId="5A927F1B" w14:textId="77777777" w:rsidR="00254C0F" w:rsidRPr="00107F7F" w:rsidRDefault="00254C0F" w:rsidP="00C800EF">
            <w:pPr>
              <w:spacing w:line="240" w:lineRule="exact"/>
              <w:contextualSpacing/>
              <w:jc w:val="center"/>
              <w:rPr>
                <w:rFonts w:ascii="Times New Roman" w:hAnsi="Times New Roman" w:cs="Times New Roman"/>
                <w:color w:val="000000" w:themeColor="text1"/>
              </w:rPr>
            </w:pPr>
            <w:r w:rsidRPr="00107F7F">
              <w:rPr>
                <w:rFonts w:ascii="Times New Roman" w:hAnsi="Times New Roman" w:cs="Times New Roman"/>
                <w:color w:val="000000" w:themeColor="text1"/>
              </w:rPr>
              <w:t>54/770, (7.01)</w:t>
            </w:r>
          </w:p>
        </w:tc>
        <w:tc>
          <w:tcPr>
            <w:tcW w:w="1700" w:type="pct"/>
            <w:vMerge/>
            <w:tcBorders>
              <w:left w:val="single" w:sz="4" w:space="0" w:color="auto"/>
            </w:tcBorders>
          </w:tcPr>
          <w:p w14:paraId="41231503" w14:textId="77777777" w:rsidR="00254C0F" w:rsidRPr="00107F7F" w:rsidRDefault="00254C0F" w:rsidP="00C800EF">
            <w:pPr>
              <w:spacing w:line="240" w:lineRule="exact"/>
              <w:contextualSpacing/>
              <w:jc w:val="center"/>
              <w:rPr>
                <w:rFonts w:ascii="Times New Roman" w:hAnsi="Times New Roman" w:cs="Times New Roman"/>
                <w:color w:val="000000" w:themeColor="text1"/>
              </w:rPr>
            </w:pPr>
          </w:p>
        </w:tc>
      </w:tr>
      <w:tr w:rsidR="00254C0F" w:rsidRPr="00107F7F" w14:paraId="726ED207" w14:textId="77777777" w:rsidTr="00C800EF">
        <w:trPr>
          <w:trHeight w:val="177"/>
          <w:jc w:val="center"/>
        </w:trPr>
        <w:tc>
          <w:tcPr>
            <w:tcW w:w="2060" w:type="pct"/>
            <w:tcBorders>
              <w:bottom w:val="single" w:sz="4" w:space="0" w:color="auto"/>
              <w:right w:val="single" w:sz="4" w:space="0" w:color="auto"/>
            </w:tcBorders>
          </w:tcPr>
          <w:p w14:paraId="1CF5252C" w14:textId="77777777" w:rsidR="00254C0F" w:rsidRPr="00107F7F" w:rsidRDefault="00254C0F" w:rsidP="00C800EF">
            <w:pPr>
              <w:spacing w:line="240" w:lineRule="exact"/>
              <w:contextualSpacing/>
              <w:rPr>
                <w:rFonts w:ascii="Times New Roman" w:hAnsi="Times New Roman" w:cs="Times New Roman"/>
                <w:color w:val="000000" w:themeColor="text1"/>
              </w:rPr>
            </w:pPr>
            <w:r w:rsidRPr="00107F7F">
              <w:rPr>
                <w:rFonts w:ascii="Times New Roman" w:hAnsi="Times New Roman" w:cs="Times New Roman"/>
                <w:color w:val="000000" w:themeColor="text1"/>
              </w:rPr>
              <w:t>GCS-M</w:t>
            </w:r>
          </w:p>
        </w:tc>
        <w:tc>
          <w:tcPr>
            <w:tcW w:w="1240" w:type="pct"/>
            <w:tcBorders>
              <w:left w:val="single" w:sz="4" w:space="0" w:color="auto"/>
              <w:bottom w:val="single" w:sz="4" w:space="0" w:color="auto"/>
              <w:right w:val="single" w:sz="4" w:space="0" w:color="auto"/>
            </w:tcBorders>
          </w:tcPr>
          <w:p w14:paraId="039FC874" w14:textId="77777777" w:rsidR="00254C0F" w:rsidRPr="00107F7F" w:rsidRDefault="00254C0F" w:rsidP="00C800EF">
            <w:pPr>
              <w:spacing w:line="240" w:lineRule="exact"/>
              <w:contextualSpacing/>
              <w:jc w:val="center"/>
              <w:rPr>
                <w:rFonts w:ascii="Times New Roman" w:hAnsi="Times New Roman" w:cs="Times New Roman"/>
                <w:color w:val="000000" w:themeColor="text1"/>
              </w:rPr>
            </w:pPr>
            <w:r w:rsidRPr="00107F7F">
              <w:rPr>
                <w:rFonts w:ascii="Times New Roman" w:hAnsi="Times New Roman" w:cs="Times New Roman"/>
                <w:color w:val="000000" w:themeColor="text1"/>
              </w:rPr>
              <w:t>23/770, (2.99)</w:t>
            </w:r>
          </w:p>
        </w:tc>
        <w:tc>
          <w:tcPr>
            <w:tcW w:w="1700" w:type="pct"/>
            <w:vMerge/>
            <w:tcBorders>
              <w:left w:val="single" w:sz="4" w:space="0" w:color="auto"/>
              <w:bottom w:val="single" w:sz="4" w:space="0" w:color="auto"/>
            </w:tcBorders>
          </w:tcPr>
          <w:p w14:paraId="23D9B7D9" w14:textId="77777777" w:rsidR="00254C0F" w:rsidRPr="00107F7F" w:rsidRDefault="00254C0F" w:rsidP="00C800EF">
            <w:pPr>
              <w:spacing w:line="240" w:lineRule="exact"/>
              <w:contextualSpacing/>
              <w:jc w:val="center"/>
              <w:rPr>
                <w:rFonts w:ascii="Times New Roman" w:hAnsi="Times New Roman" w:cs="Times New Roman"/>
                <w:color w:val="000000" w:themeColor="text1"/>
              </w:rPr>
            </w:pPr>
          </w:p>
        </w:tc>
      </w:tr>
      <w:tr w:rsidR="00254C0F" w:rsidRPr="00107F7F" w14:paraId="58D74012" w14:textId="77777777" w:rsidTr="00C800EF">
        <w:trPr>
          <w:trHeight w:val="362"/>
          <w:jc w:val="center"/>
        </w:trPr>
        <w:tc>
          <w:tcPr>
            <w:tcW w:w="5000" w:type="pct"/>
            <w:gridSpan w:val="3"/>
            <w:tcBorders>
              <w:top w:val="single" w:sz="4" w:space="0" w:color="auto"/>
              <w:bottom w:val="single" w:sz="4" w:space="0" w:color="auto"/>
            </w:tcBorders>
            <w:shd w:val="clear" w:color="auto" w:fill="D0CECE" w:themeFill="background2" w:themeFillShade="E6"/>
          </w:tcPr>
          <w:p w14:paraId="207C3A5A" w14:textId="77777777" w:rsidR="00254C0F" w:rsidRPr="00107F7F" w:rsidRDefault="00254C0F" w:rsidP="00C800EF">
            <w:pPr>
              <w:spacing w:line="240" w:lineRule="exact"/>
              <w:contextualSpacing/>
              <w:rPr>
                <w:rFonts w:ascii="Times New Roman" w:hAnsi="Times New Roman" w:cs="Times New Roman"/>
                <w:b/>
                <w:bCs/>
                <w:color w:val="000000" w:themeColor="text1"/>
              </w:rPr>
            </w:pPr>
            <w:r w:rsidRPr="00107F7F">
              <w:rPr>
                <w:rFonts w:ascii="Times New Roman" w:hAnsi="Times New Roman" w:cs="Times New Roman"/>
                <w:b/>
                <w:bCs/>
                <w:color w:val="000000" w:themeColor="text1"/>
              </w:rPr>
              <w:t>NULL-PLEASE</w:t>
            </w:r>
          </w:p>
        </w:tc>
      </w:tr>
      <w:tr w:rsidR="00254C0F" w:rsidRPr="00107F7F" w14:paraId="1A8B1227" w14:textId="77777777" w:rsidTr="00C800EF">
        <w:trPr>
          <w:trHeight w:val="261"/>
          <w:jc w:val="center"/>
        </w:trPr>
        <w:tc>
          <w:tcPr>
            <w:tcW w:w="2060" w:type="pct"/>
            <w:tcBorders>
              <w:top w:val="single" w:sz="4" w:space="0" w:color="auto"/>
              <w:right w:val="single" w:sz="4" w:space="0" w:color="auto"/>
            </w:tcBorders>
          </w:tcPr>
          <w:p w14:paraId="54C1E747" w14:textId="77777777" w:rsidR="00254C0F" w:rsidRPr="00107F7F" w:rsidRDefault="00254C0F" w:rsidP="00C800EF">
            <w:pPr>
              <w:spacing w:line="240" w:lineRule="exact"/>
              <w:contextualSpacing/>
              <w:rPr>
                <w:rFonts w:ascii="Times New Roman" w:hAnsi="Times New Roman" w:cs="Times New Roman"/>
                <w:color w:val="000000" w:themeColor="text1"/>
              </w:rPr>
            </w:pPr>
            <w:r w:rsidRPr="00107F7F">
              <w:rPr>
                <w:rFonts w:ascii="Times New Roman" w:hAnsi="Times New Roman" w:cs="Times New Roman"/>
                <w:color w:val="000000" w:themeColor="text1"/>
              </w:rPr>
              <w:t>Non-shockable rhythm</w:t>
            </w:r>
          </w:p>
        </w:tc>
        <w:tc>
          <w:tcPr>
            <w:tcW w:w="1240" w:type="pct"/>
            <w:tcBorders>
              <w:top w:val="single" w:sz="4" w:space="0" w:color="auto"/>
              <w:left w:val="single" w:sz="4" w:space="0" w:color="auto"/>
              <w:right w:val="single" w:sz="4" w:space="0" w:color="auto"/>
            </w:tcBorders>
          </w:tcPr>
          <w:p w14:paraId="2DD2687C" w14:textId="77777777" w:rsidR="00254C0F" w:rsidRPr="00107F7F" w:rsidRDefault="00254C0F" w:rsidP="00C800EF">
            <w:pPr>
              <w:spacing w:line="240" w:lineRule="exact"/>
              <w:contextualSpacing/>
              <w:jc w:val="center"/>
              <w:rPr>
                <w:rFonts w:ascii="Times New Roman" w:hAnsi="Times New Roman" w:cs="Times New Roman"/>
                <w:color w:val="000000" w:themeColor="text1"/>
              </w:rPr>
            </w:pPr>
            <w:r w:rsidRPr="00107F7F">
              <w:rPr>
                <w:rFonts w:ascii="Times New Roman" w:hAnsi="Times New Roman" w:cs="Times New Roman"/>
                <w:color w:val="000000" w:themeColor="text1"/>
              </w:rPr>
              <w:t>8/770, (1.04)</w:t>
            </w:r>
          </w:p>
        </w:tc>
        <w:tc>
          <w:tcPr>
            <w:tcW w:w="1700" w:type="pct"/>
            <w:vMerge w:val="restart"/>
            <w:tcBorders>
              <w:top w:val="single" w:sz="4" w:space="0" w:color="auto"/>
              <w:left w:val="single" w:sz="4" w:space="0" w:color="auto"/>
            </w:tcBorders>
          </w:tcPr>
          <w:p w14:paraId="7BFF20C7" w14:textId="77777777" w:rsidR="00254C0F" w:rsidRPr="00107F7F" w:rsidRDefault="00254C0F" w:rsidP="00C800EF">
            <w:pPr>
              <w:spacing w:line="240" w:lineRule="exact"/>
              <w:contextualSpacing/>
              <w:jc w:val="center"/>
              <w:rPr>
                <w:rFonts w:ascii="Times New Roman" w:hAnsi="Times New Roman" w:cs="Times New Roman"/>
                <w:color w:val="000000" w:themeColor="text1"/>
              </w:rPr>
            </w:pPr>
          </w:p>
          <w:p w14:paraId="05997A4B" w14:textId="77777777" w:rsidR="00254C0F" w:rsidRPr="00107F7F" w:rsidRDefault="00254C0F" w:rsidP="00C800EF">
            <w:pPr>
              <w:spacing w:line="240" w:lineRule="exact"/>
              <w:contextualSpacing/>
              <w:jc w:val="center"/>
              <w:rPr>
                <w:rFonts w:ascii="Times New Roman" w:hAnsi="Times New Roman" w:cs="Times New Roman"/>
                <w:color w:val="000000" w:themeColor="text1"/>
              </w:rPr>
            </w:pPr>
          </w:p>
          <w:p w14:paraId="6BF5366E" w14:textId="77777777" w:rsidR="00254C0F" w:rsidRPr="00107F7F" w:rsidRDefault="00254C0F" w:rsidP="00C800EF">
            <w:pPr>
              <w:spacing w:line="240" w:lineRule="exact"/>
              <w:contextualSpacing/>
              <w:jc w:val="center"/>
              <w:rPr>
                <w:rFonts w:ascii="Times New Roman" w:hAnsi="Times New Roman" w:cs="Times New Roman"/>
                <w:color w:val="000000" w:themeColor="text1"/>
              </w:rPr>
            </w:pPr>
          </w:p>
          <w:p w14:paraId="39361A17" w14:textId="77777777" w:rsidR="00254C0F" w:rsidRPr="00107F7F" w:rsidRDefault="00254C0F" w:rsidP="00C800EF">
            <w:pPr>
              <w:spacing w:line="240" w:lineRule="exact"/>
              <w:contextualSpacing/>
              <w:jc w:val="center"/>
              <w:rPr>
                <w:rFonts w:ascii="Times New Roman" w:hAnsi="Times New Roman" w:cs="Times New Roman"/>
                <w:color w:val="000000" w:themeColor="text1"/>
              </w:rPr>
            </w:pPr>
          </w:p>
          <w:p w14:paraId="6B93AF35" w14:textId="77777777" w:rsidR="00254C0F" w:rsidRPr="00107F7F" w:rsidRDefault="00254C0F" w:rsidP="00C800EF">
            <w:pPr>
              <w:spacing w:line="240" w:lineRule="exact"/>
              <w:contextualSpacing/>
              <w:jc w:val="center"/>
              <w:rPr>
                <w:rFonts w:ascii="Times New Roman" w:hAnsi="Times New Roman" w:cs="Times New Roman"/>
                <w:color w:val="000000" w:themeColor="text1"/>
              </w:rPr>
            </w:pPr>
          </w:p>
          <w:p w14:paraId="1BB56FB4" w14:textId="77777777" w:rsidR="00254C0F" w:rsidRPr="00107F7F" w:rsidRDefault="00254C0F" w:rsidP="00C800EF">
            <w:pPr>
              <w:spacing w:line="240" w:lineRule="exact"/>
              <w:contextualSpacing/>
              <w:jc w:val="center"/>
              <w:rPr>
                <w:rFonts w:ascii="Times New Roman" w:hAnsi="Times New Roman" w:cs="Times New Roman"/>
                <w:color w:val="000000" w:themeColor="text1"/>
              </w:rPr>
            </w:pPr>
            <w:r w:rsidRPr="00107F7F">
              <w:rPr>
                <w:rFonts w:ascii="Times New Roman" w:hAnsi="Times New Roman" w:cs="Times New Roman"/>
                <w:color w:val="000000" w:themeColor="text1"/>
              </w:rPr>
              <w:t>597/770, (77.53)</w:t>
            </w:r>
          </w:p>
        </w:tc>
      </w:tr>
      <w:tr w:rsidR="00254C0F" w:rsidRPr="00107F7F" w14:paraId="44CECAFA" w14:textId="77777777" w:rsidTr="00C800EF">
        <w:trPr>
          <w:trHeight w:val="289"/>
          <w:jc w:val="center"/>
        </w:trPr>
        <w:tc>
          <w:tcPr>
            <w:tcW w:w="2060" w:type="pct"/>
            <w:tcBorders>
              <w:right w:val="single" w:sz="4" w:space="0" w:color="auto"/>
            </w:tcBorders>
          </w:tcPr>
          <w:p w14:paraId="644419C3" w14:textId="77777777" w:rsidR="00254C0F" w:rsidRPr="00107F7F" w:rsidRDefault="00254C0F" w:rsidP="00C800EF">
            <w:pPr>
              <w:spacing w:line="240" w:lineRule="exact"/>
              <w:contextualSpacing/>
              <w:rPr>
                <w:rFonts w:ascii="Times New Roman" w:hAnsi="Times New Roman" w:cs="Times New Roman"/>
                <w:color w:val="000000" w:themeColor="text1"/>
              </w:rPr>
            </w:pPr>
            <w:r w:rsidRPr="00107F7F">
              <w:rPr>
                <w:rFonts w:ascii="Times New Roman" w:hAnsi="Times New Roman" w:cs="Times New Roman"/>
                <w:color w:val="000000" w:themeColor="text1"/>
              </w:rPr>
              <w:t>Unwitnessed arrest</w:t>
            </w:r>
          </w:p>
        </w:tc>
        <w:tc>
          <w:tcPr>
            <w:tcW w:w="1240" w:type="pct"/>
            <w:tcBorders>
              <w:left w:val="single" w:sz="4" w:space="0" w:color="auto"/>
              <w:right w:val="single" w:sz="4" w:space="0" w:color="auto"/>
            </w:tcBorders>
          </w:tcPr>
          <w:p w14:paraId="239D4581" w14:textId="77777777" w:rsidR="00254C0F" w:rsidRPr="00107F7F" w:rsidRDefault="00254C0F" w:rsidP="00C800EF">
            <w:pPr>
              <w:spacing w:line="240" w:lineRule="exact"/>
              <w:contextualSpacing/>
              <w:jc w:val="center"/>
              <w:rPr>
                <w:rFonts w:ascii="Times New Roman" w:hAnsi="Times New Roman" w:cs="Times New Roman"/>
                <w:color w:val="000000" w:themeColor="text1"/>
              </w:rPr>
            </w:pPr>
            <w:r w:rsidRPr="00107F7F">
              <w:rPr>
                <w:rFonts w:ascii="Times New Roman" w:hAnsi="Times New Roman" w:cs="Times New Roman"/>
                <w:color w:val="000000" w:themeColor="text1"/>
              </w:rPr>
              <w:t>3/770, (0.39)</w:t>
            </w:r>
          </w:p>
        </w:tc>
        <w:tc>
          <w:tcPr>
            <w:tcW w:w="1700" w:type="pct"/>
            <w:vMerge/>
            <w:tcBorders>
              <w:left w:val="single" w:sz="4" w:space="0" w:color="auto"/>
            </w:tcBorders>
          </w:tcPr>
          <w:p w14:paraId="63801C69" w14:textId="77777777" w:rsidR="00254C0F" w:rsidRPr="00107F7F" w:rsidRDefault="00254C0F" w:rsidP="00C800EF">
            <w:pPr>
              <w:spacing w:line="240" w:lineRule="exact"/>
              <w:contextualSpacing/>
              <w:jc w:val="center"/>
              <w:rPr>
                <w:rFonts w:ascii="Times New Roman" w:hAnsi="Times New Roman" w:cs="Times New Roman"/>
                <w:color w:val="000000" w:themeColor="text1"/>
              </w:rPr>
            </w:pPr>
          </w:p>
        </w:tc>
      </w:tr>
      <w:tr w:rsidR="00254C0F" w:rsidRPr="00107F7F" w14:paraId="761205B5" w14:textId="77777777" w:rsidTr="00C800EF">
        <w:trPr>
          <w:trHeight w:val="293"/>
          <w:jc w:val="center"/>
        </w:trPr>
        <w:tc>
          <w:tcPr>
            <w:tcW w:w="2060" w:type="pct"/>
            <w:tcBorders>
              <w:right w:val="single" w:sz="4" w:space="0" w:color="auto"/>
            </w:tcBorders>
          </w:tcPr>
          <w:p w14:paraId="4C4DA2B3" w14:textId="77777777" w:rsidR="00254C0F" w:rsidRPr="00107F7F" w:rsidRDefault="00254C0F" w:rsidP="00C800EF">
            <w:pPr>
              <w:spacing w:line="240" w:lineRule="exact"/>
              <w:contextualSpacing/>
              <w:rPr>
                <w:rFonts w:ascii="Times New Roman" w:hAnsi="Times New Roman" w:cs="Times New Roman"/>
                <w:color w:val="000000" w:themeColor="text1"/>
              </w:rPr>
            </w:pPr>
            <w:r w:rsidRPr="00107F7F">
              <w:rPr>
                <w:rFonts w:ascii="Times New Roman" w:hAnsi="Times New Roman" w:cs="Times New Roman"/>
                <w:color w:val="000000" w:themeColor="text1"/>
              </w:rPr>
              <w:t>Long no-flow period</w:t>
            </w:r>
          </w:p>
        </w:tc>
        <w:tc>
          <w:tcPr>
            <w:tcW w:w="1240" w:type="pct"/>
            <w:tcBorders>
              <w:left w:val="single" w:sz="4" w:space="0" w:color="auto"/>
              <w:right w:val="single" w:sz="4" w:space="0" w:color="auto"/>
            </w:tcBorders>
          </w:tcPr>
          <w:p w14:paraId="59678A9D" w14:textId="77777777" w:rsidR="00254C0F" w:rsidRPr="00107F7F" w:rsidRDefault="00254C0F" w:rsidP="00C800EF">
            <w:pPr>
              <w:spacing w:line="240" w:lineRule="exact"/>
              <w:contextualSpacing/>
              <w:jc w:val="center"/>
              <w:rPr>
                <w:rFonts w:ascii="Times New Roman" w:hAnsi="Times New Roman" w:cs="Times New Roman"/>
                <w:color w:val="000000" w:themeColor="text1"/>
              </w:rPr>
            </w:pPr>
            <w:r w:rsidRPr="00107F7F">
              <w:rPr>
                <w:rFonts w:ascii="Times New Roman" w:hAnsi="Times New Roman" w:cs="Times New Roman"/>
                <w:color w:val="000000" w:themeColor="text1"/>
              </w:rPr>
              <w:t>90/770, (11.69)</w:t>
            </w:r>
          </w:p>
        </w:tc>
        <w:tc>
          <w:tcPr>
            <w:tcW w:w="1700" w:type="pct"/>
            <w:vMerge/>
            <w:tcBorders>
              <w:left w:val="single" w:sz="4" w:space="0" w:color="auto"/>
            </w:tcBorders>
          </w:tcPr>
          <w:p w14:paraId="743D7DDA" w14:textId="77777777" w:rsidR="00254C0F" w:rsidRPr="00107F7F" w:rsidRDefault="00254C0F" w:rsidP="00C800EF">
            <w:pPr>
              <w:spacing w:line="240" w:lineRule="exact"/>
              <w:contextualSpacing/>
              <w:jc w:val="center"/>
              <w:rPr>
                <w:rFonts w:ascii="Times New Roman" w:hAnsi="Times New Roman" w:cs="Times New Roman"/>
                <w:color w:val="000000" w:themeColor="text1"/>
              </w:rPr>
            </w:pPr>
          </w:p>
        </w:tc>
      </w:tr>
      <w:tr w:rsidR="00254C0F" w:rsidRPr="00107F7F" w14:paraId="7979D5BD" w14:textId="77777777" w:rsidTr="00C800EF">
        <w:trPr>
          <w:trHeight w:val="283"/>
          <w:jc w:val="center"/>
        </w:trPr>
        <w:tc>
          <w:tcPr>
            <w:tcW w:w="2060" w:type="pct"/>
            <w:tcBorders>
              <w:right w:val="single" w:sz="4" w:space="0" w:color="auto"/>
            </w:tcBorders>
          </w:tcPr>
          <w:p w14:paraId="2C71F827" w14:textId="77777777" w:rsidR="00254C0F" w:rsidRPr="00107F7F" w:rsidRDefault="00254C0F" w:rsidP="00C800EF">
            <w:pPr>
              <w:spacing w:line="240" w:lineRule="exact"/>
              <w:contextualSpacing/>
              <w:rPr>
                <w:rFonts w:ascii="Times New Roman" w:hAnsi="Times New Roman" w:cs="Times New Roman"/>
                <w:color w:val="000000" w:themeColor="text1"/>
              </w:rPr>
            </w:pPr>
            <w:r w:rsidRPr="00107F7F">
              <w:rPr>
                <w:rFonts w:ascii="Times New Roman" w:hAnsi="Times New Roman" w:cs="Times New Roman"/>
                <w:color w:val="000000" w:themeColor="text1"/>
              </w:rPr>
              <w:t>Long low-flow period</w:t>
            </w:r>
          </w:p>
        </w:tc>
        <w:tc>
          <w:tcPr>
            <w:tcW w:w="1240" w:type="pct"/>
            <w:tcBorders>
              <w:left w:val="single" w:sz="4" w:space="0" w:color="auto"/>
              <w:right w:val="single" w:sz="4" w:space="0" w:color="auto"/>
            </w:tcBorders>
          </w:tcPr>
          <w:p w14:paraId="2B49AC56" w14:textId="77777777" w:rsidR="00254C0F" w:rsidRPr="00107F7F" w:rsidRDefault="00254C0F" w:rsidP="00C800EF">
            <w:pPr>
              <w:spacing w:line="240" w:lineRule="exact"/>
              <w:contextualSpacing/>
              <w:jc w:val="center"/>
              <w:rPr>
                <w:rFonts w:ascii="Times New Roman" w:hAnsi="Times New Roman" w:cs="Times New Roman"/>
                <w:color w:val="000000" w:themeColor="text1"/>
              </w:rPr>
            </w:pPr>
            <w:r w:rsidRPr="00107F7F">
              <w:rPr>
                <w:rFonts w:ascii="Times New Roman" w:hAnsi="Times New Roman" w:cs="Times New Roman"/>
                <w:color w:val="000000" w:themeColor="text1"/>
              </w:rPr>
              <w:t>77/770, (10.00)</w:t>
            </w:r>
          </w:p>
        </w:tc>
        <w:tc>
          <w:tcPr>
            <w:tcW w:w="1700" w:type="pct"/>
            <w:vMerge/>
            <w:tcBorders>
              <w:left w:val="single" w:sz="4" w:space="0" w:color="auto"/>
            </w:tcBorders>
          </w:tcPr>
          <w:p w14:paraId="4465339D" w14:textId="77777777" w:rsidR="00254C0F" w:rsidRPr="00107F7F" w:rsidRDefault="00254C0F" w:rsidP="00C800EF">
            <w:pPr>
              <w:spacing w:line="240" w:lineRule="exact"/>
              <w:contextualSpacing/>
              <w:jc w:val="center"/>
              <w:rPr>
                <w:rFonts w:ascii="Times New Roman" w:hAnsi="Times New Roman" w:cs="Times New Roman"/>
                <w:color w:val="000000" w:themeColor="text1"/>
              </w:rPr>
            </w:pPr>
          </w:p>
        </w:tc>
      </w:tr>
      <w:tr w:rsidR="00254C0F" w:rsidRPr="00107F7F" w14:paraId="011A2548" w14:textId="77777777" w:rsidTr="00C800EF">
        <w:trPr>
          <w:trHeight w:val="362"/>
          <w:jc w:val="center"/>
        </w:trPr>
        <w:tc>
          <w:tcPr>
            <w:tcW w:w="2060" w:type="pct"/>
            <w:tcBorders>
              <w:right w:val="single" w:sz="4" w:space="0" w:color="auto"/>
            </w:tcBorders>
          </w:tcPr>
          <w:p w14:paraId="5209AD58" w14:textId="77777777" w:rsidR="00254C0F" w:rsidRPr="00107F7F" w:rsidRDefault="00254C0F" w:rsidP="00C800EF">
            <w:pPr>
              <w:spacing w:line="240" w:lineRule="exact"/>
              <w:contextualSpacing/>
              <w:rPr>
                <w:rFonts w:ascii="Times New Roman" w:hAnsi="Times New Roman" w:cs="Times New Roman"/>
                <w:color w:val="000000" w:themeColor="text1"/>
              </w:rPr>
            </w:pPr>
            <w:r w:rsidRPr="00107F7F">
              <w:rPr>
                <w:rFonts w:ascii="Times New Roman" w:hAnsi="Times New Roman" w:cs="Times New Roman"/>
                <w:color w:val="000000" w:themeColor="text1"/>
              </w:rPr>
              <w:t>pH &lt; 7.2</w:t>
            </w:r>
          </w:p>
        </w:tc>
        <w:tc>
          <w:tcPr>
            <w:tcW w:w="1240" w:type="pct"/>
            <w:tcBorders>
              <w:left w:val="single" w:sz="4" w:space="0" w:color="auto"/>
              <w:right w:val="single" w:sz="4" w:space="0" w:color="auto"/>
            </w:tcBorders>
          </w:tcPr>
          <w:p w14:paraId="584BE235" w14:textId="77777777" w:rsidR="00254C0F" w:rsidRPr="00107F7F" w:rsidRDefault="00254C0F" w:rsidP="00C800EF">
            <w:pPr>
              <w:spacing w:line="240" w:lineRule="exact"/>
              <w:contextualSpacing/>
              <w:jc w:val="center"/>
              <w:rPr>
                <w:rFonts w:ascii="Times New Roman" w:hAnsi="Times New Roman" w:cs="Times New Roman"/>
                <w:color w:val="000000" w:themeColor="text1"/>
              </w:rPr>
            </w:pPr>
            <w:r w:rsidRPr="00107F7F">
              <w:rPr>
                <w:rFonts w:ascii="Times New Roman" w:hAnsi="Times New Roman" w:cs="Times New Roman"/>
                <w:color w:val="000000" w:themeColor="text1"/>
              </w:rPr>
              <w:t>47/770, (6.10)</w:t>
            </w:r>
          </w:p>
        </w:tc>
        <w:tc>
          <w:tcPr>
            <w:tcW w:w="1700" w:type="pct"/>
            <w:vMerge/>
            <w:tcBorders>
              <w:left w:val="single" w:sz="4" w:space="0" w:color="auto"/>
            </w:tcBorders>
          </w:tcPr>
          <w:p w14:paraId="7231F1E7" w14:textId="77777777" w:rsidR="00254C0F" w:rsidRPr="00107F7F" w:rsidRDefault="00254C0F" w:rsidP="00C800EF">
            <w:pPr>
              <w:spacing w:line="240" w:lineRule="exact"/>
              <w:contextualSpacing/>
              <w:jc w:val="center"/>
              <w:rPr>
                <w:rFonts w:ascii="Times New Roman" w:hAnsi="Times New Roman" w:cs="Times New Roman"/>
                <w:color w:val="000000" w:themeColor="text1"/>
              </w:rPr>
            </w:pPr>
          </w:p>
        </w:tc>
      </w:tr>
      <w:tr w:rsidR="00254C0F" w:rsidRPr="00107F7F" w14:paraId="696D79A3" w14:textId="77777777" w:rsidTr="00C800EF">
        <w:trPr>
          <w:trHeight w:val="207"/>
          <w:jc w:val="center"/>
        </w:trPr>
        <w:tc>
          <w:tcPr>
            <w:tcW w:w="2060" w:type="pct"/>
            <w:tcBorders>
              <w:right w:val="single" w:sz="4" w:space="0" w:color="auto"/>
            </w:tcBorders>
          </w:tcPr>
          <w:p w14:paraId="6314E018" w14:textId="77777777" w:rsidR="00254C0F" w:rsidRPr="00107F7F" w:rsidRDefault="00254C0F" w:rsidP="00C800EF">
            <w:pPr>
              <w:spacing w:line="240" w:lineRule="exact"/>
              <w:contextualSpacing/>
              <w:rPr>
                <w:rFonts w:ascii="Times New Roman" w:hAnsi="Times New Roman" w:cs="Times New Roman"/>
                <w:color w:val="000000" w:themeColor="text1"/>
              </w:rPr>
            </w:pPr>
            <w:r w:rsidRPr="00107F7F">
              <w:rPr>
                <w:rFonts w:ascii="Times New Roman" w:hAnsi="Times New Roman" w:cs="Times New Roman"/>
                <w:color w:val="000000" w:themeColor="text1"/>
              </w:rPr>
              <w:t>Lactate &gt; 7.0 mmol/L</w:t>
            </w:r>
          </w:p>
        </w:tc>
        <w:tc>
          <w:tcPr>
            <w:tcW w:w="1240" w:type="pct"/>
            <w:tcBorders>
              <w:left w:val="single" w:sz="4" w:space="0" w:color="auto"/>
              <w:right w:val="single" w:sz="4" w:space="0" w:color="auto"/>
            </w:tcBorders>
          </w:tcPr>
          <w:p w14:paraId="32E5E79D" w14:textId="77777777" w:rsidR="00254C0F" w:rsidRPr="00107F7F" w:rsidRDefault="00254C0F" w:rsidP="00C800EF">
            <w:pPr>
              <w:spacing w:line="240" w:lineRule="exact"/>
              <w:contextualSpacing/>
              <w:jc w:val="center"/>
              <w:rPr>
                <w:rFonts w:ascii="Times New Roman" w:hAnsi="Times New Roman" w:cs="Times New Roman"/>
                <w:color w:val="000000" w:themeColor="text1"/>
              </w:rPr>
            </w:pPr>
            <w:r w:rsidRPr="00107F7F">
              <w:rPr>
                <w:rFonts w:ascii="Times New Roman" w:hAnsi="Times New Roman" w:cs="Times New Roman"/>
                <w:color w:val="000000" w:themeColor="text1"/>
              </w:rPr>
              <w:t>54/770, (7.01)</w:t>
            </w:r>
          </w:p>
        </w:tc>
        <w:tc>
          <w:tcPr>
            <w:tcW w:w="1700" w:type="pct"/>
            <w:vMerge/>
            <w:tcBorders>
              <w:left w:val="single" w:sz="4" w:space="0" w:color="auto"/>
            </w:tcBorders>
          </w:tcPr>
          <w:p w14:paraId="38F350BF" w14:textId="77777777" w:rsidR="00254C0F" w:rsidRPr="00107F7F" w:rsidRDefault="00254C0F" w:rsidP="00C800EF">
            <w:pPr>
              <w:spacing w:line="240" w:lineRule="exact"/>
              <w:contextualSpacing/>
              <w:jc w:val="center"/>
              <w:rPr>
                <w:rFonts w:ascii="Times New Roman" w:hAnsi="Times New Roman" w:cs="Times New Roman"/>
                <w:color w:val="000000" w:themeColor="text1"/>
              </w:rPr>
            </w:pPr>
          </w:p>
        </w:tc>
      </w:tr>
      <w:tr w:rsidR="00254C0F" w:rsidRPr="00107F7F" w14:paraId="1688B04D" w14:textId="77777777" w:rsidTr="00C800EF">
        <w:trPr>
          <w:trHeight w:val="98"/>
          <w:jc w:val="center"/>
        </w:trPr>
        <w:tc>
          <w:tcPr>
            <w:tcW w:w="2060" w:type="pct"/>
            <w:tcBorders>
              <w:right w:val="single" w:sz="4" w:space="0" w:color="auto"/>
            </w:tcBorders>
          </w:tcPr>
          <w:p w14:paraId="27E062A5" w14:textId="77777777" w:rsidR="00254C0F" w:rsidRPr="00107F7F" w:rsidRDefault="00254C0F" w:rsidP="00C800EF">
            <w:pPr>
              <w:spacing w:line="240" w:lineRule="exact"/>
              <w:contextualSpacing/>
              <w:rPr>
                <w:rFonts w:ascii="Times New Roman" w:hAnsi="Times New Roman" w:cs="Times New Roman"/>
                <w:color w:val="000000" w:themeColor="text1"/>
              </w:rPr>
            </w:pPr>
            <w:r w:rsidRPr="00107F7F">
              <w:rPr>
                <w:rFonts w:ascii="Times New Roman" w:hAnsi="Times New Roman" w:cs="Times New Roman"/>
                <w:color w:val="000000" w:themeColor="text1"/>
              </w:rPr>
              <w:t>End-stage renal failure on dialysis</w:t>
            </w:r>
          </w:p>
        </w:tc>
        <w:tc>
          <w:tcPr>
            <w:tcW w:w="1240" w:type="pct"/>
            <w:tcBorders>
              <w:left w:val="single" w:sz="4" w:space="0" w:color="auto"/>
              <w:right w:val="single" w:sz="4" w:space="0" w:color="auto"/>
            </w:tcBorders>
          </w:tcPr>
          <w:p w14:paraId="66351427" w14:textId="77777777" w:rsidR="00254C0F" w:rsidRPr="00107F7F" w:rsidRDefault="00254C0F" w:rsidP="00C800EF">
            <w:pPr>
              <w:spacing w:line="240" w:lineRule="exact"/>
              <w:contextualSpacing/>
              <w:jc w:val="center"/>
              <w:rPr>
                <w:rFonts w:ascii="Times New Roman" w:hAnsi="Times New Roman" w:cs="Times New Roman"/>
                <w:color w:val="000000" w:themeColor="text1"/>
              </w:rPr>
            </w:pPr>
            <w:r w:rsidRPr="00107F7F">
              <w:rPr>
                <w:rFonts w:ascii="Times New Roman" w:hAnsi="Times New Roman" w:cs="Times New Roman"/>
                <w:color w:val="000000" w:themeColor="text1"/>
              </w:rPr>
              <w:t>100/770, (12.99)</w:t>
            </w:r>
          </w:p>
        </w:tc>
        <w:tc>
          <w:tcPr>
            <w:tcW w:w="1700" w:type="pct"/>
            <w:vMerge/>
            <w:tcBorders>
              <w:left w:val="single" w:sz="4" w:space="0" w:color="auto"/>
            </w:tcBorders>
          </w:tcPr>
          <w:p w14:paraId="1D530F8F" w14:textId="77777777" w:rsidR="00254C0F" w:rsidRPr="00107F7F" w:rsidRDefault="00254C0F" w:rsidP="00C800EF">
            <w:pPr>
              <w:spacing w:line="240" w:lineRule="exact"/>
              <w:contextualSpacing/>
              <w:jc w:val="center"/>
              <w:rPr>
                <w:rFonts w:ascii="Times New Roman" w:hAnsi="Times New Roman" w:cs="Times New Roman"/>
                <w:color w:val="000000" w:themeColor="text1"/>
              </w:rPr>
            </w:pPr>
          </w:p>
        </w:tc>
      </w:tr>
      <w:tr w:rsidR="00254C0F" w:rsidRPr="00107F7F" w14:paraId="17664BF5" w14:textId="77777777" w:rsidTr="00C800EF">
        <w:trPr>
          <w:trHeight w:val="285"/>
          <w:jc w:val="center"/>
        </w:trPr>
        <w:tc>
          <w:tcPr>
            <w:tcW w:w="2060" w:type="pct"/>
            <w:tcBorders>
              <w:right w:val="single" w:sz="4" w:space="0" w:color="auto"/>
            </w:tcBorders>
          </w:tcPr>
          <w:p w14:paraId="14E03B2A" w14:textId="77777777" w:rsidR="00254C0F" w:rsidRPr="00107F7F" w:rsidRDefault="00254C0F" w:rsidP="00C800EF">
            <w:pPr>
              <w:spacing w:line="240" w:lineRule="exact"/>
              <w:contextualSpacing/>
              <w:rPr>
                <w:rFonts w:ascii="Times New Roman" w:hAnsi="Times New Roman" w:cs="Times New Roman"/>
                <w:color w:val="000000" w:themeColor="text1"/>
              </w:rPr>
            </w:pPr>
            <w:r w:rsidRPr="00107F7F">
              <w:rPr>
                <w:rFonts w:ascii="Times New Roman" w:hAnsi="Times New Roman" w:cs="Times New Roman"/>
                <w:color w:val="000000" w:themeColor="text1"/>
              </w:rPr>
              <w:t>Age ≥85 years</w:t>
            </w:r>
          </w:p>
        </w:tc>
        <w:tc>
          <w:tcPr>
            <w:tcW w:w="1240" w:type="pct"/>
            <w:tcBorders>
              <w:left w:val="single" w:sz="4" w:space="0" w:color="auto"/>
              <w:right w:val="single" w:sz="4" w:space="0" w:color="auto"/>
            </w:tcBorders>
          </w:tcPr>
          <w:p w14:paraId="794A6EC8" w14:textId="77777777" w:rsidR="00254C0F" w:rsidRPr="00107F7F" w:rsidRDefault="00254C0F" w:rsidP="00C800EF">
            <w:pPr>
              <w:spacing w:line="240" w:lineRule="exact"/>
              <w:contextualSpacing/>
              <w:jc w:val="center"/>
              <w:rPr>
                <w:rFonts w:ascii="Times New Roman" w:hAnsi="Times New Roman" w:cs="Times New Roman"/>
                <w:color w:val="000000" w:themeColor="text1"/>
              </w:rPr>
            </w:pPr>
            <w:r w:rsidRPr="00107F7F">
              <w:rPr>
                <w:rFonts w:ascii="Times New Roman" w:hAnsi="Times New Roman" w:cs="Times New Roman"/>
                <w:color w:val="000000" w:themeColor="text1"/>
              </w:rPr>
              <w:t>1/770, (0.13)</w:t>
            </w:r>
          </w:p>
        </w:tc>
        <w:tc>
          <w:tcPr>
            <w:tcW w:w="1700" w:type="pct"/>
            <w:vMerge/>
            <w:tcBorders>
              <w:left w:val="single" w:sz="4" w:space="0" w:color="auto"/>
            </w:tcBorders>
          </w:tcPr>
          <w:p w14:paraId="3788D529" w14:textId="77777777" w:rsidR="00254C0F" w:rsidRPr="00107F7F" w:rsidRDefault="00254C0F" w:rsidP="00C800EF">
            <w:pPr>
              <w:spacing w:line="240" w:lineRule="exact"/>
              <w:contextualSpacing/>
              <w:jc w:val="center"/>
              <w:rPr>
                <w:rFonts w:ascii="Times New Roman" w:hAnsi="Times New Roman" w:cs="Times New Roman"/>
                <w:color w:val="000000" w:themeColor="text1"/>
              </w:rPr>
            </w:pPr>
          </w:p>
        </w:tc>
      </w:tr>
      <w:tr w:rsidR="00254C0F" w:rsidRPr="00107F7F" w14:paraId="0B0F01C5" w14:textId="77777777" w:rsidTr="00C800EF">
        <w:trPr>
          <w:trHeight w:val="289"/>
          <w:jc w:val="center"/>
        </w:trPr>
        <w:tc>
          <w:tcPr>
            <w:tcW w:w="2060" w:type="pct"/>
            <w:tcBorders>
              <w:right w:val="single" w:sz="4" w:space="0" w:color="auto"/>
            </w:tcBorders>
          </w:tcPr>
          <w:p w14:paraId="4A7CA31C" w14:textId="77777777" w:rsidR="00254C0F" w:rsidRPr="00107F7F" w:rsidRDefault="00254C0F" w:rsidP="00C800EF">
            <w:pPr>
              <w:spacing w:line="240" w:lineRule="exact"/>
              <w:contextualSpacing/>
              <w:rPr>
                <w:rFonts w:ascii="Times New Roman" w:hAnsi="Times New Roman" w:cs="Times New Roman"/>
                <w:color w:val="000000" w:themeColor="text1"/>
              </w:rPr>
            </w:pPr>
            <w:r w:rsidRPr="00107F7F">
              <w:rPr>
                <w:rFonts w:ascii="Times New Roman" w:hAnsi="Times New Roman" w:cs="Times New Roman"/>
                <w:color w:val="000000" w:themeColor="text1"/>
              </w:rPr>
              <w:t>Still (ongoing) resuscitation</w:t>
            </w:r>
          </w:p>
        </w:tc>
        <w:tc>
          <w:tcPr>
            <w:tcW w:w="1240" w:type="pct"/>
            <w:tcBorders>
              <w:left w:val="single" w:sz="4" w:space="0" w:color="auto"/>
              <w:right w:val="single" w:sz="4" w:space="0" w:color="auto"/>
            </w:tcBorders>
          </w:tcPr>
          <w:p w14:paraId="2A8A505A" w14:textId="77777777" w:rsidR="00254C0F" w:rsidRPr="00107F7F" w:rsidRDefault="00254C0F" w:rsidP="00C800EF">
            <w:pPr>
              <w:spacing w:line="240" w:lineRule="exact"/>
              <w:contextualSpacing/>
              <w:jc w:val="center"/>
              <w:rPr>
                <w:rFonts w:ascii="Times New Roman" w:hAnsi="Times New Roman" w:cs="Times New Roman"/>
                <w:color w:val="000000" w:themeColor="text1"/>
              </w:rPr>
            </w:pPr>
            <w:r w:rsidRPr="00107F7F">
              <w:rPr>
                <w:rFonts w:ascii="Times New Roman" w:hAnsi="Times New Roman" w:cs="Times New Roman"/>
                <w:color w:val="000000" w:themeColor="text1"/>
              </w:rPr>
              <w:t>0/770, (0.00)</w:t>
            </w:r>
          </w:p>
        </w:tc>
        <w:tc>
          <w:tcPr>
            <w:tcW w:w="1700" w:type="pct"/>
            <w:vMerge/>
            <w:tcBorders>
              <w:left w:val="single" w:sz="4" w:space="0" w:color="auto"/>
            </w:tcBorders>
          </w:tcPr>
          <w:p w14:paraId="173944BF" w14:textId="77777777" w:rsidR="00254C0F" w:rsidRPr="00107F7F" w:rsidRDefault="00254C0F" w:rsidP="00C800EF">
            <w:pPr>
              <w:spacing w:line="240" w:lineRule="exact"/>
              <w:contextualSpacing/>
              <w:jc w:val="center"/>
              <w:rPr>
                <w:rFonts w:ascii="Times New Roman" w:hAnsi="Times New Roman" w:cs="Times New Roman"/>
                <w:color w:val="000000" w:themeColor="text1"/>
              </w:rPr>
            </w:pPr>
          </w:p>
        </w:tc>
      </w:tr>
      <w:tr w:rsidR="00254C0F" w:rsidRPr="00107F7F" w14:paraId="72C29F07" w14:textId="77777777" w:rsidTr="00C800EF">
        <w:trPr>
          <w:trHeight w:val="50"/>
          <w:jc w:val="center"/>
        </w:trPr>
        <w:tc>
          <w:tcPr>
            <w:tcW w:w="2060" w:type="pct"/>
            <w:tcBorders>
              <w:bottom w:val="single" w:sz="4" w:space="0" w:color="auto"/>
              <w:right w:val="single" w:sz="4" w:space="0" w:color="auto"/>
            </w:tcBorders>
          </w:tcPr>
          <w:p w14:paraId="59C3A6C0" w14:textId="77777777" w:rsidR="00254C0F" w:rsidRPr="00107F7F" w:rsidRDefault="00254C0F" w:rsidP="00C800EF">
            <w:pPr>
              <w:spacing w:line="240" w:lineRule="exact"/>
              <w:contextualSpacing/>
              <w:rPr>
                <w:rFonts w:ascii="Times New Roman" w:hAnsi="Times New Roman" w:cs="Times New Roman"/>
                <w:color w:val="000000" w:themeColor="text1"/>
              </w:rPr>
            </w:pPr>
            <w:r w:rsidRPr="00107F7F">
              <w:rPr>
                <w:rFonts w:ascii="Times New Roman" w:hAnsi="Times New Roman" w:cs="Times New Roman"/>
                <w:color w:val="000000" w:themeColor="text1"/>
              </w:rPr>
              <w:t>Extracardiac cause of arrest</w:t>
            </w:r>
          </w:p>
        </w:tc>
        <w:tc>
          <w:tcPr>
            <w:tcW w:w="1240" w:type="pct"/>
            <w:tcBorders>
              <w:left w:val="single" w:sz="4" w:space="0" w:color="auto"/>
              <w:bottom w:val="single" w:sz="4" w:space="0" w:color="auto"/>
              <w:right w:val="single" w:sz="4" w:space="0" w:color="auto"/>
            </w:tcBorders>
          </w:tcPr>
          <w:p w14:paraId="41E0F8D4" w14:textId="77777777" w:rsidR="00254C0F" w:rsidRPr="00107F7F" w:rsidRDefault="00254C0F" w:rsidP="00C800EF">
            <w:pPr>
              <w:spacing w:line="240" w:lineRule="exact"/>
              <w:contextualSpacing/>
              <w:jc w:val="center"/>
              <w:rPr>
                <w:rFonts w:ascii="Times New Roman" w:hAnsi="Times New Roman" w:cs="Times New Roman"/>
                <w:color w:val="000000" w:themeColor="text1"/>
              </w:rPr>
            </w:pPr>
            <w:r w:rsidRPr="00107F7F">
              <w:rPr>
                <w:rFonts w:ascii="Times New Roman" w:hAnsi="Times New Roman" w:cs="Times New Roman"/>
                <w:color w:val="000000" w:themeColor="text1"/>
              </w:rPr>
              <w:t>4/770, (0.52)</w:t>
            </w:r>
          </w:p>
        </w:tc>
        <w:tc>
          <w:tcPr>
            <w:tcW w:w="1700" w:type="pct"/>
            <w:vMerge/>
            <w:tcBorders>
              <w:left w:val="single" w:sz="4" w:space="0" w:color="auto"/>
              <w:bottom w:val="single" w:sz="4" w:space="0" w:color="auto"/>
            </w:tcBorders>
          </w:tcPr>
          <w:p w14:paraId="6EB6B820" w14:textId="77777777" w:rsidR="00254C0F" w:rsidRPr="00107F7F" w:rsidRDefault="00254C0F" w:rsidP="00C800EF">
            <w:pPr>
              <w:spacing w:line="240" w:lineRule="exact"/>
              <w:contextualSpacing/>
              <w:jc w:val="center"/>
              <w:rPr>
                <w:rFonts w:ascii="Times New Roman" w:hAnsi="Times New Roman" w:cs="Times New Roman"/>
                <w:color w:val="000000" w:themeColor="text1"/>
              </w:rPr>
            </w:pPr>
          </w:p>
        </w:tc>
      </w:tr>
      <w:tr w:rsidR="00254C0F" w:rsidRPr="00107F7F" w14:paraId="712F1944" w14:textId="77777777" w:rsidTr="00C800EF">
        <w:trPr>
          <w:trHeight w:val="362"/>
          <w:jc w:val="center"/>
        </w:trPr>
        <w:tc>
          <w:tcPr>
            <w:tcW w:w="5000" w:type="pct"/>
            <w:gridSpan w:val="3"/>
            <w:tcBorders>
              <w:top w:val="single" w:sz="4" w:space="0" w:color="auto"/>
              <w:bottom w:val="single" w:sz="4" w:space="0" w:color="auto"/>
            </w:tcBorders>
            <w:shd w:val="clear" w:color="auto" w:fill="D0CECE" w:themeFill="background2" w:themeFillShade="E6"/>
          </w:tcPr>
          <w:p w14:paraId="2F5BD60A" w14:textId="77777777" w:rsidR="00254C0F" w:rsidRPr="00107F7F" w:rsidRDefault="00254C0F" w:rsidP="00C800EF">
            <w:pPr>
              <w:spacing w:line="240" w:lineRule="exact"/>
              <w:contextualSpacing/>
              <w:rPr>
                <w:rFonts w:ascii="Times New Roman" w:hAnsi="Times New Roman" w:cs="Times New Roman"/>
                <w:b/>
                <w:bCs/>
                <w:color w:val="000000" w:themeColor="text1"/>
              </w:rPr>
            </w:pPr>
            <w:r w:rsidRPr="00107F7F">
              <w:rPr>
                <w:rFonts w:ascii="Times New Roman" w:hAnsi="Times New Roman" w:cs="Times New Roman"/>
                <w:b/>
                <w:bCs/>
                <w:color w:val="000000" w:themeColor="text1"/>
              </w:rPr>
              <w:lastRenderedPageBreak/>
              <w:t>OHCA</w:t>
            </w:r>
          </w:p>
        </w:tc>
      </w:tr>
      <w:tr w:rsidR="00254C0F" w:rsidRPr="00107F7F" w14:paraId="318F5582" w14:textId="77777777" w:rsidTr="00C800EF">
        <w:trPr>
          <w:trHeight w:val="280"/>
          <w:jc w:val="center"/>
        </w:trPr>
        <w:tc>
          <w:tcPr>
            <w:tcW w:w="2060" w:type="pct"/>
            <w:tcBorders>
              <w:top w:val="single" w:sz="4" w:space="0" w:color="auto"/>
              <w:right w:val="single" w:sz="4" w:space="0" w:color="auto"/>
            </w:tcBorders>
          </w:tcPr>
          <w:p w14:paraId="36E94B87" w14:textId="77777777" w:rsidR="00254C0F" w:rsidRPr="00107F7F" w:rsidRDefault="00254C0F" w:rsidP="00C800EF">
            <w:pPr>
              <w:spacing w:line="240" w:lineRule="exact"/>
              <w:contextualSpacing/>
              <w:rPr>
                <w:rFonts w:ascii="Times New Roman" w:hAnsi="Times New Roman" w:cs="Times New Roman"/>
                <w:color w:val="000000" w:themeColor="text1"/>
              </w:rPr>
            </w:pPr>
            <w:r w:rsidRPr="00107F7F">
              <w:rPr>
                <w:rFonts w:ascii="Times New Roman" w:hAnsi="Times New Roman" w:cs="Times New Roman"/>
                <w:color w:val="000000" w:themeColor="text1"/>
              </w:rPr>
              <w:t>Initial rhythm</w:t>
            </w:r>
          </w:p>
        </w:tc>
        <w:tc>
          <w:tcPr>
            <w:tcW w:w="1240" w:type="pct"/>
            <w:tcBorders>
              <w:top w:val="single" w:sz="4" w:space="0" w:color="auto"/>
              <w:left w:val="single" w:sz="4" w:space="0" w:color="auto"/>
              <w:right w:val="single" w:sz="4" w:space="0" w:color="auto"/>
            </w:tcBorders>
          </w:tcPr>
          <w:p w14:paraId="2F033D68" w14:textId="77777777" w:rsidR="00254C0F" w:rsidRPr="00107F7F" w:rsidRDefault="00254C0F" w:rsidP="00C800EF">
            <w:pPr>
              <w:spacing w:line="240" w:lineRule="exact"/>
              <w:contextualSpacing/>
              <w:jc w:val="center"/>
              <w:rPr>
                <w:rFonts w:ascii="Times New Roman" w:hAnsi="Times New Roman" w:cs="Times New Roman"/>
                <w:color w:val="000000" w:themeColor="text1"/>
              </w:rPr>
            </w:pPr>
            <w:r w:rsidRPr="00107F7F">
              <w:rPr>
                <w:rFonts w:ascii="Times New Roman" w:hAnsi="Times New Roman" w:cs="Times New Roman"/>
                <w:color w:val="000000" w:themeColor="text1"/>
              </w:rPr>
              <w:t>8/770, (1.04)</w:t>
            </w:r>
          </w:p>
        </w:tc>
        <w:tc>
          <w:tcPr>
            <w:tcW w:w="1700" w:type="pct"/>
            <w:vMerge w:val="restart"/>
            <w:tcBorders>
              <w:top w:val="single" w:sz="4" w:space="0" w:color="auto"/>
              <w:left w:val="single" w:sz="4" w:space="0" w:color="auto"/>
            </w:tcBorders>
          </w:tcPr>
          <w:p w14:paraId="2A577D93" w14:textId="77777777" w:rsidR="00254C0F" w:rsidRPr="00107F7F" w:rsidRDefault="00254C0F" w:rsidP="00C800EF">
            <w:pPr>
              <w:spacing w:line="240" w:lineRule="exact"/>
              <w:contextualSpacing/>
              <w:jc w:val="center"/>
              <w:rPr>
                <w:rFonts w:ascii="Times New Roman" w:hAnsi="Times New Roman" w:cs="Times New Roman"/>
                <w:color w:val="000000" w:themeColor="text1"/>
              </w:rPr>
            </w:pPr>
          </w:p>
          <w:p w14:paraId="79792C1E" w14:textId="77777777" w:rsidR="00254C0F" w:rsidRPr="00107F7F" w:rsidRDefault="00254C0F" w:rsidP="00C800EF">
            <w:pPr>
              <w:spacing w:line="240" w:lineRule="exact"/>
              <w:contextualSpacing/>
              <w:jc w:val="center"/>
              <w:rPr>
                <w:rFonts w:ascii="Times New Roman" w:hAnsi="Times New Roman" w:cs="Times New Roman"/>
                <w:color w:val="000000" w:themeColor="text1"/>
              </w:rPr>
            </w:pPr>
          </w:p>
          <w:p w14:paraId="389E722F" w14:textId="77777777" w:rsidR="00254C0F" w:rsidRPr="00107F7F" w:rsidRDefault="00254C0F" w:rsidP="00C800EF">
            <w:pPr>
              <w:spacing w:line="240" w:lineRule="exact"/>
              <w:contextualSpacing/>
              <w:jc w:val="center"/>
              <w:rPr>
                <w:rFonts w:ascii="Times New Roman" w:hAnsi="Times New Roman" w:cs="Times New Roman"/>
                <w:color w:val="000000" w:themeColor="text1"/>
              </w:rPr>
            </w:pPr>
            <w:r w:rsidRPr="00107F7F">
              <w:rPr>
                <w:rFonts w:ascii="Times New Roman" w:hAnsi="Times New Roman" w:cs="Times New Roman"/>
                <w:color w:val="000000" w:themeColor="text1"/>
              </w:rPr>
              <w:t>616/770, (80.00)</w:t>
            </w:r>
          </w:p>
        </w:tc>
      </w:tr>
      <w:tr w:rsidR="00254C0F" w:rsidRPr="00107F7F" w14:paraId="489DEA35" w14:textId="77777777" w:rsidTr="00C800EF">
        <w:trPr>
          <w:trHeight w:val="281"/>
          <w:jc w:val="center"/>
        </w:trPr>
        <w:tc>
          <w:tcPr>
            <w:tcW w:w="2060" w:type="pct"/>
            <w:tcBorders>
              <w:right w:val="single" w:sz="4" w:space="0" w:color="auto"/>
            </w:tcBorders>
          </w:tcPr>
          <w:p w14:paraId="62D02D4C" w14:textId="77777777" w:rsidR="00254C0F" w:rsidRPr="00107F7F" w:rsidRDefault="00254C0F" w:rsidP="00C800EF">
            <w:pPr>
              <w:spacing w:line="240" w:lineRule="exact"/>
              <w:contextualSpacing/>
              <w:rPr>
                <w:rFonts w:ascii="Times New Roman" w:hAnsi="Times New Roman" w:cs="Times New Roman"/>
                <w:color w:val="000000" w:themeColor="text1"/>
              </w:rPr>
            </w:pPr>
            <w:r w:rsidRPr="00107F7F">
              <w:rPr>
                <w:rFonts w:ascii="Times New Roman" w:hAnsi="Times New Roman" w:cs="Times New Roman"/>
                <w:color w:val="000000" w:themeColor="text1"/>
              </w:rPr>
              <w:t>Zero-flow time</w:t>
            </w:r>
          </w:p>
        </w:tc>
        <w:tc>
          <w:tcPr>
            <w:tcW w:w="1240" w:type="pct"/>
            <w:tcBorders>
              <w:left w:val="single" w:sz="4" w:space="0" w:color="auto"/>
              <w:right w:val="single" w:sz="4" w:space="0" w:color="auto"/>
            </w:tcBorders>
          </w:tcPr>
          <w:p w14:paraId="6766AAFA" w14:textId="77777777" w:rsidR="00254C0F" w:rsidRPr="00107F7F" w:rsidRDefault="00254C0F" w:rsidP="00C800EF">
            <w:pPr>
              <w:spacing w:line="240" w:lineRule="exact"/>
              <w:contextualSpacing/>
              <w:jc w:val="center"/>
              <w:rPr>
                <w:rFonts w:ascii="Times New Roman" w:hAnsi="Times New Roman" w:cs="Times New Roman"/>
                <w:color w:val="000000" w:themeColor="text1"/>
              </w:rPr>
            </w:pPr>
            <w:r w:rsidRPr="00107F7F">
              <w:rPr>
                <w:rFonts w:ascii="Times New Roman" w:hAnsi="Times New Roman" w:cs="Times New Roman"/>
                <w:color w:val="000000" w:themeColor="text1"/>
              </w:rPr>
              <w:t>90/770, (11.69)</w:t>
            </w:r>
          </w:p>
        </w:tc>
        <w:tc>
          <w:tcPr>
            <w:tcW w:w="1700" w:type="pct"/>
            <w:vMerge/>
            <w:tcBorders>
              <w:left w:val="single" w:sz="4" w:space="0" w:color="auto"/>
            </w:tcBorders>
          </w:tcPr>
          <w:p w14:paraId="68BA2803" w14:textId="77777777" w:rsidR="00254C0F" w:rsidRPr="00107F7F" w:rsidRDefault="00254C0F" w:rsidP="00C800EF">
            <w:pPr>
              <w:spacing w:line="240" w:lineRule="exact"/>
              <w:contextualSpacing/>
              <w:jc w:val="center"/>
              <w:rPr>
                <w:rFonts w:ascii="Times New Roman" w:hAnsi="Times New Roman" w:cs="Times New Roman"/>
                <w:color w:val="000000" w:themeColor="text1"/>
              </w:rPr>
            </w:pPr>
          </w:p>
        </w:tc>
      </w:tr>
      <w:tr w:rsidR="00254C0F" w:rsidRPr="00107F7F" w14:paraId="290CB3AB" w14:textId="77777777" w:rsidTr="00C800EF">
        <w:trPr>
          <w:trHeight w:val="284"/>
          <w:jc w:val="center"/>
        </w:trPr>
        <w:tc>
          <w:tcPr>
            <w:tcW w:w="2060" w:type="pct"/>
            <w:tcBorders>
              <w:right w:val="single" w:sz="4" w:space="0" w:color="auto"/>
            </w:tcBorders>
          </w:tcPr>
          <w:p w14:paraId="6D2EDB67" w14:textId="77777777" w:rsidR="00254C0F" w:rsidRPr="00107F7F" w:rsidRDefault="00254C0F" w:rsidP="00C800EF">
            <w:pPr>
              <w:spacing w:line="240" w:lineRule="exact"/>
              <w:contextualSpacing/>
              <w:rPr>
                <w:rFonts w:ascii="Times New Roman" w:hAnsi="Times New Roman" w:cs="Times New Roman"/>
                <w:color w:val="000000" w:themeColor="text1"/>
              </w:rPr>
            </w:pPr>
            <w:r w:rsidRPr="00107F7F">
              <w:rPr>
                <w:rFonts w:ascii="Times New Roman" w:hAnsi="Times New Roman" w:cs="Times New Roman"/>
                <w:color w:val="000000" w:themeColor="text1"/>
              </w:rPr>
              <w:t>Low-flow time</w:t>
            </w:r>
          </w:p>
        </w:tc>
        <w:tc>
          <w:tcPr>
            <w:tcW w:w="1240" w:type="pct"/>
            <w:tcBorders>
              <w:left w:val="single" w:sz="4" w:space="0" w:color="auto"/>
              <w:right w:val="single" w:sz="4" w:space="0" w:color="auto"/>
            </w:tcBorders>
          </w:tcPr>
          <w:p w14:paraId="39A3EAB1" w14:textId="77777777" w:rsidR="00254C0F" w:rsidRPr="00107F7F" w:rsidRDefault="00254C0F" w:rsidP="00C800EF">
            <w:pPr>
              <w:spacing w:line="240" w:lineRule="exact"/>
              <w:contextualSpacing/>
              <w:jc w:val="center"/>
              <w:rPr>
                <w:rFonts w:ascii="Times New Roman" w:hAnsi="Times New Roman" w:cs="Times New Roman"/>
                <w:color w:val="000000" w:themeColor="text1"/>
              </w:rPr>
            </w:pPr>
            <w:r w:rsidRPr="00107F7F">
              <w:rPr>
                <w:rFonts w:ascii="Times New Roman" w:hAnsi="Times New Roman" w:cs="Times New Roman"/>
                <w:color w:val="000000" w:themeColor="text1"/>
              </w:rPr>
              <w:t>77/770, (10.00)</w:t>
            </w:r>
          </w:p>
        </w:tc>
        <w:tc>
          <w:tcPr>
            <w:tcW w:w="1700" w:type="pct"/>
            <w:vMerge/>
            <w:tcBorders>
              <w:left w:val="single" w:sz="4" w:space="0" w:color="auto"/>
            </w:tcBorders>
          </w:tcPr>
          <w:p w14:paraId="606F4DE8" w14:textId="77777777" w:rsidR="00254C0F" w:rsidRPr="00107F7F" w:rsidRDefault="00254C0F" w:rsidP="00C800EF">
            <w:pPr>
              <w:spacing w:line="240" w:lineRule="exact"/>
              <w:contextualSpacing/>
              <w:jc w:val="center"/>
              <w:rPr>
                <w:rFonts w:ascii="Times New Roman" w:hAnsi="Times New Roman" w:cs="Times New Roman"/>
                <w:color w:val="000000" w:themeColor="text1"/>
              </w:rPr>
            </w:pPr>
          </w:p>
        </w:tc>
      </w:tr>
      <w:tr w:rsidR="00254C0F" w:rsidRPr="00107F7F" w14:paraId="6D29AF97" w14:textId="77777777" w:rsidTr="00C800EF">
        <w:trPr>
          <w:trHeight w:val="289"/>
          <w:jc w:val="center"/>
        </w:trPr>
        <w:tc>
          <w:tcPr>
            <w:tcW w:w="2060" w:type="pct"/>
            <w:tcBorders>
              <w:right w:val="single" w:sz="4" w:space="0" w:color="auto"/>
            </w:tcBorders>
          </w:tcPr>
          <w:p w14:paraId="675580A9" w14:textId="77777777" w:rsidR="00254C0F" w:rsidRPr="00107F7F" w:rsidRDefault="00254C0F" w:rsidP="00C800EF">
            <w:pPr>
              <w:spacing w:line="240" w:lineRule="exact"/>
              <w:contextualSpacing/>
              <w:rPr>
                <w:rFonts w:ascii="Times New Roman" w:hAnsi="Times New Roman" w:cs="Times New Roman"/>
                <w:color w:val="000000" w:themeColor="text1"/>
              </w:rPr>
            </w:pPr>
            <w:r w:rsidRPr="00107F7F">
              <w:rPr>
                <w:rFonts w:ascii="Times New Roman" w:hAnsi="Times New Roman" w:cs="Times New Roman"/>
                <w:color w:val="000000" w:themeColor="text1"/>
              </w:rPr>
              <w:t>Serum creatinine</w:t>
            </w:r>
          </w:p>
        </w:tc>
        <w:tc>
          <w:tcPr>
            <w:tcW w:w="1240" w:type="pct"/>
            <w:tcBorders>
              <w:left w:val="single" w:sz="4" w:space="0" w:color="auto"/>
              <w:right w:val="single" w:sz="4" w:space="0" w:color="auto"/>
            </w:tcBorders>
          </w:tcPr>
          <w:p w14:paraId="5635AF8E" w14:textId="77777777" w:rsidR="00254C0F" w:rsidRPr="00107F7F" w:rsidRDefault="00254C0F" w:rsidP="00C800EF">
            <w:pPr>
              <w:spacing w:line="240" w:lineRule="exact"/>
              <w:contextualSpacing/>
              <w:jc w:val="center"/>
              <w:rPr>
                <w:rFonts w:ascii="Times New Roman" w:hAnsi="Times New Roman" w:cs="Times New Roman"/>
                <w:color w:val="000000" w:themeColor="text1"/>
              </w:rPr>
            </w:pPr>
            <w:r w:rsidRPr="00107F7F">
              <w:rPr>
                <w:rFonts w:ascii="Times New Roman" w:hAnsi="Times New Roman" w:cs="Times New Roman"/>
                <w:color w:val="000000" w:themeColor="text1"/>
              </w:rPr>
              <w:t>61/770, (7.92)</w:t>
            </w:r>
          </w:p>
        </w:tc>
        <w:tc>
          <w:tcPr>
            <w:tcW w:w="1700" w:type="pct"/>
            <w:vMerge/>
            <w:tcBorders>
              <w:left w:val="single" w:sz="4" w:space="0" w:color="auto"/>
            </w:tcBorders>
          </w:tcPr>
          <w:p w14:paraId="649CC475" w14:textId="77777777" w:rsidR="00254C0F" w:rsidRPr="00107F7F" w:rsidRDefault="00254C0F" w:rsidP="00C800EF">
            <w:pPr>
              <w:spacing w:line="240" w:lineRule="exact"/>
              <w:contextualSpacing/>
              <w:jc w:val="center"/>
              <w:rPr>
                <w:rFonts w:ascii="Times New Roman" w:hAnsi="Times New Roman" w:cs="Times New Roman"/>
                <w:color w:val="000000" w:themeColor="text1"/>
              </w:rPr>
            </w:pPr>
          </w:p>
        </w:tc>
      </w:tr>
      <w:tr w:rsidR="00254C0F" w:rsidRPr="00107F7F" w14:paraId="59CA41A7" w14:textId="77777777" w:rsidTr="00C800EF">
        <w:trPr>
          <w:trHeight w:val="362"/>
          <w:jc w:val="center"/>
        </w:trPr>
        <w:tc>
          <w:tcPr>
            <w:tcW w:w="2060" w:type="pct"/>
            <w:tcBorders>
              <w:bottom w:val="single" w:sz="4" w:space="0" w:color="auto"/>
              <w:right w:val="single" w:sz="4" w:space="0" w:color="auto"/>
            </w:tcBorders>
          </w:tcPr>
          <w:p w14:paraId="7342340E" w14:textId="77777777" w:rsidR="00254C0F" w:rsidRPr="00107F7F" w:rsidRDefault="00254C0F" w:rsidP="00C800EF">
            <w:pPr>
              <w:spacing w:line="240" w:lineRule="exact"/>
              <w:contextualSpacing/>
              <w:rPr>
                <w:rFonts w:ascii="Times New Roman" w:hAnsi="Times New Roman" w:cs="Times New Roman"/>
                <w:color w:val="000000" w:themeColor="text1"/>
              </w:rPr>
            </w:pPr>
            <w:r w:rsidRPr="00107F7F">
              <w:rPr>
                <w:rFonts w:ascii="Times New Roman" w:hAnsi="Times New Roman" w:cs="Times New Roman"/>
                <w:color w:val="000000" w:themeColor="text1"/>
              </w:rPr>
              <w:t>Arterial lactate</w:t>
            </w:r>
          </w:p>
        </w:tc>
        <w:tc>
          <w:tcPr>
            <w:tcW w:w="1240" w:type="pct"/>
            <w:tcBorders>
              <w:left w:val="single" w:sz="4" w:space="0" w:color="auto"/>
              <w:bottom w:val="single" w:sz="4" w:space="0" w:color="auto"/>
              <w:right w:val="single" w:sz="4" w:space="0" w:color="auto"/>
            </w:tcBorders>
          </w:tcPr>
          <w:p w14:paraId="4DD3F532" w14:textId="77777777" w:rsidR="00254C0F" w:rsidRPr="00107F7F" w:rsidRDefault="00254C0F" w:rsidP="00C800EF">
            <w:pPr>
              <w:spacing w:line="240" w:lineRule="exact"/>
              <w:contextualSpacing/>
              <w:jc w:val="center"/>
              <w:rPr>
                <w:rFonts w:ascii="Times New Roman" w:hAnsi="Times New Roman" w:cs="Times New Roman"/>
                <w:color w:val="000000" w:themeColor="text1"/>
              </w:rPr>
            </w:pPr>
            <w:r w:rsidRPr="00107F7F">
              <w:rPr>
                <w:rFonts w:ascii="Times New Roman" w:hAnsi="Times New Roman" w:cs="Times New Roman"/>
                <w:color w:val="000000" w:themeColor="text1"/>
              </w:rPr>
              <w:t>54/770, (7.01)</w:t>
            </w:r>
          </w:p>
        </w:tc>
        <w:tc>
          <w:tcPr>
            <w:tcW w:w="1700" w:type="pct"/>
            <w:vMerge/>
            <w:tcBorders>
              <w:left w:val="single" w:sz="4" w:space="0" w:color="auto"/>
              <w:bottom w:val="single" w:sz="4" w:space="0" w:color="auto"/>
            </w:tcBorders>
          </w:tcPr>
          <w:p w14:paraId="57725F98" w14:textId="77777777" w:rsidR="00254C0F" w:rsidRPr="00107F7F" w:rsidRDefault="00254C0F" w:rsidP="00C800EF">
            <w:pPr>
              <w:spacing w:line="240" w:lineRule="exact"/>
              <w:contextualSpacing/>
              <w:jc w:val="center"/>
              <w:rPr>
                <w:rFonts w:ascii="Times New Roman" w:hAnsi="Times New Roman" w:cs="Times New Roman"/>
                <w:color w:val="000000" w:themeColor="text1"/>
              </w:rPr>
            </w:pPr>
          </w:p>
        </w:tc>
      </w:tr>
      <w:tr w:rsidR="00254C0F" w:rsidRPr="00107F7F" w14:paraId="6B005276" w14:textId="77777777" w:rsidTr="00C800EF">
        <w:trPr>
          <w:trHeight w:val="362"/>
          <w:jc w:val="center"/>
        </w:trPr>
        <w:tc>
          <w:tcPr>
            <w:tcW w:w="5000" w:type="pct"/>
            <w:gridSpan w:val="3"/>
            <w:tcBorders>
              <w:top w:val="single" w:sz="4" w:space="0" w:color="auto"/>
              <w:bottom w:val="single" w:sz="4" w:space="0" w:color="auto"/>
            </w:tcBorders>
            <w:shd w:val="clear" w:color="auto" w:fill="D0CECE" w:themeFill="background2" w:themeFillShade="E6"/>
          </w:tcPr>
          <w:p w14:paraId="3F45920A" w14:textId="77777777" w:rsidR="00254C0F" w:rsidRPr="00107F7F" w:rsidRDefault="00254C0F" w:rsidP="00C800EF">
            <w:pPr>
              <w:spacing w:line="240" w:lineRule="exact"/>
              <w:contextualSpacing/>
              <w:rPr>
                <w:rFonts w:ascii="Times New Roman" w:hAnsi="Times New Roman" w:cs="Times New Roman"/>
                <w:b/>
                <w:bCs/>
                <w:color w:val="000000" w:themeColor="text1"/>
              </w:rPr>
            </w:pPr>
            <w:r w:rsidRPr="00107F7F">
              <w:rPr>
                <w:rFonts w:ascii="Times New Roman" w:hAnsi="Times New Roman" w:cs="Times New Roman"/>
                <w:b/>
                <w:bCs/>
                <w:color w:val="000000" w:themeColor="text1"/>
              </w:rPr>
              <w:t>C-GRAPH</w:t>
            </w:r>
          </w:p>
        </w:tc>
      </w:tr>
      <w:tr w:rsidR="00254C0F" w:rsidRPr="00107F7F" w14:paraId="0B89A4FE" w14:textId="77777777" w:rsidTr="00C800EF">
        <w:trPr>
          <w:trHeight w:val="362"/>
          <w:jc w:val="center"/>
        </w:trPr>
        <w:tc>
          <w:tcPr>
            <w:tcW w:w="2060" w:type="pct"/>
            <w:tcBorders>
              <w:top w:val="single" w:sz="4" w:space="0" w:color="auto"/>
              <w:right w:val="single" w:sz="4" w:space="0" w:color="auto"/>
            </w:tcBorders>
          </w:tcPr>
          <w:p w14:paraId="066867FD" w14:textId="77777777" w:rsidR="00254C0F" w:rsidRPr="00107F7F" w:rsidRDefault="00254C0F" w:rsidP="00C800EF">
            <w:pPr>
              <w:spacing w:line="240" w:lineRule="exact"/>
              <w:contextualSpacing/>
              <w:rPr>
                <w:rFonts w:ascii="Times New Roman" w:hAnsi="Times New Roman" w:cs="Times New Roman"/>
                <w:color w:val="000000" w:themeColor="text1"/>
              </w:rPr>
            </w:pPr>
            <w:r w:rsidRPr="00107F7F">
              <w:rPr>
                <w:rFonts w:ascii="Times New Roman" w:hAnsi="Times New Roman" w:cs="Times New Roman"/>
                <w:color w:val="000000" w:themeColor="text1"/>
              </w:rPr>
              <w:t>Coronary artery disease (known pre-arrest)</w:t>
            </w:r>
          </w:p>
        </w:tc>
        <w:tc>
          <w:tcPr>
            <w:tcW w:w="1240" w:type="pct"/>
            <w:tcBorders>
              <w:top w:val="single" w:sz="4" w:space="0" w:color="auto"/>
              <w:left w:val="single" w:sz="4" w:space="0" w:color="auto"/>
              <w:right w:val="single" w:sz="4" w:space="0" w:color="auto"/>
            </w:tcBorders>
          </w:tcPr>
          <w:p w14:paraId="6E6A16C5" w14:textId="77777777" w:rsidR="00254C0F" w:rsidRPr="00107F7F" w:rsidRDefault="00254C0F" w:rsidP="00C800EF">
            <w:pPr>
              <w:spacing w:line="240" w:lineRule="exact"/>
              <w:contextualSpacing/>
              <w:jc w:val="center"/>
              <w:rPr>
                <w:rFonts w:ascii="Times New Roman" w:hAnsi="Times New Roman" w:cs="Times New Roman"/>
                <w:color w:val="000000" w:themeColor="text1"/>
              </w:rPr>
            </w:pPr>
            <w:r w:rsidRPr="00107F7F">
              <w:rPr>
                <w:rFonts w:ascii="Times New Roman" w:hAnsi="Times New Roman" w:cs="Times New Roman"/>
                <w:color w:val="000000" w:themeColor="text1"/>
              </w:rPr>
              <w:t>104/770, (13.51)</w:t>
            </w:r>
          </w:p>
        </w:tc>
        <w:tc>
          <w:tcPr>
            <w:tcW w:w="1700" w:type="pct"/>
            <w:vMerge w:val="restart"/>
            <w:tcBorders>
              <w:top w:val="single" w:sz="4" w:space="0" w:color="auto"/>
              <w:left w:val="single" w:sz="4" w:space="0" w:color="auto"/>
            </w:tcBorders>
          </w:tcPr>
          <w:p w14:paraId="76F876CE" w14:textId="77777777" w:rsidR="00254C0F" w:rsidRPr="00107F7F" w:rsidRDefault="00254C0F" w:rsidP="00C800EF">
            <w:pPr>
              <w:spacing w:line="240" w:lineRule="exact"/>
              <w:contextualSpacing/>
              <w:jc w:val="center"/>
              <w:rPr>
                <w:rFonts w:ascii="Times New Roman" w:hAnsi="Times New Roman" w:cs="Times New Roman"/>
                <w:color w:val="000000" w:themeColor="text1"/>
              </w:rPr>
            </w:pPr>
          </w:p>
          <w:p w14:paraId="34F2A4C3" w14:textId="77777777" w:rsidR="00254C0F" w:rsidRPr="00107F7F" w:rsidRDefault="00254C0F" w:rsidP="00C800EF">
            <w:pPr>
              <w:spacing w:line="240" w:lineRule="exact"/>
              <w:contextualSpacing/>
              <w:jc w:val="center"/>
              <w:rPr>
                <w:rFonts w:ascii="Times New Roman" w:hAnsi="Times New Roman" w:cs="Times New Roman"/>
                <w:color w:val="000000" w:themeColor="text1"/>
              </w:rPr>
            </w:pPr>
          </w:p>
          <w:p w14:paraId="5BA7A448" w14:textId="77777777" w:rsidR="00254C0F" w:rsidRPr="00107F7F" w:rsidRDefault="00254C0F" w:rsidP="00C800EF">
            <w:pPr>
              <w:spacing w:line="240" w:lineRule="exact"/>
              <w:contextualSpacing/>
              <w:jc w:val="center"/>
              <w:rPr>
                <w:rFonts w:ascii="Times New Roman" w:hAnsi="Times New Roman" w:cs="Times New Roman"/>
                <w:color w:val="000000" w:themeColor="text1"/>
              </w:rPr>
            </w:pPr>
          </w:p>
          <w:p w14:paraId="49563705" w14:textId="77777777" w:rsidR="00254C0F" w:rsidRPr="00107F7F" w:rsidRDefault="00254C0F" w:rsidP="00C800EF">
            <w:pPr>
              <w:spacing w:line="240" w:lineRule="exact"/>
              <w:contextualSpacing/>
              <w:jc w:val="center"/>
              <w:rPr>
                <w:rFonts w:ascii="Times New Roman" w:hAnsi="Times New Roman" w:cs="Times New Roman"/>
                <w:color w:val="000000" w:themeColor="text1"/>
              </w:rPr>
            </w:pPr>
            <w:r w:rsidRPr="00107F7F">
              <w:rPr>
                <w:rFonts w:ascii="Times New Roman" w:hAnsi="Times New Roman" w:cs="Times New Roman"/>
                <w:color w:val="000000" w:themeColor="text1"/>
              </w:rPr>
              <w:t>563/770, (73.12)</w:t>
            </w:r>
          </w:p>
        </w:tc>
      </w:tr>
      <w:tr w:rsidR="00254C0F" w:rsidRPr="00107F7F" w14:paraId="346DAA4C" w14:textId="77777777" w:rsidTr="00C800EF">
        <w:trPr>
          <w:trHeight w:val="362"/>
          <w:jc w:val="center"/>
        </w:trPr>
        <w:tc>
          <w:tcPr>
            <w:tcW w:w="2060" w:type="pct"/>
            <w:tcBorders>
              <w:right w:val="single" w:sz="4" w:space="0" w:color="auto"/>
            </w:tcBorders>
          </w:tcPr>
          <w:p w14:paraId="3A8B6683" w14:textId="77777777" w:rsidR="00254C0F" w:rsidRPr="00107F7F" w:rsidRDefault="00254C0F" w:rsidP="00C800EF">
            <w:pPr>
              <w:spacing w:line="240" w:lineRule="exact"/>
              <w:contextualSpacing/>
              <w:rPr>
                <w:rFonts w:ascii="Times New Roman" w:hAnsi="Times New Roman" w:cs="Times New Roman"/>
                <w:color w:val="000000" w:themeColor="text1"/>
              </w:rPr>
            </w:pPr>
            <w:r w:rsidRPr="00107F7F">
              <w:rPr>
                <w:rFonts w:ascii="Times New Roman" w:hAnsi="Times New Roman" w:cs="Times New Roman"/>
                <w:color w:val="000000" w:themeColor="text1"/>
              </w:rPr>
              <w:t>Glucose ≥200 ng/dL</w:t>
            </w:r>
          </w:p>
        </w:tc>
        <w:tc>
          <w:tcPr>
            <w:tcW w:w="1240" w:type="pct"/>
            <w:tcBorders>
              <w:left w:val="single" w:sz="4" w:space="0" w:color="auto"/>
              <w:right w:val="single" w:sz="4" w:space="0" w:color="auto"/>
            </w:tcBorders>
          </w:tcPr>
          <w:p w14:paraId="10E878F3" w14:textId="77777777" w:rsidR="00254C0F" w:rsidRPr="00107F7F" w:rsidRDefault="00254C0F" w:rsidP="00C800EF">
            <w:pPr>
              <w:spacing w:line="240" w:lineRule="exact"/>
              <w:contextualSpacing/>
              <w:jc w:val="center"/>
              <w:rPr>
                <w:rFonts w:ascii="Times New Roman" w:hAnsi="Times New Roman" w:cs="Times New Roman"/>
                <w:color w:val="000000" w:themeColor="text1"/>
              </w:rPr>
            </w:pPr>
            <w:r w:rsidRPr="00107F7F">
              <w:rPr>
                <w:rFonts w:ascii="Times New Roman" w:hAnsi="Times New Roman" w:cs="Times New Roman"/>
                <w:color w:val="000000" w:themeColor="text1"/>
              </w:rPr>
              <w:t>159/770, (20.65)</w:t>
            </w:r>
          </w:p>
        </w:tc>
        <w:tc>
          <w:tcPr>
            <w:tcW w:w="1700" w:type="pct"/>
            <w:vMerge/>
            <w:tcBorders>
              <w:left w:val="single" w:sz="4" w:space="0" w:color="auto"/>
            </w:tcBorders>
          </w:tcPr>
          <w:p w14:paraId="4174AF16" w14:textId="77777777" w:rsidR="00254C0F" w:rsidRPr="00107F7F" w:rsidRDefault="00254C0F" w:rsidP="00C800EF">
            <w:pPr>
              <w:spacing w:line="240" w:lineRule="exact"/>
              <w:contextualSpacing/>
              <w:jc w:val="center"/>
              <w:rPr>
                <w:rFonts w:ascii="Times New Roman" w:hAnsi="Times New Roman" w:cs="Times New Roman"/>
                <w:color w:val="000000" w:themeColor="text1"/>
              </w:rPr>
            </w:pPr>
          </w:p>
        </w:tc>
      </w:tr>
      <w:tr w:rsidR="00254C0F" w:rsidRPr="00107F7F" w14:paraId="0A8591F5" w14:textId="77777777" w:rsidTr="00C800EF">
        <w:trPr>
          <w:trHeight w:val="362"/>
          <w:jc w:val="center"/>
        </w:trPr>
        <w:tc>
          <w:tcPr>
            <w:tcW w:w="2060" w:type="pct"/>
            <w:tcBorders>
              <w:right w:val="single" w:sz="4" w:space="0" w:color="auto"/>
            </w:tcBorders>
          </w:tcPr>
          <w:p w14:paraId="6E2AEE23" w14:textId="77777777" w:rsidR="00254C0F" w:rsidRPr="00107F7F" w:rsidRDefault="00254C0F" w:rsidP="00C800EF">
            <w:pPr>
              <w:spacing w:line="240" w:lineRule="exact"/>
              <w:contextualSpacing/>
              <w:rPr>
                <w:rFonts w:ascii="Times New Roman" w:hAnsi="Times New Roman" w:cs="Times New Roman"/>
                <w:color w:val="000000" w:themeColor="text1"/>
              </w:rPr>
            </w:pPr>
            <w:r w:rsidRPr="00107F7F">
              <w:rPr>
                <w:rFonts w:ascii="Times New Roman" w:hAnsi="Times New Roman" w:cs="Times New Roman"/>
                <w:color w:val="000000" w:themeColor="text1"/>
              </w:rPr>
              <w:t>Rhythm of arrest not VT/VF (Non-shockable rhythm)</w:t>
            </w:r>
          </w:p>
        </w:tc>
        <w:tc>
          <w:tcPr>
            <w:tcW w:w="1240" w:type="pct"/>
            <w:tcBorders>
              <w:left w:val="single" w:sz="4" w:space="0" w:color="auto"/>
              <w:right w:val="single" w:sz="4" w:space="0" w:color="auto"/>
            </w:tcBorders>
          </w:tcPr>
          <w:p w14:paraId="7FFEAE52" w14:textId="77777777" w:rsidR="00254C0F" w:rsidRPr="00107F7F" w:rsidRDefault="00254C0F" w:rsidP="00C800EF">
            <w:pPr>
              <w:spacing w:line="240" w:lineRule="exact"/>
              <w:contextualSpacing/>
              <w:jc w:val="center"/>
              <w:rPr>
                <w:rFonts w:ascii="Times New Roman" w:hAnsi="Times New Roman" w:cs="Times New Roman"/>
                <w:color w:val="000000" w:themeColor="text1"/>
              </w:rPr>
            </w:pPr>
            <w:r w:rsidRPr="00107F7F">
              <w:rPr>
                <w:rFonts w:ascii="Times New Roman" w:hAnsi="Times New Roman" w:cs="Times New Roman"/>
                <w:color w:val="000000" w:themeColor="text1"/>
              </w:rPr>
              <w:t>8/770, (1.04)</w:t>
            </w:r>
          </w:p>
        </w:tc>
        <w:tc>
          <w:tcPr>
            <w:tcW w:w="1700" w:type="pct"/>
            <w:vMerge/>
            <w:tcBorders>
              <w:left w:val="single" w:sz="4" w:space="0" w:color="auto"/>
            </w:tcBorders>
          </w:tcPr>
          <w:p w14:paraId="6872787F" w14:textId="77777777" w:rsidR="00254C0F" w:rsidRPr="00107F7F" w:rsidRDefault="00254C0F" w:rsidP="00C800EF">
            <w:pPr>
              <w:spacing w:line="240" w:lineRule="exact"/>
              <w:contextualSpacing/>
              <w:jc w:val="center"/>
              <w:rPr>
                <w:rFonts w:ascii="Times New Roman" w:hAnsi="Times New Roman" w:cs="Times New Roman"/>
                <w:color w:val="000000" w:themeColor="text1"/>
              </w:rPr>
            </w:pPr>
          </w:p>
        </w:tc>
      </w:tr>
      <w:tr w:rsidR="00254C0F" w:rsidRPr="00107F7F" w14:paraId="60ADAFE0" w14:textId="77777777" w:rsidTr="00C800EF">
        <w:trPr>
          <w:trHeight w:val="362"/>
          <w:jc w:val="center"/>
        </w:trPr>
        <w:tc>
          <w:tcPr>
            <w:tcW w:w="2060" w:type="pct"/>
            <w:tcBorders>
              <w:right w:val="single" w:sz="4" w:space="0" w:color="auto"/>
            </w:tcBorders>
          </w:tcPr>
          <w:p w14:paraId="413D141C" w14:textId="77777777" w:rsidR="00254C0F" w:rsidRPr="00107F7F" w:rsidRDefault="00254C0F" w:rsidP="00C800EF">
            <w:pPr>
              <w:spacing w:line="240" w:lineRule="exact"/>
              <w:contextualSpacing/>
              <w:rPr>
                <w:rFonts w:ascii="Times New Roman" w:hAnsi="Times New Roman" w:cs="Times New Roman"/>
                <w:color w:val="000000" w:themeColor="text1"/>
              </w:rPr>
            </w:pPr>
            <w:r w:rsidRPr="00107F7F">
              <w:rPr>
                <w:rFonts w:ascii="Times New Roman" w:hAnsi="Times New Roman" w:cs="Times New Roman"/>
                <w:color w:val="000000" w:themeColor="text1"/>
              </w:rPr>
              <w:t>Age &gt;45 years</w:t>
            </w:r>
          </w:p>
        </w:tc>
        <w:tc>
          <w:tcPr>
            <w:tcW w:w="1240" w:type="pct"/>
            <w:tcBorders>
              <w:left w:val="single" w:sz="4" w:space="0" w:color="auto"/>
              <w:right w:val="single" w:sz="4" w:space="0" w:color="auto"/>
            </w:tcBorders>
          </w:tcPr>
          <w:p w14:paraId="5F39412C" w14:textId="77777777" w:rsidR="00254C0F" w:rsidRPr="00107F7F" w:rsidRDefault="00254C0F" w:rsidP="00C800EF">
            <w:pPr>
              <w:spacing w:line="240" w:lineRule="exact"/>
              <w:contextualSpacing/>
              <w:jc w:val="center"/>
              <w:rPr>
                <w:rFonts w:ascii="Times New Roman" w:hAnsi="Times New Roman" w:cs="Times New Roman"/>
                <w:color w:val="000000" w:themeColor="text1"/>
              </w:rPr>
            </w:pPr>
            <w:r w:rsidRPr="00107F7F">
              <w:rPr>
                <w:rFonts w:ascii="Times New Roman" w:hAnsi="Times New Roman" w:cs="Times New Roman"/>
                <w:color w:val="000000" w:themeColor="text1"/>
              </w:rPr>
              <w:t>1/770, (0.13)</w:t>
            </w:r>
          </w:p>
        </w:tc>
        <w:tc>
          <w:tcPr>
            <w:tcW w:w="1700" w:type="pct"/>
            <w:vMerge/>
            <w:tcBorders>
              <w:left w:val="single" w:sz="4" w:space="0" w:color="auto"/>
            </w:tcBorders>
          </w:tcPr>
          <w:p w14:paraId="32862E5F" w14:textId="77777777" w:rsidR="00254C0F" w:rsidRPr="00107F7F" w:rsidRDefault="00254C0F" w:rsidP="00C800EF">
            <w:pPr>
              <w:spacing w:line="240" w:lineRule="exact"/>
              <w:contextualSpacing/>
              <w:jc w:val="center"/>
              <w:rPr>
                <w:rFonts w:ascii="Times New Roman" w:hAnsi="Times New Roman" w:cs="Times New Roman"/>
                <w:color w:val="000000" w:themeColor="text1"/>
              </w:rPr>
            </w:pPr>
          </w:p>
        </w:tc>
      </w:tr>
      <w:tr w:rsidR="00254C0F" w:rsidRPr="00107F7F" w14:paraId="4CF0C0F5" w14:textId="77777777" w:rsidTr="00C800EF">
        <w:trPr>
          <w:trHeight w:val="362"/>
          <w:jc w:val="center"/>
        </w:trPr>
        <w:tc>
          <w:tcPr>
            <w:tcW w:w="2060" w:type="pct"/>
            <w:tcBorders>
              <w:bottom w:val="single" w:sz="4" w:space="0" w:color="auto"/>
              <w:right w:val="single" w:sz="4" w:space="0" w:color="auto"/>
            </w:tcBorders>
          </w:tcPr>
          <w:p w14:paraId="02411B84" w14:textId="77777777" w:rsidR="00254C0F" w:rsidRPr="00107F7F" w:rsidRDefault="00254C0F" w:rsidP="00C800EF">
            <w:pPr>
              <w:spacing w:line="240" w:lineRule="exact"/>
              <w:contextualSpacing/>
              <w:rPr>
                <w:rFonts w:ascii="Times New Roman" w:hAnsi="Times New Roman" w:cs="Times New Roman"/>
                <w:color w:val="000000" w:themeColor="text1"/>
              </w:rPr>
            </w:pPr>
            <w:r w:rsidRPr="00107F7F">
              <w:rPr>
                <w:rFonts w:ascii="Times New Roman" w:hAnsi="Times New Roman" w:cs="Times New Roman"/>
                <w:color w:val="000000" w:themeColor="text1"/>
              </w:rPr>
              <w:t>pH (arterial) ≤ 7.0</w:t>
            </w:r>
          </w:p>
        </w:tc>
        <w:tc>
          <w:tcPr>
            <w:tcW w:w="1240" w:type="pct"/>
            <w:tcBorders>
              <w:left w:val="single" w:sz="4" w:space="0" w:color="auto"/>
              <w:bottom w:val="single" w:sz="4" w:space="0" w:color="auto"/>
              <w:right w:val="single" w:sz="4" w:space="0" w:color="auto"/>
            </w:tcBorders>
          </w:tcPr>
          <w:p w14:paraId="16C94317" w14:textId="77777777" w:rsidR="00254C0F" w:rsidRPr="00107F7F" w:rsidRDefault="00254C0F" w:rsidP="00C800EF">
            <w:pPr>
              <w:spacing w:line="240" w:lineRule="exact"/>
              <w:contextualSpacing/>
              <w:jc w:val="center"/>
              <w:rPr>
                <w:rFonts w:ascii="Times New Roman" w:hAnsi="Times New Roman" w:cs="Times New Roman"/>
                <w:color w:val="000000" w:themeColor="text1"/>
              </w:rPr>
            </w:pPr>
            <w:r w:rsidRPr="00107F7F">
              <w:rPr>
                <w:rFonts w:ascii="Times New Roman" w:hAnsi="Times New Roman" w:cs="Times New Roman"/>
                <w:color w:val="000000" w:themeColor="text1"/>
              </w:rPr>
              <w:t>47/770, (6.10)</w:t>
            </w:r>
          </w:p>
        </w:tc>
        <w:tc>
          <w:tcPr>
            <w:tcW w:w="1700" w:type="pct"/>
            <w:vMerge/>
            <w:tcBorders>
              <w:left w:val="single" w:sz="4" w:space="0" w:color="auto"/>
              <w:bottom w:val="single" w:sz="4" w:space="0" w:color="auto"/>
            </w:tcBorders>
          </w:tcPr>
          <w:p w14:paraId="421F7C4F" w14:textId="77777777" w:rsidR="00254C0F" w:rsidRPr="00107F7F" w:rsidRDefault="00254C0F" w:rsidP="00C800EF">
            <w:pPr>
              <w:spacing w:line="240" w:lineRule="exact"/>
              <w:contextualSpacing/>
              <w:jc w:val="center"/>
              <w:rPr>
                <w:rFonts w:ascii="Times New Roman" w:hAnsi="Times New Roman" w:cs="Times New Roman"/>
                <w:color w:val="000000" w:themeColor="text1"/>
              </w:rPr>
            </w:pPr>
          </w:p>
        </w:tc>
      </w:tr>
      <w:tr w:rsidR="00254C0F" w:rsidRPr="00107F7F" w14:paraId="413ADEC6" w14:textId="77777777" w:rsidTr="00C800EF">
        <w:trPr>
          <w:trHeight w:val="362"/>
          <w:jc w:val="center"/>
        </w:trPr>
        <w:tc>
          <w:tcPr>
            <w:tcW w:w="5000" w:type="pct"/>
            <w:gridSpan w:val="3"/>
            <w:tcBorders>
              <w:top w:val="single" w:sz="4" w:space="0" w:color="auto"/>
              <w:bottom w:val="single" w:sz="4" w:space="0" w:color="auto"/>
            </w:tcBorders>
          </w:tcPr>
          <w:p w14:paraId="4B27642D" w14:textId="77777777" w:rsidR="00254C0F" w:rsidRPr="00107F7F" w:rsidRDefault="00254C0F" w:rsidP="00C800EF">
            <w:pPr>
              <w:spacing w:line="240" w:lineRule="exact"/>
              <w:contextualSpacing/>
              <w:rPr>
                <w:rFonts w:ascii="Times New Roman" w:hAnsi="Times New Roman" w:cs="Times New Roman"/>
                <w:color w:val="000000" w:themeColor="text1"/>
                <w:sz w:val="22"/>
                <w:szCs w:val="22"/>
              </w:rPr>
            </w:pPr>
            <w:r w:rsidRPr="00107F7F">
              <w:rPr>
                <w:rFonts w:ascii="Times New Roman" w:hAnsi="Times New Roman" w:cs="Times New Roman"/>
                <w:color w:val="000000" w:themeColor="text1"/>
                <w:sz w:val="22"/>
                <w:szCs w:val="22"/>
              </w:rPr>
              <w:t>OHCA, out-of-hospital cardiac arrest; CAHP, cardiac arrest hospital prognosis; TTM, target temperature management</w:t>
            </w:r>
          </w:p>
        </w:tc>
      </w:tr>
    </w:tbl>
    <w:p w14:paraId="0D1995E4" w14:textId="77777777" w:rsidR="004C341E" w:rsidRDefault="004C341E" w:rsidP="0037178D">
      <w:pPr>
        <w:jc w:val="both"/>
        <w:rPr>
          <w:rFonts w:ascii="Times New Roman" w:hAnsi="Times New Roman" w:cs="Times New Roman"/>
        </w:rPr>
      </w:pPr>
    </w:p>
    <w:p w14:paraId="46BCE9EC" w14:textId="77777777" w:rsidR="004C341E" w:rsidRDefault="004C341E" w:rsidP="0037178D">
      <w:pPr>
        <w:jc w:val="both"/>
        <w:rPr>
          <w:rFonts w:ascii="Times New Roman" w:hAnsi="Times New Roman" w:cs="Times New Roman"/>
        </w:rPr>
      </w:pPr>
    </w:p>
    <w:p w14:paraId="7D90406A" w14:textId="77777777" w:rsidR="004C341E" w:rsidRDefault="004C341E" w:rsidP="0037178D">
      <w:pPr>
        <w:jc w:val="both"/>
        <w:rPr>
          <w:rFonts w:ascii="Times New Roman" w:hAnsi="Times New Roman" w:cs="Times New Roman"/>
        </w:rPr>
      </w:pPr>
    </w:p>
    <w:p w14:paraId="1466A9D9" w14:textId="77777777" w:rsidR="004C341E" w:rsidRDefault="004C341E" w:rsidP="0037178D">
      <w:pPr>
        <w:jc w:val="both"/>
        <w:rPr>
          <w:rFonts w:ascii="Times New Roman" w:hAnsi="Times New Roman" w:cs="Times New Roman"/>
        </w:rPr>
      </w:pPr>
    </w:p>
    <w:p w14:paraId="1A23EF9F" w14:textId="77777777" w:rsidR="004C341E" w:rsidRDefault="004C341E" w:rsidP="0037178D">
      <w:pPr>
        <w:jc w:val="both"/>
        <w:rPr>
          <w:rFonts w:ascii="Times New Roman" w:hAnsi="Times New Roman" w:cs="Times New Roman"/>
        </w:rPr>
      </w:pPr>
    </w:p>
    <w:p w14:paraId="41C6CB11" w14:textId="77777777" w:rsidR="004C341E" w:rsidRDefault="004C341E" w:rsidP="0037178D">
      <w:pPr>
        <w:jc w:val="both"/>
        <w:rPr>
          <w:rFonts w:ascii="Times New Roman" w:hAnsi="Times New Roman" w:cs="Times New Roman"/>
        </w:rPr>
      </w:pPr>
    </w:p>
    <w:p w14:paraId="14E0B199" w14:textId="77777777" w:rsidR="004C341E" w:rsidRDefault="004C341E" w:rsidP="0037178D">
      <w:pPr>
        <w:jc w:val="both"/>
        <w:rPr>
          <w:rFonts w:ascii="Times New Roman" w:hAnsi="Times New Roman" w:cs="Times New Roman"/>
        </w:rPr>
      </w:pPr>
    </w:p>
    <w:p w14:paraId="15F62A06" w14:textId="77777777" w:rsidR="004C341E" w:rsidRDefault="004C341E" w:rsidP="0037178D">
      <w:pPr>
        <w:jc w:val="both"/>
        <w:rPr>
          <w:rFonts w:ascii="Times New Roman" w:hAnsi="Times New Roman" w:cs="Times New Roman"/>
        </w:rPr>
      </w:pPr>
    </w:p>
    <w:p w14:paraId="48BBC3AC" w14:textId="77777777" w:rsidR="004C341E" w:rsidRDefault="004C341E" w:rsidP="0037178D">
      <w:pPr>
        <w:jc w:val="both"/>
        <w:rPr>
          <w:rFonts w:ascii="Times New Roman" w:hAnsi="Times New Roman" w:cs="Times New Roman"/>
        </w:rPr>
      </w:pPr>
    </w:p>
    <w:p w14:paraId="6BB497C7" w14:textId="77777777" w:rsidR="004C341E" w:rsidRDefault="004C341E" w:rsidP="0037178D">
      <w:pPr>
        <w:jc w:val="both"/>
        <w:rPr>
          <w:rFonts w:ascii="Times New Roman" w:hAnsi="Times New Roman" w:cs="Times New Roman"/>
        </w:rPr>
      </w:pPr>
    </w:p>
    <w:p w14:paraId="60F7A021" w14:textId="77777777" w:rsidR="004C341E" w:rsidRDefault="004C341E" w:rsidP="0037178D">
      <w:pPr>
        <w:jc w:val="both"/>
        <w:rPr>
          <w:rFonts w:ascii="Times New Roman" w:hAnsi="Times New Roman" w:cs="Times New Roman"/>
        </w:rPr>
      </w:pPr>
    </w:p>
    <w:p w14:paraId="689F9232" w14:textId="77777777" w:rsidR="004C341E" w:rsidRDefault="004C341E" w:rsidP="0037178D">
      <w:pPr>
        <w:jc w:val="both"/>
        <w:rPr>
          <w:rFonts w:ascii="Times New Roman" w:hAnsi="Times New Roman" w:cs="Times New Roman"/>
        </w:rPr>
      </w:pPr>
    </w:p>
    <w:p w14:paraId="5915EC37" w14:textId="77777777" w:rsidR="004C341E" w:rsidRDefault="004C341E" w:rsidP="0037178D">
      <w:pPr>
        <w:jc w:val="both"/>
        <w:rPr>
          <w:rFonts w:ascii="Times New Roman" w:hAnsi="Times New Roman" w:cs="Times New Roman"/>
        </w:rPr>
      </w:pPr>
    </w:p>
    <w:p w14:paraId="499506BE" w14:textId="77777777" w:rsidR="004C341E" w:rsidRDefault="004C341E" w:rsidP="0037178D">
      <w:pPr>
        <w:jc w:val="both"/>
        <w:rPr>
          <w:rFonts w:ascii="Times New Roman" w:hAnsi="Times New Roman" w:cs="Times New Roman"/>
        </w:rPr>
      </w:pPr>
    </w:p>
    <w:p w14:paraId="63AF2EB8" w14:textId="77777777" w:rsidR="004C341E" w:rsidRDefault="004C341E" w:rsidP="0037178D">
      <w:pPr>
        <w:jc w:val="both"/>
        <w:rPr>
          <w:rFonts w:ascii="Times New Roman" w:hAnsi="Times New Roman" w:cs="Times New Roman"/>
        </w:rPr>
      </w:pPr>
    </w:p>
    <w:p w14:paraId="6692CBE5" w14:textId="77777777" w:rsidR="004C341E" w:rsidRDefault="004C341E" w:rsidP="0037178D">
      <w:pPr>
        <w:jc w:val="both"/>
        <w:rPr>
          <w:rFonts w:ascii="Times New Roman" w:hAnsi="Times New Roman" w:cs="Times New Roman"/>
        </w:rPr>
      </w:pPr>
    </w:p>
    <w:p w14:paraId="5F1108C2" w14:textId="77777777" w:rsidR="004C341E" w:rsidRDefault="004C341E" w:rsidP="0037178D">
      <w:pPr>
        <w:jc w:val="both"/>
        <w:rPr>
          <w:rFonts w:ascii="Times New Roman" w:hAnsi="Times New Roman" w:cs="Times New Roman"/>
        </w:rPr>
      </w:pPr>
    </w:p>
    <w:p w14:paraId="6551CEAD" w14:textId="77777777" w:rsidR="004C341E" w:rsidRDefault="004C341E" w:rsidP="0037178D">
      <w:pPr>
        <w:jc w:val="both"/>
        <w:rPr>
          <w:rFonts w:ascii="Times New Roman" w:hAnsi="Times New Roman" w:cs="Times New Roman"/>
        </w:rPr>
      </w:pPr>
    </w:p>
    <w:p w14:paraId="62476BB0" w14:textId="77777777" w:rsidR="004C341E" w:rsidRDefault="004C341E" w:rsidP="0037178D">
      <w:pPr>
        <w:jc w:val="both"/>
        <w:rPr>
          <w:rFonts w:ascii="Times New Roman" w:hAnsi="Times New Roman" w:cs="Times New Roman"/>
        </w:rPr>
      </w:pPr>
    </w:p>
    <w:p w14:paraId="06F4B94F" w14:textId="77777777" w:rsidR="004C341E" w:rsidRDefault="004C341E" w:rsidP="0037178D">
      <w:pPr>
        <w:jc w:val="both"/>
        <w:rPr>
          <w:rFonts w:ascii="Times New Roman" w:hAnsi="Times New Roman" w:cs="Times New Roman"/>
        </w:rPr>
      </w:pPr>
    </w:p>
    <w:p w14:paraId="425925D4" w14:textId="77777777" w:rsidR="004C341E" w:rsidRDefault="004C341E" w:rsidP="0037178D">
      <w:pPr>
        <w:jc w:val="both"/>
        <w:rPr>
          <w:rFonts w:ascii="Times New Roman" w:hAnsi="Times New Roman" w:cs="Times New Roman"/>
        </w:rPr>
      </w:pPr>
    </w:p>
    <w:p w14:paraId="1D54142A" w14:textId="77777777" w:rsidR="004C341E" w:rsidRDefault="004C341E" w:rsidP="0037178D">
      <w:pPr>
        <w:jc w:val="both"/>
        <w:rPr>
          <w:rFonts w:ascii="Times New Roman" w:hAnsi="Times New Roman" w:cs="Times New Roman"/>
        </w:rPr>
      </w:pPr>
    </w:p>
    <w:p w14:paraId="4A17A61F" w14:textId="77777777" w:rsidR="004C341E" w:rsidRDefault="004C341E" w:rsidP="0037178D">
      <w:pPr>
        <w:jc w:val="both"/>
        <w:rPr>
          <w:rFonts w:ascii="Times New Roman" w:hAnsi="Times New Roman" w:cs="Times New Roman"/>
        </w:rPr>
      </w:pPr>
    </w:p>
    <w:p w14:paraId="0656A542" w14:textId="77777777" w:rsidR="004C341E" w:rsidRDefault="004C341E" w:rsidP="0037178D">
      <w:pPr>
        <w:jc w:val="both"/>
        <w:rPr>
          <w:rFonts w:ascii="Times New Roman" w:hAnsi="Times New Roman" w:cs="Times New Roman"/>
        </w:rPr>
      </w:pPr>
    </w:p>
    <w:p w14:paraId="5961DE24" w14:textId="77777777" w:rsidR="004C341E" w:rsidRDefault="004C341E" w:rsidP="0037178D">
      <w:pPr>
        <w:jc w:val="both"/>
        <w:rPr>
          <w:rFonts w:ascii="Times New Roman" w:hAnsi="Times New Roman" w:cs="Times New Roman"/>
        </w:rPr>
      </w:pPr>
    </w:p>
    <w:p w14:paraId="364EE238" w14:textId="77777777" w:rsidR="004C341E" w:rsidRDefault="004C341E" w:rsidP="0037178D">
      <w:pPr>
        <w:jc w:val="both"/>
        <w:rPr>
          <w:rFonts w:ascii="Times New Roman" w:hAnsi="Times New Roman" w:cs="Times New Roman"/>
        </w:rPr>
      </w:pPr>
    </w:p>
    <w:p w14:paraId="13ACC415" w14:textId="77777777" w:rsidR="004C341E" w:rsidRDefault="004C341E" w:rsidP="0037178D">
      <w:pPr>
        <w:jc w:val="both"/>
        <w:rPr>
          <w:rFonts w:ascii="Times New Roman" w:hAnsi="Times New Roman" w:cs="Times New Roman"/>
        </w:rPr>
      </w:pPr>
    </w:p>
    <w:p w14:paraId="0723024F" w14:textId="77777777" w:rsidR="004C341E" w:rsidRDefault="004C341E" w:rsidP="0037178D">
      <w:pPr>
        <w:jc w:val="both"/>
        <w:rPr>
          <w:rFonts w:ascii="Times New Roman" w:hAnsi="Times New Roman" w:cs="Times New Roman"/>
        </w:rPr>
      </w:pPr>
    </w:p>
    <w:p w14:paraId="680975FA" w14:textId="77777777" w:rsidR="005F1796" w:rsidRDefault="005F1796" w:rsidP="0037178D">
      <w:pPr>
        <w:jc w:val="both"/>
        <w:rPr>
          <w:rFonts w:ascii="Times New Roman" w:hAnsi="Times New Roman" w:cs="Times New Roman"/>
        </w:rPr>
      </w:pPr>
    </w:p>
    <w:p w14:paraId="055531E3" w14:textId="77777777" w:rsidR="003B7214" w:rsidRDefault="003B7214" w:rsidP="00243266">
      <w:pPr>
        <w:spacing w:line="480" w:lineRule="auto"/>
        <w:jc w:val="both"/>
        <w:rPr>
          <w:rFonts w:ascii="Times New Roman" w:hAnsi="Times New Roman" w:cs="Times New Roman"/>
          <w:b/>
          <w:bCs/>
        </w:rPr>
        <w:sectPr w:rsidR="003B7214" w:rsidSect="00A9331B">
          <w:pgSz w:w="11901" w:h="16817"/>
          <w:pgMar w:top="1440" w:right="1440" w:bottom="1440" w:left="1440" w:header="709" w:footer="709" w:gutter="0"/>
          <w:cols w:space="708"/>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2"/>
        <w:gridCol w:w="2531"/>
        <w:gridCol w:w="2531"/>
        <w:gridCol w:w="3763"/>
      </w:tblGrid>
      <w:tr w:rsidR="00156396" w:rsidRPr="00CD0C66" w14:paraId="41D4AD1D" w14:textId="77777777" w:rsidTr="00FF70B1">
        <w:tc>
          <w:tcPr>
            <w:tcW w:w="5000" w:type="pct"/>
            <w:gridSpan w:val="4"/>
            <w:tcBorders>
              <w:top w:val="single" w:sz="4" w:space="0" w:color="auto"/>
              <w:bottom w:val="double" w:sz="4" w:space="0" w:color="auto"/>
            </w:tcBorders>
          </w:tcPr>
          <w:p w14:paraId="78BE912F" w14:textId="3B65BE9C" w:rsidR="00156396" w:rsidRPr="00A3799A" w:rsidRDefault="00156396" w:rsidP="00FF70B1">
            <w:pPr>
              <w:jc w:val="both"/>
              <w:rPr>
                <w:rFonts w:ascii="Times New Roman" w:hAnsi="Times New Roman" w:cs="Times New Roman"/>
              </w:rPr>
            </w:pPr>
            <w:r w:rsidRPr="00CD0C66">
              <w:rPr>
                <w:rFonts w:ascii="Times New Roman" w:hAnsi="Times New Roman" w:cs="Times New Roman"/>
                <w:b/>
                <w:bCs/>
              </w:rPr>
              <w:lastRenderedPageBreak/>
              <w:t xml:space="preserve">Table </w:t>
            </w:r>
            <w:r w:rsidR="006B6607">
              <w:rPr>
                <w:rFonts w:ascii="Times New Roman" w:hAnsi="Times New Roman" w:cs="Times New Roman"/>
                <w:b/>
                <w:bCs/>
              </w:rPr>
              <w:t>S</w:t>
            </w:r>
            <w:r w:rsidRPr="00CD0C66">
              <w:rPr>
                <w:rFonts w:ascii="Times New Roman" w:hAnsi="Times New Roman" w:cs="Times New Roman"/>
                <w:b/>
                <w:bCs/>
              </w:rPr>
              <w:t>4.</w:t>
            </w:r>
            <w:r w:rsidRPr="00CD0C66">
              <w:rPr>
                <w:rFonts w:ascii="Times New Roman" w:hAnsi="Times New Roman" w:cs="Times New Roman"/>
              </w:rPr>
              <w:t xml:space="preserve"> </w:t>
            </w:r>
            <w:r w:rsidRPr="00CD0C66">
              <w:rPr>
                <w:rFonts w:ascii="Times New Roman" w:hAnsi="Times New Roman" w:cs="Times New Roman"/>
                <w:b/>
                <w:bCs/>
              </w:rPr>
              <w:t>Patient baseline characteristics and their association with a poor outcome for total sample and separated by good and poor outcome. p values are results of between group comparisons</w:t>
            </w:r>
            <w:r w:rsidRPr="00CD0C66">
              <w:rPr>
                <w:rFonts w:ascii="Times New Roman" w:hAnsi="Times New Roman" w:cs="Times New Roman"/>
                <w:b/>
                <w:bCs/>
                <w:lang w:val="en-US"/>
              </w:rPr>
              <w:tab/>
            </w:r>
          </w:p>
        </w:tc>
      </w:tr>
      <w:tr w:rsidR="00156396" w:rsidRPr="00CD0C66" w14:paraId="37A46E8F" w14:textId="77777777" w:rsidTr="00FF70B1">
        <w:tc>
          <w:tcPr>
            <w:tcW w:w="1834" w:type="pct"/>
            <w:tcBorders>
              <w:top w:val="double" w:sz="4" w:space="0" w:color="auto"/>
              <w:bottom w:val="single" w:sz="4" w:space="0" w:color="auto"/>
            </w:tcBorders>
          </w:tcPr>
          <w:p w14:paraId="170200BD" w14:textId="77777777" w:rsidR="00156396" w:rsidRPr="00CD0C66" w:rsidRDefault="00156396" w:rsidP="00FF70B1">
            <w:pPr>
              <w:contextualSpacing/>
              <w:rPr>
                <w:rFonts w:ascii="Times New Roman" w:hAnsi="Times New Roman" w:cs="Times New Roman"/>
                <w:b/>
                <w:bCs/>
                <w:lang w:val="en-US"/>
              </w:rPr>
            </w:pPr>
            <w:r w:rsidRPr="00CD0C66">
              <w:rPr>
                <w:rFonts w:ascii="Times New Roman" w:hAnsi="Times New Roman" w:cs="Times New Roman"/>
                <w:b/>
                <w:bCs/>
              </w:rPr>
              <w:t>Variables</w:t>
            </w:r>
          </w:p>
        </w:tc>
        <w:tc>
          <w:tcPr>
            <w:tcW w:w="908" w:type="pct"/>
            <w:tcBorders>
              <w:top w:val="double" w:sz="4" w:space="0" w:color="auto"/>
              <w:bottom w:val="single" w:sz="4" w:space="0" w:color="auto"/>
            </w:tcBorders>
          </w:tcPr>
          <w:p w14:paraId="42E305E9" w14:textId="77777777" w:rsidR="00156396" w:rsidRPr="00CD0C66" w:rsidRDefault="00156396" w:rsidP="00FF70B1">
            <w:pPr>
              <w:contextualSpacing/>
              <w:jc w:val="center"/>
              <w:rPr>
                <w:rFonts w:ascii="Times New Roman" w:hAnsi="Times New Roman" w:cs="Times New Roman"/>
                <w:b/>
                <w:bCs/>
              </w:rPr>
            </w:pPr>
            <w:r w:rsidRPr="00CD0C66">
              <w:rPr>
                <w:rFonts w:ascii="Times New Roman" w:hAnsi="Times New Roman" w:cs="Times New Roman"/>
                <w:b/>
                <w:bCs/>
              </w:rPr>
              <w:t>Good Outcome</w:t>
            </w:r>
          </w:p>
          <w:p w14:paraId="1A669EC7" w14:textId="77777777" w:rsidR="00156396" w:rsidRPr="00CD0C66" w:rsidRDefault="00156396" w:rsidP="00FF70B1">
            <w:pPr>
              <w:contextualSpacing/>
              <w:jc w:val="center"/>
              <w:rPr>
                <w:rFonts w:ascii="Times New Roman" w:hAnsi="Times New Roman" w:cs="Times New Roman"/>
                <w:b/>
                <w:bCs/>
                <w:lang w:val="en-US"/>
              </w:rPr>
            </w:pPr>
            <w:r w:rsidRPr="00CD0C66">
              <w:rPr>
                <w:rFonts w:ascii="Times New Roman" w:hAnsi="Times New Roman" w:cs="Times New Roman"/>
                <w:b/>
                <w:bCs/>
              </w:rPr>
              <w:t>(n = 349; 45.32%)</w:t>
            </w:r>
          </w:p>
        </w:tc>
        <w:tc>
          <w:tcPr>
            <w:tcW w:w="908" w:type="pct"/>
            <w:tcBorders>
              <w:top w:val="double" w:sz="4" w:space="0" w:color="auto"/>
              <w:bottom w:val="single" w:sz="4" w:space="0" w:color="auto"/>
            </w:tcBorders>
          </w:tcPr>
          <w:p w14:paraId="6DE5F7AE" w14:textId="77777777" w:rsidR="00156396" w:rsidRPr="00CD0C66" w:rsidRDefault="00156396" w:rsidP="00FF70B1">
            <w:pPr>
              <w:contextualSpacing/>
              <w:jc w:val="center"/>
              <w:rPr>
                <w:rFonts w:ascii="Times New Roman" w:hAnsi="Times New Roman" w:cs="Times New Roman"/>
                <w:b/>
                <w:bCs/>
              </w:rPr>
            </w:pPr>
            <w:r w:rsidRPr="00CD0C66">
              <w:rPr>
                <w:rFonts w:ascii="Times New Roman" w:hAnsi="Times New Roman" w:cs="Times New Roman"/>
                <w:b/>
                <w:bCs/>
              </w:rPr>
              <w:t>Poor Outcome</w:t>
            </w:r>
          </w:p>
          <w:p w14:paraId="2A5BC1AD" w14:textId="77777777" w:rsidR="00156396" w:rsidRPr="00CD0C66" w:rsidRDefault="00156396" w:rsidP="00FF70B1">
            <w:pPr>
              <w:contextualSpacing/>
              <w:jc w:val="center"/>
              <w:rPr>
                <w:rFonts w:ascii="Times New Roman" w:hAnsi="Times New Roman" w:cs="Times New Roman"/>
                <w:b/>
                <w:bCs/>
                <w:lang w:val="en-US"/>
              </w:rPr>
            </w:pPr>
            <w:r w:rsidRPr="00CD0C66">
              <w:rPr>
                <w:rFonts w:ascii="Times New Roman" w:hAnsi="Times New Roman" w:cs="Times New Roman"/>
                <w:b/>
                <w:bCs/>
              </w:rPr>
              <w:t>(n = 395; 51.30%)</w:t>
            </w:r>
          </w:p>
        </w:tc>
        <w:tc>
          <w:tcPr>
            <w:tcW w:w="1350" w:type="pct"/>
            <w:tcBorders>
              <w:top w:val="double" w:sz="4" w:space="0" w:color="auto"/>
              <w:bottom w:val="single" w:sz="4" w:space="0" w:color="auto"/>
            </w:tcBorders>
          </w:tcPr>
          <w:p w14:paraId="1D21E03E" w14:textId="77777777" w:rsidR="00156396" w:rsidRPr="00CD0C66" w:rsidRDefault="00156396" w:rsidP="00FF70B1">
            <w:pPr>
              <w:contextualSpacing/>
              <w:jc w:val="center"/>
              <w:rPr>
                <w:rFonts w:ascii="Times New Roman" w:hAnsi="Times New Roman" w:cs="Times New Roman"/>
                <w:b/>
                <w:bCs/>
              </w:rPr>
            </w:pPr>
            <w:r w:rsidRPr="00CD0C66">
              <w:rPr>
                <w:rFonts w:ascii="Times New Roman" w:hAnsi="Times New Roman" w:cs="Times New Roman"/>
                <w:b/>
                <w:bCs/>
              </w:rPr>
              <w:t>p-value (good vs. poor outcome)</w:t>
            </w:r>
          </w:p>
        </w:tc>
      </w:tr>
      <w:tr w:rsidR="00156396" w:rsidRPr="00CD0C66" w14:paraId="3411C4B6" w14:textId="77777777" w:rsidTr="00FF70B1">
        <w:tc>
          <w:tcPr>
            <w:tcW w:w="5000" w:type="pct"/>
            <w:gridSpan w:val="4"/>
            <w:tcBorders>
              <w:top w:val="single" w:sz="4" w:space="0" w:color="auto"/>
            </w:tcBorders>
            <w:shd w:val="clear" w:color="auto" w:fill="D9D9D9" w:themeFill="background1" w:themeFillShade="D9"/>
          </w:tcPr>
          <w:p w14:paraId="3A323B17" w14:textId="77777777" w:rsidR="00156396" w:rsidRPr="00CD0C66" w:rsidRDefault="00156396" w:rsidP="00FF70B1">
            <w:pPr>
              <w:contextualSpacing/>
              <w:rPr>
                <w:rFonts w:ascii="Times New Roman" w:hAnsi="Times New Roman" w:cs="Times New Roman"/>
                <w:b/>
                <w:bCs/>
              </w:rPr>
            </w:pPr>
            <w:r w:rsidRPr="00CD0C66">
              <w:rPr>
                <w:rFonts w:ascii="Times New Roman" w:hAnsi="Times New Roman" w:cs="Times New Roman"/>
                <w:b/>
                <w:bCs/>
              </w:rPr>
              <w:t>Baseline characteristics</w:t>
            </w:r>
          </w:p>
        </w:tc>
      </w:tr>
      <w:tr w:rsidR="00156396" w:rsidRPr="00CD0C66" w14:paraId="6FF62B69" w14:textId="77777777" w:rsidTr="00FF70B1">
        <w:tc>
          <w:tcPr>
            <w:tcW w:w="1834" w:type="pct"/>
            <w:tcBorders>
              <w:top w:val="single" w:sz="4" w:space="0" w:color="auto"/>
            </w:tcBorders>
          </w:tcPr>
          <w:p w14:paraId="28B44E6A" w14:textId="77777777" w:rsidR="00156396" w:rsidRPr="00CD0C66" w:rsidRDefault="00156396" w:rsidP="00FF70B1">
            <w:pPr>
              <w:contextualSpacing/>
              <w:rPr>
                <w:rFonts w:ascii="Times New Roman" w:hAnsi="Times New Roman" w:cs="Times New Roman"/>
                <w:b/>
                <w:bCs/>
                <w:lang w:val="en-US"/>
              </w:rPr>
            </w:pPr>
            <w:r w:rsidRPr="00CD0C66">
              <w:rPr>
                <w:rFonts w:ascii="Times New Roman" w:hAnsi="Times New Roman" w:cs="Times New Roman"/>
              </w:rPr>
              <w:t>Age (years), median (IQR)</w:t>
            </w:r>
          </w:p>
        </w:tc>
        <w:tc>
          <w:tcPr>
            <w:tcW w:w="908" w:type="pct"/>
            <w:tcBorders>
              <w:top w:val="single" w:sz="4" w:space="0" w:color="auto"/>
            </w:tcBorders>
          </w:tcPr>
          <w:p w14:paraId="2830F93F" w14:textId="77777777" w:rsidR="00156396" w:rsidRPr="00CD0C66" w:rsidRDefault="00156396" w:rsidP="00156396">
            <w:pPr>
              <w:contextualSpacing/>
              <w:jc w:val="center"/>
              <w:rPr>
                <w:rFonts w:ascii="Times New Roman" w:hAnsi="Times New Roman" w:cs="Times New Roman"/>
                <w:b/>
                <w:bCs/>
                <w:lang w:val="en-US"/>
              </w:rPr>
            </w:pPr>
            <w:r w:rsidRPr="00CD0C66">
              <w:rPr>
                <w:rFonts w:ascii="Times New Roman" w:hAnsi="Times New Roman" w:cs="Times New Roman"/>
              </w:rPr>
              <w:t>60 (51, 68)</w:t>
            </w:r>
          </w:p>
        </w:tc>
        <w:tc>
          <w:tcPr>
            <w:tcW w:w="908" w:type="pct"/>
            <w:tcBorders>
              <w:top w:val="single" w:sz="4" w:space="0" w:color="auto"/>
            </w:tcBorders>
          </w:tcPr>
          <w:p w14:paraId="79D6BD53" w14:textId="77777777" w:rsidR="00156396" w:rsidRPr="00CD0C66" w:rsidRDefault="00156396" w:rsidP="00156396">
            <w:pPr>
              <w:contextualSpacing/>
              <w:jc w:val="center"/>
              <w:rPr>
                <w:rFonts w:ascii="Times New Roman" w:hAnsi="Times New Roman" w:cs="Times New Roman"/>
                <w:b/>
                <w:bCs/>
                <w:lang w:val="en-US"/>
              </w:rPr>
            </w:pPr>
            <w:r w:rsidRPr="00CD0C66">
              <w:rPr>
                <w:rFonts w:ascii="Times New Roman" w:hAnsi="Times New Roman" w:cs="Times New Roman"/>
              </w:rPr>
              <w:t>64 (54, 73)</w:t>
            </w:r>
          </w:p>
        </w:tc>
        <w:tc>
          <w:tcPr>
            <w:tcW w:w="1350" w:type="pct"/>
            <w:tcBorders>
              <w:top w:val="single" w:sz="4" w:space="0" w:color="auto"/>
            </w:tcBorders>
          </w:tcPr>
          <w:p w14:paraId="3E2A1862" w14:textId="77777777" w:rsidR="00156396" w:rsidRPr="00CD0C66" w:rsidRDefault="00156396" w:rsidP="00FF70B1">
            <w:pPr>
              <w:contextualSpacing/>
              <w:jc w:val="center"/>
              <w:rPr>
                <w:rFonts w:ascii="Times New Roman" w:hAnsi="Times New Roman" w:cs="Times New Roman"/>
              </w:rPr>
            </w:pPr>
            <w:r w:rsidRPr="00CD0C66">
              <w:rPr>
                <w:rFonts w:ascii="Times New Roman" w:hAnsi="Times New Roman" w:cs="Times New Roman"/>
                <w:b/>
                <w:bCs/>
              </w:rPr>
              <w:t>&lt;0.001</w:t>
            </w:r>
          </w:p>
        </w:tc>
      </w:tr>
      <w:tr w:rsidR="00156396" w:rsidRPr="00CD0C66" w14:paraId="61EB8EDE" w14:textId="77777777" w:rsidTr="00FF70B1">
        <w:tc>
          <w:tcPr>
            <w:tcW w:w="1834" w:type="pct"/>
          </w:tcPr>
          <w:p w14:paraId="51EC43BE" w14:textId="77777777" w:rsidR="00156396" w:rsidRPr="00CD0C66" w:rsidRDefault="00156396" w:rsidP="00FF70B1">
            <w:pPr>
              <w:contextualSpacing/>
              <w:rPr>
                <w:rFonts w:ascii="Times New Roman" w:hAnsi="Times New Roman" w:cs="Times New Roman"/>
              </w:rPr>
            </w:pPr>
            <w:r w:rsidRPr="00CD0C66">
              <w:rPr>
                <w:rFonts w:ascii="Times New Roman" w:hAnsi="Times New Roman" w:cs="Times New Roman"/>
              </w:rPr>
              <w:t>Male gender, n/total, n (%)</w:t>
            </w:r>
          </w:p>
          <w:p w14:paraId="6FEFBFBD" w14:textId="77777777" w:rsidR="00156396" w:rsidRPr="00CD0C66" w:rsidRDefault="00156396" w:rsidP="00FF70B1">
            <w:pPr>
              <w:contextualSpacing/>
              <w:rPr>
                <w:rFonts w:ascii="Times New Roman" w:hAnsi="Times New Roman" w:cs="Times New Roman"/>
                <w:b/>
                <w:bCs/>
                <w:lang w:val="en-US"/>
              </w:rPr>
            </w:pPr>
            <w:r w:rsidRPr="00CD0C66">
              <w:rPr>
                <w:rFonts w:ascii="Times New Roman" w:hAnsi="Times New Roman" w:cs="Times New Roman"/>
              </w:rPr>
              <w:t>Cardiovascular Risk Factors</w:t>
            </w:r>
          </w:p>
        </w:tc>
        <w:tc>
          <w:tcPr>
            <w:tcW w:w="908" w:type="pct"/>
          </w:tcPr>
          <w:p w14:paraId="5B9BAF31" w14:textId="77777777" w:rsidR="00156396" w:rsidRPr="00CD0C66" w:rsidRDefault="00156396" w:rsidP="00156396">
            <w:pPr>
              <w:contextualSpacing/>
              <w:jc w:val="center"/>
              <w:rPr>
                <w:rFonts w:ascii="Times New Roman" w:hAnsi="Times New Roman" w:cs="Times New Roman"/>
                <w:b/>
                <w:bCs/>
                <w:lang w:val="en-US"/>
              </w:rPr>
            </w:pPr>
            <w:r w:rsidRPr="00CD0C66">
              <w:rPr>
                <w:rFonts w:ascii="Times New Roman" w:hAnsi="Times New Roman" w:cs="Times New Roman"/>
              </w:rPr>
              <w:t>281/349 (80.52)</w:t>
            </w:r>
          </w:p>
        </w:tc>
        <w:tc>
          <w:tcPr>
            <w:tcW w:w="908" w:type="pct"/>
          </w:tcPr>
          <w:p w14:paraId="7E9CDC77" w14:textId="77777777" w:rsidR="00156396" w:rsidRPr="00CD0C66" w:rsidRDefault="00156396" w:rsidP="00156396">
            <w:pPr>
              <w:contextualSpacing/>
              <w:jc w:val="center"/>
              <w:rPr>
                <w:rFonts w:ascii="Times New Roman" w:hAnsi="Times New Roman" w:cs="Times New Roman"/>
                <w:b/>
                <w:bCs/>
                <w:lang w:val="en-US"/>
              </w:rPr>
            </w:pPr>
            <w:r w:rsidRPr="00CD0C66">
              <w:rPr>
                <w:rFonts w:ascii="Times New Roman" w:hAnsi="Times New Roman" w:cs="Times New Roman"/>
              </w:rPr>
              <w:t>300/395 (75.95)</w:t>
            </w:r>
          </w:p>
        </w:tc>
        <w:tc>
          <w:tcPr>
            <w:tcW w:w="1350" w:type="pct"/>
          </w:tcPr>
          <w:p w14:paraId="62C2B01F" w14:textId="77777777" w:rsidR="00156396" w:rsidRPr="00CD0C66" w:rsidRDefault="00156396" w:rsidP="00FF70B1">
            <w:pPr>
              <w:contextualSpacing/>
              <w:jc w:val="center"/>
              <w:rPr>
                <w:rFonts w:ascii="Times New Roman" w:hAnsi="Times New Roman" w:cs="Times New Roman"/>
              </w:rPr>
            </w:pPr>
            <w:r w:rsidRPr="00CD0C66">
              <w:rPr>
                <w:rFonts w:ascii="Times New Roman" w:hAnsi="Times New Roman" w:cs="Times New Roman"/>
                <w:b/>
                <w:bCs/>
              </w:rPr>
              <w:t>0.133</w:t>
            </w:r>
          </w:p>
        </w:tc>
      </w:tr>
      <w:tr w:rsidR="00156396" w:rsidRPr="00CD0C66" w14:paraId="70F3B87A" w14:textId="77777777" w:rsidTr="00FF70B1">
        <w:tc>
          <w:tcPr>
            <w:tcW w:w="1834" w:type="pct"/>
          </w:tcPr>
          <w:p w14:paraId="24D4D349" w14:textId="77777777" w:rsidR="00156396" w:rsidRPr="00CD0C66" w:rsidRDefault="00156396" w:rsidP="00FF70B1">
            <w:pPr>
              <w:contextualSpacing/>
              <w:rPr>
                <w:rFonts w:ascii="Times New Roman" w:hAnsi="Times New Roman" w:cs="Times New Roman"/>
                <w:b/>
                <w:bCs/>
                <w:lang w:val="en-US"/>
              </w:rPr>
            </w:pPr>
            <w:r w:rsidRPr="00CD0C66">
              <w:rPr>
                <w:rFonts w:ascii="Times New Roman" w:hAnsi="Times New Roman" w:cs="Times New Roman"/>
              </w:rPr>
              <w:t>Diabetes mellitus, n/total, n (%)</w:t>
            </w:r>
          </w:p>
        </w:tc>
        <w:tc>
          <w:tcPr>
            <w:tcW w:w="908" w:type="pct"/>
          </w:tcPr>
          <w:p w14:paraId="13BA5BEF" w14:textId="77777777" w:rsidR="00156396" w:rsidRPr="00CD0C66" w:rsidRDefault="00156396" w:rsidP="00156396">
            <w:pPr>
              <w:contextualSpacing/>
              <w:jc w:val="center"/>
              <w:rPr>
                <w:rFonts w:ascii="Times New Roman" w:hAnsi="Times New Roman" w:cs="Times New Roman"/>
                <w:b/>
                <w:bCs/>
                <w:lang w:val="en-US"/>
              </w:rPr>
            </w:pPr>
            <w:r w:rsidRPr="00CD0C66">
              <w:rPr>
                <w:rFonts w:ascii="Times New Roman" w:hAnsi="Times New Roman" w:cs="Times New Roman"/>
              </w:rPr>
              <w:t>50/34</w:t>
            </w:r>
            <w:r>
              <w:rPr>
                <w:rFonts w:ascii="Times New Roman" w:hAnsi="Times New Roman" w:cs="Times New Roman"/>
              </w:rPr>
              <w:t>3</w:t>
            </w:r>
            <w:r w:rsidRPr="00CD0C66">
              <w:rPr>
                <w:rFonts w:ascii="Times New Roman" w:hAnsi="Times New Roman" w:cs="Times New Roman"/>
              </w:rPr>
              <w:t xml:space="preserve"> (</w:t>
            </w:r>
            <w:r w:rsidRPr="00045019">
              <w:rPr>
                <w:rFonts w:ascii="Times New Roman" w:hAnsi="Times New Roman" w:cs="Times New Roman"/>
              </w:rPr>
              <w:t>14.58</w:t>
            </w:r>
            <w:r w:rsidRPr="00CD0C66">
              <w:rPr>
                <w:rFonts w:ascii="Times New Roman" w:hAnsi="Times New Roman" w:cs="Times New Roman"/>
              </w:rPr>
              <w:t>)</w:t>
            </w:r>
          </w:p>
        </w:tc>
        <w:tc>
          <w:tcPr>
            <w:tcW w:w="908" w:type="pct"/>
          </w:tcPr>
          <w:p w14:paraId="6F658D14" w14:textId="77777777" w:rsidR="00156396" w:rsidRPr="00CD0C66" w:rsidRDefault="00156396" w:rsidP="00156396">
            <w:pPr>
              <w:contextualSpacing/>
              <w:jc w:val="center"/>
              <w:rPr>
                <w:rFonts w:ascii="Times New Roman" w:hAnsi="Times New Roman" w:cs="Times New Roman"/>
                <w:b/>
                <w:bCs/>
                <w:lang w:val="en-US"/>
              </w:rPr>
            </w:pPr>
            <w:r w:rsidRPr="00CD0C66">
              <w:rPr>
                <w:rFonts w:ascii="Times New Roman" w:hAnsi="Times New Roman" w:cs="Times New Roman"/>
              </w:rPr>
              <w:t>79/</w:t>
            </w:r>
            <w:r w:rsidRPr="00045019">
              <w:rPr>
                <w:rFonts w:ascii="Times New Roman" w:hAnsi="Times New Roman" w:cs="Times New Roman"/>
              </w:rPr>
              <w:t>369</w:t>
            </w:r>
            <w:r w:rsidRPr="00CD0C66">
              <w:rPr>
                <w:rFonts w:ascii="Times New Roman" w:hAnsi="Times New Roman" w:cs="Times New Roman"/>
              </w:rPr>
              <w:t xml:space="preserve"> (</w:t>
            </w:r>
            <w:r w:rsidRPr="00045019">
              <w:rPr>
                <w:rFonts w:ascii="Times New Roman" w:hAnsi="Times New Roman" w:cs="Times New Roman"/>
              </w:rPr>
              <w:t>21.41</w:t>
            </w:r>
            <w:r w:rsidRPr="00CD0C66">
              <w:rPr>
                <w:rFonts w:ascii="Times New Roman" w:hAnsi="Times New Roman" w:cs="Times New Roman"/>
              </w:rPr>
              <w:t>)</w:t>
            </w:r>
          </w:p>
        </w:tc>
        <w:tc>
          <w:tcPr>
            <w:tcW w:w="1350" w:type="pct"/>
          </w:tcPr>
          <w:p w14:paraId="25E22D61" w14:textId="77777777" w:rsidR="00156396" w:rsidRPr="00CD0C66" w:rsidRDefault="00156396" w:rsidP="00FF70B1">
            <w:pPr>
              <w:contextualSpacing/>
              <w:jc w:val="center"/>
              <w:rPr>
                <w:rFonts w:ascii="Times New Roman" w:hAnsi="Times New Roman" w:cs="Times New Roman"/>
              </w:rPr>
            </w:pPr>
            <w:r w:rsidRPr="00CD0C66">
              <w:rPr>
                <w:rFonts w:ascii="Times New Roman" w:hAnsi="Times New Roman" w:cs="Times New Roman"/>
                <w:b/>
                <w:bCs/>
              </w:rPr>
              <w:t>0.018</w:t>
            </w:r>
          </w:p>
        </w:tc>
      </w:tr>
      <w:tr w:rsidR="00156396" w:rsidRPr="00CD0C66" w14:paraId="438B437A" w14:textId="77777777" w:rsidTr="00FF70B1">
        <w:tc>
          <w:tcPr>
            <w:tcW w:w="1834" w:type="pct"/>
          </w:tcPr>
          <w:p w14:paraId="50F92325" w14:textId="77777777" w:rsidR="00156396" w:rsidRPr="00CD0C66" w:rsidRDefault="00156396" w:rsidP="00FF70B1">
            <w:pPr>
              <w:contextualSpacing/>
              <w:rPr>
                <w:rFonts w:ascii="Times New Roman" w:hAnsi="Times New Roman" w:cs="Times New Roman"/>
                <w:b/>
                <w:bCs/>
                <w:lang w:val="en-US"/>
              </w:rPr>
            </w:pPr>
            <w:r w:rsidRPr="00CD0C66">
              <w:rPr>
                <w:rFonts w:ascii="Times New Roman" w:hAnsi="Times New Roman" w:cs="Times New Roman"/>
              </w:rPr>
              <w:t>Smoker, n/total, n (%)</w:t>
            </w:r>
          </w:p>
        </w:tc>
        <w:tc>
          <w:tcPr>
            <w:tcW w:w="908" w:type="pct"/>
          </w:tcPr>
          <w:p w14:paraId="00C621D4" w14:textId="77777777" w:rsidR="00156396" w:rsidRPr="00CD0C66" w:rsidRDefault="00156396" w:rsidP="00156396">
            <w:pPr>
              <w:contextualSpacing/>
              <w:jc w:val="center"/>
              <w:rPr>
                <w:rFonts w:ascii="Times New Roman" w:hAnsi="Times New Roman" w:cs="Times New Roman"/>
                <w:b/>
                <w:bCs/>
                <w:lang w:val="en-US"/>
              </w:rPr>
            </w:pPr>
            <w:r w:rsidRPr="00CD0C66">
              <w:rPr>
                <w:rFonts w:ascii="Times New Roman" w:hAnsi="Times New Roman" w:cs="Times New Roman"/>
              </w:rPr>
              <w:t>117/</w:t>
            </w:r>
            <w:r>
              <w:rPr>
                <w:rFonts w:ascii="Times New Roman" w:hAnsi="Times New Roman" w:cs="Times New Roman"/>
              </w:rPr>
              <w:t>321</w:t>
            </w:r>
            <w:r w:rsidRPr="00CD0C66">
              <w:rPr>
                <w:rFonts w:ascii="Times New Roman" w:hAnsi="Times New Roman" w:cs="Times New Roman"/>
              </w:rPr>
              <w:t xml:space="preserve"> (</w:t>
            </w:r>
            <w:r w:rsidRPr="008D71B0">
              <w:rPr>
                <w:rFonts w:ascii="Times New Roman" w:hAnsi="Times New Roman" w:cs="Times New Roman"/>
              </w:rPr>
              <w:t>36.45</w:t>
            </w:r>
            <w:r w:rsidRPr="00CD0C66">
              <w:rPr>
                <w:rFonts w:ascii="Times New Roman" w:hAnsi="Times New Roman" w:cs="Times New Roman"/>
              </w:rPr>
              <w:t>)</w:t>
            </w:r>
          </w:p>
        </w:tc>
        <w:tc>
          <w:tcPr>
            <w:tcW w:w="908" w:type="pct"/>
          </w:tcPr>
          <w:p w14:paraId="4C0C7E42" w14:textId="77777777" w:rsidR="00156396" w:rsidRPr="00CD0C66" w:rsidRDefault="00156396" w:rsidP="00156396">
            <w:pPr>
              <w:contextualSpacing/>
              <w:jc w:val="center"/>
              <w:rPr>
                <w:rFonts w:ascii="Times New Roman" w:hAnsi="Times New Roman" w:cs="Times New Roman"/>
                <w:b/>
                <w:bCs/>
                <w:lang w:val="en-US"/>
              </w:rPr>
            </w:pPr>
            <w:r w:rsidRPr="00CD0C66">
              <w:rPr>
                <w:rFonts w:ascii="Times New Roman" w:hAnsi="Times New Roman" w:cs="Times New Roman"/>
              </w:rPr>
              <w:t>104/</w:t>
            </w:r>
            <w:r w:rsidRPr="008D71B0">
              <w:rPr>
                <w:rFonts w:ascii="Times New Roman" w:hAnsi="Times New Roman" w:cs="Times New Roman"/>
              </w:rPr>
              <w:t>329</w:t>
            </w:r>
            <w:r w:rsidRPr="00CD0C66">
              <w:rPr>
                <w:rFonts w:ascii="Times New Roman" w:hAnsi="Times New Roman" w:cs="Times New Roman"/>
              </w:rPr>
              <w:t xml:space="preserve"> (</w:t>
            </w:r>
            <w:r w:rsidRPr="008D71B0">
              <w:rPr>
                <w:rFonts w:ascii="Times New Roman" w:hAnsi="Times New Roman" w:cs="Times New Roman"/>
              </w:rPr>
              <w:t>31.61</w:t>
            </w:r>
            <w:r w:rsidRPr="00CD0C66">
              <w:rPr>
                <w:rFonts w:ascii="Times New Roman" w:hAnsi="Times New Roman" w:cs="Times New Roman"/>
              </w:rPr>
              <w:t>)</w:t>
            </w:r>
          </w:p>
        </w:tc>
        <w:tc>
          <w:tcPr>
            <w:tcW w:w="1350" w:type="pct"/>
          </w:tcPr>
          <w:p w14:paraId="16548551" w14:textId="77777777" w:rsidR="00156396" w:rsidRPr="00CD0C66" w:rsidRDefault="00156396" w:rsidP="00FF70B1">
            <w:pPr>
              <w:contextualSpacing/>
              <w:jc w:val="center"/>
              <w:rPr>
                <w:rFonts w:ascii="Times New Roman" w:hAnsi="Times New Roman" w:cs="Times New Roman"/>
              </w:rPr>
            </w:pPr>
            <w:r w:rsidRPr="00CD0C66">
              <w:rPr>
                <w:rFonts w:ascii="Times New Roman" w:hAnsi="Times New Roman" w:cs="Times New Roman"/>
                <w:b/>
                <w:bCs/>
              </w:rPr>
              <w:t>0.193</w:t>
            </w:r>
          </w:p>
        </w:tc>
      </w:tr>
      <w:tr w:rsidR="00156396" w:rsidRPr="00CD0C66" w14:paraId="6F7FB76D" w14:textId="77777777" w:rsidTr="00FF70B1">
        <w:tc>
          <w:tcPr>
            <w:tcW w:w="1834" w:type="pct"/>
          </w:tcPr>
          <w:p w14:paraId="50A86AFF" w14:textId="77777777" w:rsidR="00156396" w:rsidRPr="00CD0C66" w:rsidRDefault="00156396" w:rsidP="00FF70B1">
            <w:pPr>
              <w:contextualSpacing/>
              <w:rPr>
                <w:rFonts w:ascii="Times New Roman" w:hAnsi="Times New Roman" w:cs="Times New Roman"/>
                <w:b/>
                <w:bCs/>
                <w:lang w:val="en-US"/>
              </w:rPr>
            </w:pPr>
            <w:r w:rsidRPr="00CD0C66">
              <w:rPr>
                <w:rFonts w:ascii="Times New Roman" w:hAnsi="Times New Roman" w:cs="Times New Roman"/>
              </w:rPr>
              <w:t>Hypertension, n/total, n (%)</w:t>
            </w:r>
          </w:p>
        </w:tc>
        <w:tc>
          <w:tcPr>
            <w:tcW w:w="908" w:type="pct"/>
          </w:tcPr>
          <w:p w14:paraId="681DA402" w14:textId="77777777" w:rsidR="00156396" w:rsidRPr="00CD0C66" w:rsidRDefault="00156396" w:rsidP="00156396">
            <w:pPr>
              <w:contextualSpacing/>
              <w:jc w:val="center"/>
              <w:rPr>
                <w:rFonts w:ascii="Times New Roman" w:hAnsi="Times New Roman" w:cs="Times New Roman"/>
                <w:b/>
                <w:bCs/>
                <w:lang w:val="en-US"/>
              </w:rPr>
            </w:pPr>
            <w:r w:rsidRPr="00CD0C66">
              <w:rPr>
                <w:rFonts w:ascii="Times New Roman" w:hAnsi="Times New Roman" w:cs="Times New Roman"/>
              </w:rPr>
              <w:t>121/34</w:t>
            </w:r>
            <w:r>
              <w:rPr>
                <w:rFonts w:ascii="Times New Roman" w:hAnsi="Times New Roman" w:cs="Times New Roman"/>
              </w:rPr>
              <w:t>5</w:t>
            </w:r>
            <w:r w:rsidRPr="00CD0C66">
              <w:rPr>
                <w:rFonts w:ascii="Times New Roman" w:hAnsi="Times New Roman" w:cs="Times New Roman"/>
              </w:rPr>
              <w:t xml:space="preserve"> (</w:t>
            </w:r>
            <w:r w:rsidRPr="008D71B0">
              <w:rPr>
                <w:rFonts w:ascii="Times New Roman" w:hAnsi="Times New Roman" w:cs="Times New Roman"/>
              </w:rPr>
              <w:t>35.07</w:t>
            </w:r>
            <w:r w:rsidRPr="00CD0C66">
              <w:rPr>
                <w:rFonts w:ascii="Times New Roman" w:hAnsi="Times New Roman" w:cs="Times New Roman"/>
              </w:rPr>
              <w:t>)</w:t>
            </w:r>
          </w:p>
        </w:tc>
        <w:tc>
          <w:tcPr>
            <w:tcW w:w="908" w:type="pct"/>
          </w:tcPr>
          <w:p w14:paraId="5429C5BB" w14:textId="77777777" w:rsidR="00156396" w:rsidRPr="00CD0C66" w:rsidRDefault="00156396" w:rsidP="00156396">
            <w:pPr>
              <w:contextualSpacing/>
              <w:jc w:val="center"/>
              <w:rPr>
                <w:rFonts w:ascii="Times New Roman" w:hAnsi="Times New Roman" w:cs="Times New Roman"/>
                <w:b/>
                <w:bCs/>
                <w:lang w:val="en-US"/>
              </w:rPr>
            </w:pPr>
            <w:r w:rsidRPr="00CD0C66">
              <w:rPr>
                <w:rFonts w:ascii="Times New Roman" w:hAnsi="Times New Roman" w:cs="Times New Roman"/>
              </w:rPr>
              <w:t>174/</w:t>
            </w:r>
            <w:r w:rsidRPr="008D71B0">
              <w:rPr>
                <w:rFonts w:ascii="Times New Roman" w:hAnsi="Times New Roman" w:cs="Times New Roman"/>
              </w:rPr>
              <w:t>370</w:t>
            </w:r>
            <w:r w:rsidRPr="00CD0C66">
              <w:rPr>
                <w:rFonts w:ascii="Times New Roman" w:hAnsi="Times New Roman" w:cs="Times New Roman"/>
              </w:rPr>
              <w:t xml:space="preserve"> (</w:t>
            </w:r>
            <w:r w:rsidRPr="008D71B0">
              <w:rPr>
                <w:rFonts w:ascii="Times New Roman" w:hAnsi="Times New Roman" w:cs="Times New Roman"/>
              </w:rPr>
              <w:t>47.03</w:t>
            </w:r>
            <w:r w:rsidRPr="00CD0C66">
              <w:rPr>
                <w:rFonts w:ascii="Times New Roman" w:hAnsi="Times New Roman" w:cs="Times New Roman"/>
              </w:rPr>
              <w:t>)</w:t>
            </w:r>
          </w:p>
        </w:tc>
        <w:tc>
          <w:tcPr>
            <w:tcW w:w="1350" w:type="pct"/>
          </w:tcPr>
          <w:p w14:paraId="61936B14" w14:textId="77777777" w:rsidR="00156396" w:rsidRPr="00CD0C66" w:rsidRDefault="00156396" w:rsidP="00FF70B1">
            <w:pPr>
              <w:contextualSpacing/>
              <w:jc w:val="center"/>
              <w:rPr>
                <w:rFonts w:ascii="Times New Roman" w:hAnsi="Times New Roman" w:cs="Times New Roman"/>
              </w:rPr>
            </w:pPr>
            <w:r w:rsidRPr="00CD0C66">
              <w:rPr>
                <w:rFonts w:ascii="Times New Roman" w:hAnsi="Times New Roman" w:cs="Times New Roman"/>
                <w:b/>
                <w:bCs/>
              </w:rPr>
              <w:t>0.001</w:t>
            </w:r>
          </w:p>
        </w:tc>
      </w:tr>
      <w:tr w:rsidR="00156396" w:rsidRPr="00CD0C66" w14:paraId="56DB300B" w14:textId="77777777" w:rsidTr="00FF70B1">
        <w:tc>
          <w:tcPr>
            <w:tcW w:w="1834" w:type="pct"/>
          </w:tcPr>
          <w:p w14:paraId="11ACD6A6" w14:textId="77777777" w:rsidR="00156396" w:rsidRPr="00CD0C66" w:rsidRDefault="00156396" w:rsidP="00FF70B1">
            <w:pPr>
              <w:contextualSpacing/>
              <w:rPr>
                <w:rFonts w:ascii="Times New Roman" w:hAnsi="Times New Roman" w:cs="Times New Roman"/>
                <w:b/>
                <w:bCs/>
                <w:lang w:val="en-US"/>
              </w:rPr>
            </w:pPr>
            <w:r w:rsidRPr="00CD0C66">
              <w:rPr>
                <w:rFonts w:ascii="Times New Roman" w:hAnsi="Times New Roman" w:cs="Times New Roman"/>
              </w:rPr>
              <w:t>Hypercholesterolaemia, n/total, n (%)</w:t>
            </w:r>
          </w:p>
        </w:tc>
        <w:tc>
          <w:tcPr>
            <w:tcW w:w="908" w:type="pct"/>
          </w:tcPr>
          <w:p w14:paraId="2EB35022" w14:textId="77777777" w:rsidR="00156396" w:rsidRPr="00CD0C66" w:rsidRDefault="00156396" w:rsidP="00156396">
            <w:pPr>
              <w:contextualSpacing/>
              <w:jc w:val="center"/>
              <w:rPr>
                <w:rFonts w:ascii="Times New Roman" w:hAnsi="Times New Roman" w:cs="Times New Roman"/>
                <w:b/>
                <w:bCs/>
                <w:lang w:val="en-US"/>
              </w:rPr>
            </w:pPr>
            <w:r w:rsidRPr="00CD0C66">
              <w:rPr>
                <w:rFonts w:ascii="Times New Roman" w:hAnsi="Times New Roman" w:cs="Times New Roman"/>
              </w:rPr>
              <w:t>87/34</w:t>
            </w:r>
            <w:r>
              <w:rPr>
                <w:rFonts w:ascii="Times New Roman" w:hAnsi="Times New Roman" w:cs="Times New Roman"/>
              </w:rPr>
              <w:t>4</w:t>
            </w:r>
            <w:r w:rsidRPr="00CD0C66">
              <w:rPr>
                <w:rFonts w:ascii="Times New Roman" w:hAnsi="Times New Roman" w:cs="Times New Roman"/>
              </w:rPr>
              <w:t xml:space="preserve"> (2</w:t>
            </w:r>
            <w:r>
              <w:rPr>
                <w:rFonts w:ascii="Times New Roman" w:hAnsi="Times New Roman" w:cs="Times New Roman"/>
              </w:rPr>
              <w:t>5.29</w:t>
            </w:r>
            <w:r w:rsidRPr="00CD0C66">
              <w:rPr>
                <w:rFonts w:ascii="Times New Roman" w:hAnsi="Times New Roman" w:cs="Times New Roman"/>
              </w:rPr>
              <w:t>)</w:t>
            </w:r>
          </w:p>
        </w:tc>
        <w:tc>
          <w:tcPr>
            <w:tcW w:w="908" w:type="pct"/>
          </w:tcPr>
          <w:p w14:paraId="3015FA2D" w14:textId="77777777" w:rsidR="00156396" w:rsidRPr="00CD0C66" w:rsidRDefault="00156396" w:rsidP="00156396">
            <w:pPr>
              <w:contextualSpacing/>
              <w:jc w:val="center"/>
              <w:rPr>
                <w:rFonts w:ascii="Times New Roman" w:hAnsi="Times New Roman" w:cs="Times New Roman"/>
                <w:b/>
                <w:bCs/>
                <w:lang w:val="en-US"/>
              </w:rPr>
            </w:pPr>
            <w:r w:rsidRPr="00CD0C66">
              <w:rPr>
                <w:rFonts w:ascii="Times New Roman" w:hAnsi="Times New Roman" w:cs="Times New Roman"/>
              </w:rPr>
              <w:t>116/3</w:t>
            </w:r>
            <w:r>
              <w:rPr>
                <w:rFonts w:ascii="Times New Roman" w:hAnsi="Times New Roman" w:cs="Times New Roman"/>
              </w:rPr>
              <w:t>66</w:t>
            </w:r>
            <w:r w:rsidRPr="00CD0C66">
              <w:rPr>
                <w:rFonts w:ascii="Times New Roman" w:hAnsi="Times New Roman" w:cs="Times New Roman"/>
              </w:rPr>
              <w:t xml:space="preserve"> (</w:t>
            </w:r>
            <w:r>
              <w:rPr>
                <w:rFonts w:ascii="Times New Roman" w:hAnsi="Times New Roman" w:cs="Times New Roman"/>
              </w:rPr>
              <w:t>31.69</w:t>
            </w:r>
            <w:r w:rsidRPr="00CD0C66">
              <w:rPr>
                <w:rFonts w:ascii="Times New Roman" w:hAnsi="Times New Roman" w:cs="Times New Roman"/>
              </w:rPr>
              <w:t>)</w:t>
            </w:r>
          </w:p>
        </w:tc>
        <w:tc>
          <w:tcPr>
            <w:tcW w:w="1350" w:type="pct"/>
          </w:tcPr>
          <w:p w14:paraId="562B514F" w14:textId="77777777" w:rsidR="00156396" w:rsidRPr="00CD0C66" w:rsidRDefault="00156396" w:rsidP="00FF70B1">
            <w:pPr>
              <w:contextualSpacing/>
              <w:jc w:val="center"/>
              <w:rPr>
                <w:rFonts w:ascii="Times New Roman" w:hAnsi="Times New Roman" w:cs="Times New Roman"/>
              </w:rPr>
            </w:pPr>
            <w:r w:rsidRPr="00CD0C66">
              <w:rPr>
                <w:rFonts w:ascii="Times New Roman" w:hAnsi="Times New Roman" w:cs="Times New Roman"/>
                <w:b/>
                <w:bCs/>
              </w:rPr>
              <w:t>0.059</w:t>
            </w:r>
          </w:p>
        </w:tc>
      </w:tr>
      <w:tr w:rsidR="00156396" w:rsidRPr="00CD0C66" w14:paraId="28611387" w14:textId="77777777" w:rsidTr="00FF70B1">
        <w:tc>
          <w:tcPr>
            <w:tcW w:w="1834" w:type="pct"/>
          </w:tcPr>
          <w:p w14:paraId="31CF08DD" w14:textId="77777777" w:rsidR="00156396" w:rsidRPr="00CD0C66" w:rsidRDefault="00156396" w:rsidP="00FF70B1">
            <w:pPr>
              <w:contextualSpacing/>
              <w:rPr>
                <w:rFonts w:ascii="Times New Roman" w:hAnsi="Times New Roman" w:cs="Times New Roman"/>
                <w:b/>
                <w:bCs/>
                <w:lang w:val="en-US"/>
              </w:rPr>
            </w:pPr>
            <w:r w:rsidRPr="00CD0C66">
              <w:rPr>
                <w:rFonts w:ascii="Times New Roman" w:hAnsi="Times New Roman" w:cs="Times New Roman"/>
              </w:rPr>
              <w:t>Known ESRF, n/total, n (%)</w:t>
            </w:r>
          </w:p>
        </w:tc>
        <w:tc>
          <w:tcPr>
            <w:tcW w:w="908" w:type="pct"/>
          </w:tcPr>
          <w:p w14:paraId="6E93CB37" w14:textId="77777777" w:rsidR="00156396" w:rsidRPr="00CD0C66" w:rsidRDefault="00156396" w:rsidP="00156396">
            <w:pPr>
              <w:contextualSpacing/>
              <w:jc w:val="center"/>
              <w:rPr>
                <w:rFonts w:ascii="Times New Roman" w:hAnsi="Times New Roman" w:cs="Times New Roman"/>
                <w:b/>
                <w:bCs/>
                <w:lang w:val="en-US"/>
              </w:rPr>
            </w:pPr>
            <w:r w:rsidRPr="00CD0C66">
              <w:rPr>
                <w:rFonts w:ascii="Times New Roman" w:hAnsi="Times New Roman" w:cs="Times New Roman"/>
              </w:rPr>
              <w:t>5/3</w:t>
            </w:r>
            <w:r>
              <w:rPr>
                <w:rFonts w:ascii="Times New Roman" w:hAnsi="Times New Roman" w:cs="Times New Roman"/>
              </w:rPr>
              <w:t>12</w:t>
            </w:r>
            <w:r w:rsidRPr="00CD0C66">
              <w:rPr>
                <w:rFonts w:ascii="Times New Roman" w:hAnsi="Times New Roman" w:cs="Times New Roman"/>
              </w:rPr>
              <w:t xml:space="preserve"> (1.</w:t>
            </w:r>
            <w:r>
              <w:rPr>
                <w:rFonts w:ascii="Times New Roman" w:hAnsi="Times New Roman" w:cs="Times New Roman"/>
              </w:rPr>
              <w:t>60</w:t>
            </w:r>
            <w:r w:rsidRPr="00CD0C66">
              <w:rPr>
                <w:rFonts w:ascii="Times New Roman" w:hAnsi="Times New Roman" w:cs="Times New Roman"/>
              </w:rPr>
              <w:t>)</w:t>
            </w:r>
          </w:p>
        </w:tc>
        <w:tc>
          <w:tcPr>
            <w:tcW w:w="908" w:type="pct"/>
          </w:tcPr>
          <w:p w14:paraId="36E80161" w14:textId="77777777" w:rsidR="00156396" w:rsidRPr="00CD0C66" w:rsidRDefault="00156396" w:rsidP="00156396">
            <w:pPr>
              <w:contextualSpacing/>
              <w:jc w:val="center"/>
              <w:rPr>
                <w:rFonts w:ascii="Times New Roman" w:hAnsi="Times New Roman" w:cs="Times New Roman"/>
                <w:b/>
                <w:bCs/>
                <w:lang w:val="en-US"/>
              </w:rPr>
            </w:pPr>
            <w:r w:rsidRPr="00CD0C66">
              <w:rPr>
                <w:rFonts w:ascii="Times New Roman" w:hAnsi="Times New Roman" w:cs="Times New Roman"/>
              </w:rPr>
              <w:t>10/3</w:t>
            </w:r>
            <w:r>
              <w:rPr>
                <w:rFonts w:ascii="Times New Roman" w:hAnsi="Times New Roman" w:cs="Times New Roman"/>
              </w:rPr>
              <w:t>46</w:t>
            </w:r>
            <w:r w:rsidRPr="00CD0C66">
              <w:rPr>
                <w:rFonts w:ascii="Times New Roman" w:hAnsi="Times New Roman" w:cs="Times New Roman"/>
              </w:rPr>
              <w:t xml:space="preserve"> (2.</w:t>
            </w:r>
            <w:r>
              <w:rPr>
                <w:rFonts w:ascii="Times New Roman" w:hAnsi="Times New Roman" w:cs="Times New Roman"/>
              </w:rPr>
              <w:t>89</w:t>
            </w:r>
            <w:r w:rsidRPr="00CD0C66">
              <w:rPr>
                <w:rFonts w:ascii="Times New Roman" w:hAnsi="Times New Roman" w:cs="Times New Roman"/>
              </w:rPr>
              <w:t>)</w:t>
            </w:r>
          </w:p>
        </w:tc>
        <w:tc>
          <w:tcPr>
            <w:tcW w:w="1350" w:type="pct"/>
          </w:tcPr>
          <w:p w14:paraId="7D89BE93" w14:textId="77777777" w:rsidR="00156396" w:rsidRPr="00CD0C66" w:rsidRDefault="00156396" w:rsidP="00FF70B1">
            <w:pPr>
              <w:contextualSpacing/>
              <w:jc w:val="center"/>
              <w:rPr>
                <w:rFonts w:ascii="Times New Roman" w:hAnsi="Times New Roman" w:cs="Times New Roman"/>
              </w:rPr>
            </w:pPr>
            <w:r w:rsidRPr="00CD0C66">
              <w:rPr>
                <w:rFonts w:ascii="Times New Roman" w:hAnsi="Times New Roman" w:cs="Times New Roman"/>
                <w:b/>
                <w:bCs/>
              </w:rPr>
              <w:t>0.269</w:t>
            </w:r>
          </w:p>
        </w:tc>
      </w:tr>
      <w:tr w:rsidR="00156396" w:rsidRPr="00CD0C66" w14:paraId="771C071B" w14:textId="77777777" w:rsidTr="00FF70B1">
        <w:tc>
          <w:tcPr>
            <w:tcW w:w="1834" w:type="pct"/>
          </w:tcPr>
          <w:p w14:paraId="2F36DAC4" w14:textId="77777777" w:rsidR="00156396" w:rsidRPr="00CD0C66" w:rsidRDefault="00156396" w:rsidP="00FF70B1">
            <w:pPr>
              <w:contextualSpacing/>
              <w:rPr>
                <w:rFonts w:ascii="Times New Roman" w:hAnsi="Times New Roman" w:cs="Times New Roman"/>
                <w:b/>
                <w:bCs/>
                <w:lang w:val="en-US"/>
              </w:rPr>
            </w:pPr>
            <w:r w:rsidRPr="00CD0C66">
              <w:rPr>
                <w:rFonts w:ascii="Times New Roman" w:hAnsi="Times New Roman" w:cs="Times New Roman"/>
              </w:rPr>
              <w:t>Previous MI, n/total, n (%)</w:t>
            </w:r>
          </w:p>
        </w:tc>
        <w:tc>
          <w:tcPr>
            <w:tcW w:w="908" w:type="pct"/>
          </w:tcPr>
          <w:p w14:paraId="667357EF" w14:textId="77777777" w:rsidR="00156396" w:rsidRPr="00CD0C66" w:rsidRDefault="00156396" w:rsidP="00156396">
            <w:pPr>
              <w:contextualSpacing/>
              <w:jc w:val="center"/>
              <w:rPr>
                <w:rFonts w:ascii="Times New Roman" w:hAnsi="Times New Roman" w:cs="Times New Roman"/>
                <w:b/>
                <w:bCs/>
                <w:lang w:val="en-US"/>
              </w:rPr>
            </w:pPr>
            <w:r w:rsidRPr="00CD0C66">
              <w:rPr>
                <w:rFonts w:ascii="Times New Roman" w:hAnsi="Times New Roman" w:cs="Times New Roman"/>
              </w:rPr>
              <w:t>37/3</w:t>
            </w:r>
            <w:r>
              <w:rPr>
                <w:rFonts w:ascii="Times New Roman" w:hAnsi="Times New Roman" w:cs="Times New Roman"/>
              </w:rPr>
              <w:t>12</w:t>
            </w:r>
            <w:r w:rsidRPr="00CD0C66">
              <w:rPr>
                <w:rFonts w:ascii="Times New Roman" w:hAnsi="Times New Roman" w:cs="Times New Roman"/>
              </w:rPr>
              <w:t xml:space="preserve"> (1</w:t>
            </w:r>
            <w:r>
              <w:rPr>
                <w:rFonts w:ascii="Times New Roman" w:hAnsi="Times New Roman" w:cs="Times New Roman"/>
              </w:rPr>
              <w:t>1.86</w:t>
            </w:r>
            <w:r w:rsidRPr="00CD0C66">
              <w:rPr>
                <w:rFonts w:ascii="Times New Roman" w:hAnsi="Times New Roman" w:cs="Times New Roman"/>
              </w:rPr>
              <w:t>)</w:t>
            </w:r>
          </w:p>
        </w:tc>
        <w:tc>
          <w:tcPr>
            <w:tcW w:w="908" w:type="pct"/>
          </w:tcPr>
          <w:p w14:paraId="720157A5" w14:textId="77777777" w:rsidR="00156396" w:rsidRPr="00CD0C66" w:rsidRDefault="00156396" w:rsidP="00156396">
            <w:pPr>
              <w:contextualSpacing/>
              <w:jc w:val="center"/>
              <w:rPr>
                <w:rFonts w:ascii="Times New Roman" w:hAnsi="Times New Roman" w:cs="Times New Roman"/>
                <w:b/>
                <w:bCs/>
                <w:lang w:val="en-US"/>
              </w:rPr>
            </w:pPr>
            <w:r w:rsidRPr="00CD0C66">
              <w:rPr>
                <w:rFonts w:ascii="Times New Roman" w:hAnsi="Times New Roman" w:cs="Times New Roman"/>
              </w:rPr>
              <w:t>55/</w:t>
            </w:r>
            <w:r>
              <w:rPr>
                <w:rFonts w:ascii="Times New Roman" w:hAnsi="Times New Roman" w:cs="Times New Roman"/>
              </w:rPr>
              <w:t>343</w:t>
            </w:r>
            <w:r w:rsidRPr="00CD0C66">
              <w:rPr>
                <w:rFonts w:ascii="Times New Roman" w:hAnsi="Times New Roman" w:cs="Times New Roman"/>
              </w:rPr>
              <w:t xml:space="preserve"> (1</w:t>
            </w:r>
            <w:r>
              <w:rPr>
                <w:rFonts w:ascii="Times New Roman" w:hAnsi="Times New Roman" w:cs="Times New Roman"/>
              </w:rPr>
              <w:t>6.03</w:t>
            </w:r>
            <w:r w:rsidRPr="00CD0C66">
              <w:rPr>
                <w:rFonts w:ascii="Times New Roman" w:hAnsi="Times New Roman" w:cs="Times New Roman"/>
              </w:rPr>
              <w:t>)</w:t>
            </w:r>
          </w:p>
        </w:tc>
        <w:tc>
          <w:tcPr>
            <w:tcW w:w="1350" w:type="pct"/>
          </w:tcPr>
          <w:p w14:paraId="388C3D64" w14:textId="77777777" w:rsidR="00156396" w:rsidRPr="00CD0C66" w:rsidRDefault="00156396" w:rsidP="00FF70B1">
            <w:pPr>
              <w:contextualSpacing/>
              <w:jc w:val="center"/>
              <w:rPr>
                <w:rFonts w:ascii="Times New Roman" w:hAnsi="Times New Roman" w:cs="Times New Roman"/>
              </w:rPr>
            </w:pPr>
            <w:r w:rsidRPr="00CD0C66">
              <w:rPr>
                <w:rFonts w:ascii="Times New Roman" w:hAnsi="Times New Roman" w:cs="Times New Roman"/>
                <w:b/>
                <w:bCs/>
              </w:rPr>
              <w:t>0.124</w:t>
            </w:r>
          </w:p>
        </w:tc>
      </w:tr>
      <w:tr w:rsidR="00156396" w:rsidRPr="00CD0C66" w14:paraId="063C77E6" w14:textId="77777777" w:rsidTr="00FF70B1">
        <w:tc>
          <w:tcPr>
            <w:tcW w:w="1834" w:type="pct"/>
          </w:tcPr>
          <w:p w14:paraId="09499897" w14:textId="77777777" w:rsidR="00156396" w:rsidRPr="00CD0C66" w:rsidRDefault="00156396" w:rsidP="00FF70B1">
            <w:pPr>
              <w:contextualSpacing/>
              <w:rPr>
                <w:rFonts w:ascii="Times New Roman" w:hAnsi="Times New Roman" w:cs="Times New Roman"/>
                <w:b/>
                <w:bCs/>
                <w:lang w:val="en-US"/>
              </w:rPr>
            </w:pPr>
            <w:r w:rsidRPr="00CD0C66">
              <w:rPr>
                <w:rFonts w:ascii="Times New Roman" w:hAnsi="Times New Roman" w:cs="Times New Roman"/>
              </w:rPr>
              <w:t>Known CAD, n/total, n (%)</w:t>
            </w:r>
          </w:p>
        </w:tc>
        <w:tc>
          <w:tcPr>
            <w:tcW w:w="908" w:type="pct"/>
          </w:tcPr>
          <w:p w14:paraId="676F7D0B" w14:textId="77777777" w:rsidR="00156396" w:rsidRPr="00CD0C66" w:rsidRDefault="00156396" w:rsidP="00156396">
            <w:pPr>
              <w:contextualSpacing/>
              <w:jc w:val="center"/>
              <w:rPr>
                <w:rFonts w:ascii="Times New Roman" w:hAnsi="Times New Roman" w:cs="Times New Roman"/>
                <w:b/>
                <w:bCs/>
                <w:lang w:val="en-US"/>
              </w:rPr>
            </w:pPr>
            <w:r w:rsidRPr="00CD0C66">
              <w:rPr>
                <w:rFonts w:ascii="Times New Roman" w:hAnsi="Times New Roman" w:cs="Times New Roman"/>
              </w:rPr>
              <w:t>22/</w:t>
            </w:r>
            <w:r w:rsidRPr="008D71B0">
              <w:rPr>
                <w:rFonts w:ascii="Times New Roman" w:hAnsi="Times New Roman" w:cs="Times New Roman"/>
              </w:rPr>
              <w:t>312</w:t>
            </w:r>
            <w:r w:rsidRPr="00CD0C66">
              <w:rPr>
                <w:rFonts w:ascii="Times New Roman" w:hAnsi="Times New Roman" w:cs="Times New Roman"/>
              </w:rPr>
              <w:t xml:space="preserve"> (</w:t>
            </w:r>
            <w:r w:rsidRPr="008D71B0">
              <w:rPr>
                <w:rFonts w:ascii="Times New Roman" w:hAnsi="Times New Roman" w:cs="Times New Roman"/>
              </w:rPr>
              <w:t>7.05</w:t>
            </w:r>
            <w:r w:rsidRPr="00CD0C66">
              <w:rPr>
                <w:rFonts w:ascii="Times New Roman" w:hAnsi="Times New Roman" w:cs="Times New Roman"/>
              </w:rPr>
              <w:t>)</w:t>
            </w:r>
          </w:p>
        </w:tc>
        <w:tc>
          <w:tcPr>
            <w:tcW w:w="908" w:type="pct"/>
          </w:tcPr>
          <w:p w14:paraId="3B1D04EF" w14:textId="77777777" w:rsidR="00156396" w:rsidRPr="00CD0C66" w:rsidRDefault="00156396" w:rsidP="00156396">
            <w:pPr>
              <w:contextualSpacing/>
              <w:jc w:val="center"/>
              <w:rPr>
                <w:rFonts w:ascii="Times New Roman" w:hAnsi="Times New Roman" w:cs="Times New Roman"/>
                <w:b/>
                <w:bCs/>
                <w:lang w:val="en-US"/>
              </w:rPr>
            </w:pPr>
            <w:r w:rsidRPr="00CD0C66">
              <w:rPr>
                <w:rFonts w:ascii="Times New Roman" w:hAnsi="Times New Roman" w:cs="Times New Roman"/>
              </w:rPr>
              <w:t>40/</w:t>
            </w:r>
            <w:r w:rsidRPr="008D71B0">
              <w:rPr>
                <w:rFonts w:ascii="Times New Roman" w:hAnsi="Times New Roman" w:cs="Times New Roman"/>
              </w:rPr>
              <w:t>342</w:t>
            </w:r>
            <w:r w:rsidRPr="00CD0C66">
              <w:rPr>
                <w:rFonts w:ascii="Times New Roman" w:hAnsi="Times New Roman" w:cs="Times New Roman"/>
              </w:rPr>
              <w:t xml:space="preserve"> (</w:t>
            </w:r>
            <w:r w:rsidRPr="008D71B0">
              <w:rPr>
                <w:rFonts w:ascii="Times New Roman" w:hAnsi="Times New Roman" w:cs="Times New Roman"/>
              </w:rPr>
              <w:t>11.70</w:t>
            </w:r>
            <w:r w:rsidRPr="00CD0C66">
              <w:rPr>
                <w:rFonts w:ascii="Times New Roman" w:hAnsi="Times New Roman" w:cs="Times New Roman"/>
              </w:rPr>
              <w:t>)</w:t>
            </w:r>
          </w:p>
        </w:tc>
        <w:tc>
          <w:tcPr>
            <w:tcW w:w="1350" w:type="pct"/>
          </w:tcPr>
          <w:p w14:paraId="63531AEA" w14:textId="77777777" w:rsidR="00156396" w:rsidRPr="00CD0C66" w:rsidRDefault="00156396" w:rsidP="00FF70B1">
            <w:pPr>
              <w:contextualSpacing/>
              <w:jc w:val="center"/>
              <w:rPr>
                <w:rFonts w:ascii="Times New Roman" w:hAnsi="Times New Roman" w:cs="Times New Roman"/>
              </w:rPr>
            </w:pPr>
            <w:r w:rsidRPr="00CD0C66">
              <w:rPr>
                <w:rFonts w:ascii="Times New Roman" w:hAnsi="Times New Roman" w:cs="Times New Roman"/>
                <w:b/>
                <w:bCs/>
              </w:rPr>
              <w:t>0.043</w:t>
            </w:r>
          </w:p>
        </w:tc>
      </w:tr>
      <w:tr w:rsidR="00156396" w:rsidRPr="00CD0C66" w14:paraId="441F9F20" w14:textId="77777777" w:rsidTr="00FF70B1">
        <w:tc>
          <w:tcPr>
            <w:tcW w:w="1834" w:type="pct"/>
          </w:tcPr>
          <w:p w14:paraId="58D073D1" w14:textId="77777777" w:rsidR="00156396" w:rsidRPr="00CD0C66" w:rsidRDefault="00156396" w:rsidP="00FF70B1">
            <w:pPr>
              <w:contextualSpacing/>
              <w:rPr>
                <w:rFonts w:ascii="Times New Roman" w:hAnsi="Times New Roman" w:cs="Times New Roman"/>
                <w:b/>
                <w:bCs/>
                <w:lang w:val="en-US"/>
              </w:rPr>
            </w:pPr>
            <w:r w:rsidRPr="00CD0C66">
              <w:rPr>
                <w:rFonts w:ascii="Times New Roman" w:hAnsi="Times New Roman" w:cs="Times New Roman"/>
              </w:rPr>
              <w:t>Previous CABG, n/total, n (%)</w:t>
            </w:r>
          </w:p>
        </w:tc>
        <w:tc>
          <w:tcPr>
            <w:tcW w:w="908" w:type="pct"/>
          </w:tcPr>
          <w:p w14:paraId="4FF7FAC8" w14:textId="77777777" w:rsidR="00156396" w:rsidRPr="00CD0C66" w:rsidRDefault="00156396" w:rsidP="00156396">
            <w:pPr>
              <w:contextualSpacing/>
              <w:jc w:val="center"/>
              <w:rPr>
                <w:rFonts w:ascii="Times New Roman" w:hAnsi="Times New Roman" w:cs="Times New Roman"/>
                <w:b/>
                <w:bCs/>
                <w:lang w:val="en-US"/>
              </w:rPr>
            </w:pPr>
            <w:r w:rsidRPr="00CD0C66">
              <w:rPr>
                <w:rFonts w:ascii="Times New Roman" w:hAnsi="Times New Roman" w:cs="Times New Roman"/>
              </w:rPr>
              <w:t>7/34</w:t>
            </w:r>
            <w:r>
              <w:rPr>
                <w:rFonts w:ascii="Times New Roman" w:hAnsi="Times New Roman" w:cs="Times New Roman"/>
              </w:rPr>
              <w:t>5</w:t>
            </w:r>
            <w:r w:rsidRPr="00CD0C66">
              <w:rPr>
                <w:rFonts w:ascii="Times New Roman" w:hAnsi="Times New Roman" w:cs="Times New Roman"/>
              </w:rPr>
              <w:t xml:space="preserve"> (2.0</w:t>
            </w:r>
            <w:r>
              <w:rPr>
                <w:rFonts w:ascii="Times New Roman" w:hAnsi="Times New Roman" w:cs="Times New Roman"/>
              </w:rPr>
              <w:t>3</w:t>
            </w:r>
            <w:r w:rsidRPr="00CD0C66">
              <w:rPr>
                <w:rFonts w:ascii="Times New Roman" w:hAnsi="Times New Roman" w:cs="Times New Roman"/>
              </w:rPr>
              <w:t>)</w:t>
            </w:r>
          </w:p>
        </w:tc>
        <w:tc>
          <w:tcPr>
            <w:tcW w:w="908" w:type="pct"/>
          </w:tcPr>
          <w:p w14:paraId="775CAD09" w14:textId="77777777" w:rsidR="00156396" w:rsidRPr="00CD0C66" w:rsidRDefault="00156396" w:rsidP="00156396">
            <w:pPr>
              <w:contextualSpacing/>
              <w:jc w:val="center"/>
              <w:rPr>
                <w:rFonts w:ascii="Times New Roman" w:hAnsi="Times New Roman" w:cs="Times New Roman"/>
                <w:b/>
                <w:bCs/>
                <w:lang w:val="en-US"/>
              </w:rPr>
            </w:pPr>
            <w:r w:rsidRPr="00CD0C66">
              <w:rPr>
                <w:rFonts w:ascii="Times New Roman" w:hAnsi="Times New Roman" w:cs="Times New Roman"/>
              </w:rPr>
              <w:t>23/3</w:t>
            </w:r>
            <w:r>
              <w:rPr>
                <w:rFonts w:ascii="Times New Roman" w:hAnsi="Times New Roman" w:cs="Times New Roman"/>
              </w:rPr>
              <w:t>71</w:t>
            </w:r>
            <w:r w:rsidRPr="00CD0C66">
              <w:rPr>
                <w:rFonts w:ascii="Times New Roman" w:hAnsi="Times New Roman" w:cs="Times New Roman"/>
              </w:rPr>
              <w:t xml:space="preserve"> (</w:t>
            </w:r>
            <w:r>
              <w:rPr>
                <w:rFonts w:ascii="Times New Roman" w:hAnsi="Times New Roman" w:cs="Times New Roman"/>
              </w:rPr>
              <w:t>6.20</w:t>
            </w:r>
            <w:r w:rsidRPr="00CD0C66">
              <w:rPr>
                <w:rFonts w:ascii="Times New Roman" w:hAnsi="Times New Roman" w:cs="Times New Roman"/>
              </w:rPr>
              <w:t>)</w:t>
            </w:r>
          </w:p>
        </w:tc>
        <w:tc>
          <w:tcPr>
            <w:tcW w:w="1350" w:type="pct"/>
          </w:tcPr>
          <w:p w14:paraId="39671F11" w14:textId="77777777" w:rsidR="00156396" w:rsidRPr="00CD0C66" w:rsidRDefault="00156396" w:rsidP="00FF70B1">
            <w:pPr>
              <w:contextualSpacing/>
              <w:jc w:val="center"/>
              <w:rPr>
                <w:rFonts w:ascii="Times New Roman" w:hAnsi="Times New Roman" w:cs="Times New Roman"/>
              </w:rPr>
            </w:pPr>
            <w:r w:rsidRPr="00CD0C66">
              <w:rPr>
                <w:rFonts w:ascii="Times New Roman" w:hAnsi="Times New Roman" w:cs="Times New Roman"/>
                <w:b/>
                <w:bCs/>
              </w:rPr>
              <w:t>0.005</w:t>
            </w:r>
          </w:p>
        </w:tc>
      </w:tr>
      <w:tr w:rsidR="00156396" w:rsidRPr="00CD0C66" w14:paraId="3EC7DE0F" w14:textId="77777777" w:rsidTr="00FF70B1">
        <w:tc>
          <w:tcPr>
            <w:tcW w:w="1834" w:type="pct"/>
          </w:tcPr>
          <w:p w14:paraId="0C286133" w14:textId="77777777" w:rsidR="00156396" w:rsidRPr="00CD0C66" w:rsidRDefault="00156396" w:rsidP="00FF70B1">
            <w:pPr>
              <w:contextualSpacing/>
              <w:rPr>
                <w:rFonts w:ascii="Times New Roman" w:hAnsi="Times New Roman" w:cs="Times New Roman"/>
                <w:b/>
                <w:bCs/>
                <w:lang w:val="en-US"/>
              </w:rPr>
            </w:pPr>
            <w:r w:rsidRPr="00CD0C66">
              <w:rPr>
                <w:rFonts w:ascii="Times New Roman" w:hAnsi="Times New Roman" w:cs="Times New Roman"/>
              </w:rPr>
              <w:t>Previous PCI, n/total, n (%)</w:t>
            </w:r>
          </w:p>
        </w:tc>
        <w:tc>
          <w:tcPr>
            <w:tcW w:w="908" w:type="pct"/>
          </w:tcPr>
          <w:p w14:paraId="04259B73" w14:textId="77777777" w:rsidR="00156396" w:rsidRPr="00CD0C66" w:rsidRDefault="00156396" w:rsidP="00156396">
            <w:pPr>
              <w:contextualSpacing/>
              <w:jc w:val="center"/>
              <w:rPr>
                <w:rFonts w:ascii="Times New Roman" w:hAnsi="Times New Roman" w:cs="Times New Roman"/>
                <w:b/>
                <w:bCs/>
                <w:lang w:val="en-US"/>
              </w:rPr>
            </w:pPr>
            <w:r w:rsidRPr="00CD0C66">
              <w:rPr>
                <w:rFonts w:ascii="Times New Roman" w:hAnsi="Times New Roman" w:cs="Times New Roman"/>
              </w:rPr>
              <w:t>202/34</w:t>
            </w:r>
            <w:r>
              <w:rPr>
                <w:rFonts w:ascii="Times New Roman" w:hAnsi="Times New Roman" w:cs="Times New Roman"/>
              </w:rPr>
              <w:t>1</w:t>
            </w:r>
            <w:r w:rsidRPr="00CD0C66">
              <w:rPr>
                <w:rFonts w:ascii="Times New Roman" w:hAnsi="Times New Roman" w:cs="Times New Roman"/>
              </w:rPr>
              <w:t xml:space="preserve"> (5</w:t>
            </w:r>
            <w:r>
              <w:rPr>
                <w:rFonts w:ascii="Times New Roman" w:hAnsi="Times New Roman" w:cs="Times New Roman"/>
              </w:rPr>
              <w:t>9.24</w:t>
            </w:r>
            <w:r w:rsidRPr="00CD0C66">
              <w:rPr>
                <w:rFonts w:ascii="Times New Roman" w:hAnsi="Times New Roman" w:cs="Times New Roman"/>
              </w:rPr>
              <w:t>)</w:t>
            </w:r>
          </w:p>
        </w:tc>
        <w:tc>
          <w:tcPr>
            <w:tcW w:w="908" w:type="pct"/>
          </w:tcPr>
          <w:p w14:paraId="31C94DEA" w14:textId="77777777" w:rsidR="00156396" w:rsidRPr="00CD0C66" w:rsidRDefault="00156396" w:rsidP="00156396">
            <w:pPr>
              <w:contextualSpacing/>
              <w:jc w:val="center"/>
              <w:rPr>
                <w:rFonts w:ascii="Times New Roman" w:hAnsi="Times New Roman" w:cs="Times New Roman"/>
                <w:b/>
                <w:bCs/>
                <w:lang w:val="en-US"/>
              </w:rPr>
            </w:pPr>
            <w:r w:rsidRPr="00CD0C66">
              <w:rPr>
                <w:rFonts w:ascii="Times New Roman" w:hAnsi="Times New Roman" w:cs="Times New Roman"/>
              </w:rPr>
              <w:t>191/3</w:t>
            </w:r>
            <w:r>
              <w:rPr>
                <w:rFonts w:ascii="Times New Roman" w:hAnsi="Times New Roman" w:cs="Times New Roman"/>
              </w:rPr>
              <w:t>69</w:t>
            </w:r>
            <w:r w:rsidRPr="00CD0C66">
              <w:rPr>
                <w:rFonts w:ascii="Times New Roman" w:hAnsi="Times New Roman" w:cs="Times New Roman"/>
              </w:rPr>
              <w:t xml:space="preserve"> (</w:t>
            </w:r>
            <w:r>
              <w:rPr>
                <w:rFonts w:ascii="Times New Roman" w:hAnsi="Times New Roman" w:cs="Times New Roman"/>
              </w:rPr>
              <w:t>51.76</w:t>
            </w:r>
            <w:r w:rsidRPr="00CD0C66">
              <w:rPr>
                <w:rFonts w:ascii="Times New Roman" w:hAnsi="Times New Roman" w:cs="Times New Roman"/>
              </w:rPr>
              <w:t>)</w:t>
            </w:r>
          </w:p>
        </w:tc>
        <w:tc>
          <w:tcPr>
            <w:tcW w:w="1350" w:type="pct"/>
          </w:tcPr>
          <w:p w14:paraId="12BEDA42" w14:textId="77777777" w:rsidR="00156396" w:rsidRPr="00CD0C66" w:rsidRDefault="00156396" w:rsidP="00FF70B1">
            <w:pPr>
              <w:contextualSpacing/>
              <w:jc w:val="center"/>
              <w:rPr>
                <w:rFonts w:ascii="Times New Roman" w:hAnsi="Times New Roman" w:cs="Times New Roman"/>
                <w:b/>
                <w:bCs/>
              </w:rPr>
            </w:pPr>
            <w:r w:rsidRPr="000B6ED1">
              <w:rPr>
                <w:rFonts w:ascii="Times New Roman" w:hAnsi="Times New Roman" w:cs="Times New Roman"/>
                <w:b/>
                <w:bCs/>
              </w:rPr>
              <w:t>0.045</w:t>
            </w:r>
          </w:p>
        </w:tc>
      </w:tr>
      <w:tr w:rsidR="00156396" w:rsidRPr="00CD0C66" w14:paraId="5AF484AA" w14:textId="77777777" w:rsidTr="00FF70B1">
        <w:tc>
          <w:tcPr>
            <w:tcW w:w="1834" w:type="pct"/>
          </w:tcPr>
          <w:p w14:paraId="149EB540" w14:textId="77777777" w:rsidR="00156396" w:rsidRPr="00CD0C66" w:rsidRDefault="00156396" w:rsidP="00FF70B1">
            <w:pPr>
              <w:contextualSpacing/>
              <w:rPr>
                <w:rFonts w:ascii="Times New Roman" w:hAnsi="Times New Roman" w:cs="Times New Roman"/>
                <w:b/>
                <w:bCs/>
                <w:lang w:val="en-US"/>
              </w:rPr>
            </w:pPr>
            <w:r w:rsidRPr="00CD0C66">
              <w:rPr>
                <w:rFonts w:ascii="Times New Roman" w:hAnsi="Times New Roman" w:cs="Times New Roman"/>
              </w:rPr>
              <w:t>Previous CVA, n/total, n (%)</w:t>
            </w:r>
          </w:p>
        </w:tc>
        <w:tc>
          <w:tcPr>
            <w:tcW w:w="908" w:type="pct"/>
          </w:tcPr>
          <w:p w14:paraId="279C1CE3" w14:textId="77777777" w:rsidR="00156396" w:rsidRPr="00CD0C66" w:rsidRDefault="00156396" w:rsidP="00156396">
            <w:pPr>
              <w:contextualSpacing/>
              <w:jc w:val="center"/>
              <w:rPr>
                <w:rFonts w:ascii="Times New Roman" w:hAnsi="Times New Roman" w:cs="Times New Roman"/>
                <w:b/>
                <w:bCs/>
                <w:lang w:val="en-US"/>
              </w:rPr>
            </w:pPr>
            <w:r w:rsidRPr="00CD0C66">
              <w:rPr>
                <w:rFonts w:ascii="Times New Roman" w:hAnsi="Times New Roman" w:cs="Times New Roman"/>
              </w:rPr>
              <w:t>15/34</w:t>
            </w:r>
            <w:r>
              <w:rPr>
                <w:rFonts w:ascii="Times New Roman" w:hAnsi="Times New Roman" w:cs="Times New Roman"/>
              </w:rPr>
              <w:t>4</w:t>
            </w:r>
            <w:r w:rsidRPr="00CD0C66">
              <w:rPr>
                <w:rFonts w:ascii="Times New Roman" w:hAnsi="Times New Roman" w:cs="Times New Roman"/>
              </w:rPr>
              <w:t xml:space="preserve"> (4.3</w:t>
            </w:r>
            <w:r>
              <w:rPr>
                <w:rFonts w:ascii="Times New Roman" w:hAnsi="Times New Roman" w:cs="Times New Roman"/>
              </w:rPr>
              <w:t>6</w:t>
            </w:r>
            <w:r w:rsidRPr="00CD0C66">
              <w:rPr>
                <w:rFonts w:ascii="Times New Roman" w:hAnsi="Times New Roman" w:cs="Times New Roman"/>
              </w:rPr>
              <w:t>)</w:t>
            </w:r>
          </w:p>
        </w:tc>
        <w:tc>
          <w:tcPr>
            <w:tcW w:w="908" w:type="pct"/>
          </w:tcPr>
          <w:p w14:paraId="2B0CF2A1" w14:textId="77777777" w:rsidR="00156396" w:rsidRPr="00CD0C66" w:rsidRDefault="00156396" w:rsidP="00156396">
            <w:pPr>
              <w:contextualSpacing/>
              <w:jc w:val="center"/>
              <w:rPr>
                <w:rFonts w:ascii="Times New Roman" w:hAnsi="Times New Roman" w:cs="Times New Roman"/>
                <w:b/>
                <w:bCs/>
                <w:lang w:val="en-US"/>
              </w:rPr>
            </w:pPr>
            <w:r w:rsidRPr="00CD0C66">
              <w:rPr>
                <w:rFonts w:ascii="Times New Roman" w:hAnsi="Times New Roman" w:cs="Times New Roman"/>
              </w:rPr>
              <w:t>14/3</w:t>
            </w:r>
            <w:r>
              <w:rPr>
                <w:rFonts w:ascii="Times New Roman" w:hAnsi="Times New Roman" w:cs="Times New Roman"/>
              </w:rPr>
              <w:t>67</w:t>
            </w:r>
            <w:r w:rsidRPr="00CD0C66">
              <w:rPr>
                <w:rFonts w:ascii="Times New Roman" w:hAnsi="Times New Roman" w:cs="Times New Roman"/>
              </w:rPr>
              <w:t xml:space="preserve"> (3.</w:t>
            </w:r>
            <w:r>
              <w:rPr>
                <w:rFonts w:ascii="Times New Roman" w:hAnsi="Times New Roman" w:cs="Times New Roman"/>
              </w:rPr>
              <w:t>81</w:t>
            </w:r>
            <w:r w:rsidRPr="00CD0C66">
              <w:rPr>
                <w:rFonts w:ascii="Times New Roman" w:hAnsi="Times New Roman" w:cs="Times New Roman"/>
              </w:rPr>
              <w:t>)</w:t>
            </w:r>
          </w:p>
        </w:tc>
        <w:tc>
          <w:tcPr>
            <w:tcW w:w="1350" w:type="pct"/>
          </w:tcPr>
          <w:p w14:paraId="2AC4CCE0" w14:textId="77777777" w:rsidR="00156396" w:rsidRPr="00CD0C66" w:rsidRDefault="00156396" w:rsidP="00FF70B1">
            <w:pPr>
              <w:contextualSpacing/>
              <w:jc w:val="center"/>
              <w:rPr>
                <w:rFonts w:ascii="Times New Roman" w:hAnsi="Times New Roman" w:cs="Times New Roman"/>
              </w:rPr>
            </w:pPr>
            <w:r w:rsidRPr="00CD0C66">
              <w:rPr>
                <w:rFonts w:ascii="Times New Roman" w:hAnsi="Times New Roman" w:cs="Times New Roman"/>
                <w:b/>
                <w:bCs/>
              </w:rPr>
              <w:t>0.713</w:t>
            </w:r>
          </w:p>
        </w:tc>
      </w:tr>
      <w:tr w:rsidR="00156396" w:rsidRPr="00CD0C66" w14:paraId="541D0DFE" w14:textId="77777777" w:rsidTr="00FF70B1">
        <w:tc>
          <w:tcPr>
            <w:tcW w:w="1834" w:type="pct"/>
            <w:tcBorders>
              <w:bottom w:val="single" w:sz="4" w:space="0" w:color="auto"/>
            </w:tcBorders>
          </w:tcPr>
          <w:p w14:paraId="71925F0C" w14:textId="77777777" w:rsidR="00156396" w:rsidRPr="0079296E" w:rsidRDefault="00156396" w:rsidP="00FF70B1">
            <w:pPr>
              <w:contextualSpacing/>
              <w:rPr>
                <w:rFonts w:ascii="Times New Roman" w:hAnsi="Times New Roman" w:cs="Times New Roman"/>
              </w:rPr>
            </w:pPr>
            <w:r w:rsidRPr="00CD0C66">
              <w:rPr>
                <w:rFonts w:ascii="Times New Roman" w:hAnsi="Times New Roman" w:cs="Times New Roman"/>
              </w:rPr>
              <w:t>Known Cardiomyopathy, n/total, n (%)</w:t>
            </w:r>
          </w:p>
        </w:tc>
        <w:tc>
          <w:tcPr>
            <w:tcW w:w="908" w:type="pct"/>
            <w:tcBorders>
              <w:bottom w:val="single" w:sz="4" w:space="0" w:color="auto"/>
            </w:tcBorders>
          </w:tcPr>
          <w:p w14:paraId="175541C7" w14:textId="77777777" w:rsidR="00156396" w:rsidRPr="00CD0C66" w:rsidRDefault="00156396" w:rsidP="00156396">
            <w:pPr>
              <w:contextualSpacing/>
              <w:jc w:val="center"/>
              <w:rPr>
                <w:rFonts w:ascii="Times New Roman" w:hAnsi="Times New Roman" w:cs="Times New Roman"/>
                <w:b/>
                <w:bCs/>
                <w:lang w:val="en-US"/>
              </w:rPr>
            </w:pPr>
            <w:r w:rsidRPr="00CD0C66">
              <w:rPr>
                <w:rFonts w:ascii="Times New Roman" w:hAnsi="Times New Roman" w:cs="Times New Roman"/>
              </w:rPr>
              <w:t>30/3</w:t>
            </w:r>
            <w:r>
              <w:rPr>
                <w:rFonts w:ascii="Times New Roman" w:hAnsi="Times New Roman" w:cs="Times New Roman"/>
              </w:rPr>
              <w:t>39</w:t>
            </w:r>
            <w:r w:rsidRPr="00CD0C66">
              <w:rPr>
                <w:rFonts w:ascii="Times New Roman" w:hAnsi="Times New Roman" w:cs="Times New Roman"/>
              </w:rPr>
              <w:t xml:space="preserve"> (8.</w:t>
            </w:r>
            <w:r>
              <w:rPr>
                <w:rFonts w:ascii="Times New Roman" w:hAnsi="Times New Roman" w:cs="Times New Roman"/>
              </w:rPr>
              <w:t>85</w:t>
            </w:r>
            <w:r w:rsidRPr="00CD0C66">
              <w:rPr>
                <w:rFonts w:ascii="Times New Roman" w:hAnsi="Times New Roman" w:cs="Times New Roman"/>
              </w:rPr>
              <w:t>)</w:t>
            </w:r>
          </w:p>
        </w:tc>
        <w:tc>
          <w:tcPr>
            <w:tcW w:w="908" w:type="pct"/>
            <w:tcBorders>
              <w:bottom w:val="single" w:sz="4" w:space="0" w:color="auto"/>
            </w:tcBorders>
          </w:tcPr>
          <w:p w14:paraId="3CC930DB" w14:textId="77777777" w:rsidR="00156396" w:rsidRPr="00CD0C66" w:rsidRDefault="00156396" w:rsidP="00156396">
            <w:pPr>
              <w:contextualSpacing/>
              <w:jc w:val="center"/>
              <w:rPr>
                <w:rFonts w:ascii="Times New Roman" w:hAnsi="Times New Roman" w:cs="Times New Roman"/>
                <w:b/>
                <w:bCs/>
                <w:lang w:val="en-US"/>
              </w:rPr>
            </w:pPr>
            <w:r w:rsidRPr="00CD0C66">
              <w:rPr>
                <w:rFonts w:ascii="Times New Roman" w:hAnsi="Times New Roman" w:cs="Times New Roman"/>
              </w:rPr>
              <w:t>35/3</w:t>
            </w:r>
            <w:r>
              <w:rPr>
                <w:rFonts w:ascii="Times New Roman" w:hAnsi="Times New Roman" w:cs="Times New Roman"/>
              </w:rPr>
              <w:t>52</w:t>
            </w:r>
            <w:r w:rsidRPr="00CD0C66">
              <w:rPr>
                <w:rFonts w:ascii="Times New Roman" w:hAnsi="Times New Roman" w:cs="Times New Roman"/>
              </w:rPr>
              <w:t xml:space="preserve"> (</w:t>
            </w:r>
            <w:r>
              <w:rPr>
                <w:rFonts w:ascii="Times New Roman" w:hAnsi="Times New Roman" w:cs="Times New Roman"/>
              </w:rPr>
              <w:t>9.94</w:t>
            </w:r>
            <w:r w:rsidRPr="00CD0C66">
              <w:rPr>
                <w:rFonts w:ascii="Times New Roman" w:hAnsi="Times New Roman" w:cs="Times New Roman"/>
              </w:rPr>
              <w:t>)</w:t>
            </w:r>
          </w:p>
        </w:tc>
        <w:tc>
          <w:tcPr>
            <w:tcW w:w="1350" w:type="pct"/>
            <w:tcBorders>
              <w:bottom w:val="single" w:sz="4" w:space="0" w:color="auto"/>
            </w:tcBorders>
          </w:tcPr>
          <w:p w14:paraId="0D6418EE" w14:textId="77777777" w:rsidR="00156396" w:rsidRPr="00CD0C66" w:rsidRDefault="00156396" w:rsidP="00FF70B1">
            <w:pPr>
              <w:contextualSpacing/>
              <w:jc w:val="center"/>
              <w:rPr>
                <w:rFonts w:ascii="Times New Roman" w:hAnsi="Times New Roman" w:cs="Times New Roman"/>
              </w:rPr>
            </w:pPr>
            <w:r w:rsidRPr="00CD0C66">
              <w:rPr>
                <w:rFonts w:ascii="Times New Roman" w:hAnsi="Times New Roman" w:cs="Times New Roman"/>
                <w:b/>
                <w:bCs/>
              </w:rPr>
              <w:t>0.623</w:t>
            </w:r>
          </w:p>
        </w:tc>
      </w:tr>
      <w:tr w:rsidR="00156396" w:rsidRPr="00CD0C66" w14:paraId="3EC51DE7" w14:textId="77777777" w:rsidTr="00FF70B1">
        <w:tc>
          <w:tcPr>
            <w:tcW w:w="5000" w:type="pct"/>
            <w:gridSpan w:val="4"/>
            <w:tcBorders>
              <w:top w:val="single" w:sz="4" w:space="0" w:color="auto"/>
            </w:tcBorders>
            <w:shd w:val="clear" w:color="auto" w:fill="D9D9D9" w:themeFill="background1" w:themeFillShade="D9"/>
          </w:tcPr>
          <w:p w14:paraId="79AEB791" w14:textId="77777777" w:rsidR="00156396" w:rsidRPr="00CD0C66" w:rsidRDefault="00156396" w:rsidP="00FF70B1">
            <w:pPr>
              <w:contextualSpacing/>
              <w:rPr>
                <w:rFonts w:ascii="Times New Roman" w:hAnsi="Times New Roman" w:cs="Times New Roman"/>
                <w:lang w:val="en-US"/>
              </w:rPr>
            </w:pPr>
            <w:r w:rsidRPr="00AE2D28">
              <w:rPr>
                <w:rFonts w:ascii="Times New Roman" w:hAnsi="Times New Roman" w:cs="Times New Roman"/>
                <w:b/>
                <w:bCs/>
              </w:rPr>
              <w:t>Admission ECG, n/total n (%)</w:t>
            </w:r>
          </w:p>
        </w:tc>
      </w:tr>
      <w:tr w:rsidR="00156396" w:rsidRPr="00CD0C66" w14:paraId="143E277D" w14:textId="77777777" w:rsidTr="00FF70B1">
        <w:tc>
          <w:tcPr>
            <w:tcW w:w="1834" w:type="pct"/>
            <w:tcBorders>
              <w:top w:val="single" w:sz="4" w:space="0" w:color="auto"/>
            </w:tcBorders>
          </w:tcPr>
          <w:p w14:paraId="2B18F3DF" w14:textId="77777777" w:rsidR="00156396" w:rsidRPr="00CD0C66" w:rsidRDefault="00156396" w:rsidP="00FF70B1">
            <w:pPr>
              <w:contextualSpacing/>
              <w:rPr>
                <w:rFonts w:ascii="Times New Roman" w:hAnsi="Times New Roman" w:cs="Times New Roman"/>
                <w:b/>
                <w:bCs/>
                <w:lang w:val="en-US"/>
              </w:rPr>
            </w:pPr>
            <w:r w:rsidRPr="00CD0C66">
              <w:rPr>
                <w:rFonts w:ascii="Times New Roman" w:hAnsi="Times New Roman" w:cs="Times New Roman"/>
              </w:rPr>
              <w:t>ST-Elevation</w:t>
            </w:r>
          </w:p>
        </w:tc>
        <w:tc>
          <w:tcPr>
            <w:tcW w:w="908" w:type="pct"/>
            <w:tcBorders>
              <w:top w:val="single" w:sz="4" w:space="0" w:color="auto"/>
            </w:tcBorders>
          </w:tcPr>
          <w:p w14:paraId="77507A64" w14:textId="77777777" w:rsidR="00156396" w:rsidRPr="00CD0C66" w:rsidRDefault="00156396" w:rsidP="00156396">
            <w:pPr>
              <w:contextualSpacing/>
              <w:jc w:val="center"/>
              <w:rPr>
                <w:rFonts w:ascii="Times New Roman" w:hAnsi="Times New Roman" w:cs="Times New Roman"/>
                <w:b/>
                <w:bCs/>
                <w:lang w:val="en-US"/>
              </w:rPr>
            </w:pPr>
            <w:r w:rsidRPr="00CD0C66">
              <w:rPr>
                <w:rFonts w:ascii="Times New Roman" w:hAnsi="Times New Roman" w:cs="Times New Roman"/>
              </w:rPr>
              <w:t>181/34</w:t>
            </w:r>
            <w:r>
              <w:rPr>
                <w:rFonts w:ascii="Times New Roman" w:hAnsi="Times New Roman" w:cs="Times New Roman"/>
              </w:rPr>
              <w:t>6</w:t>
            </w:r>
            <w:r w:rsidRPr="00CD0C66">
              <w:rPr>
                <w:rFonts w:ascii="Times New Roman" w:hAnsi="Times New Roman" w:cs="Times New Roman"/>
              </w:rPr>
              <w:t xml:space="preserve"> (5</w:t>
            </w:r>
            <w:r>
              <w:rPr>
                <w:rFonts w:ascii="Times New Roman" w:hAnsi="Times New Roman" w:cs="Times New Roman"/>
              </w:rPr>
              <w:t>2.31</w:t>
            </w:r>
            <w:r w:rsidRPr="00CD0C66">
              <w:rPr>
                <w:rFonts w:ascii="Times New Roman" w:hAnsi="Times New Roman" w:cs="Times New Roman"/>
              </w:rPr>
              <w:t>)</w:t>
            </w:r>
          </w:p>
        </w:tc>
        <w:tc>
          <w:tcPr>
            <w:tcW w:w="908" w:type="pct"/>
            <w:tcBorders>
              <w:top w:val="single" w:sz="4" w:space="0" w:color="auto"/>
            </w:tcBorders>
          </w:tcPr>
          <w:p w14:paraId="65743A00" w14:textId="77777777" w:rsidR="00156396" w:rsidRPr="00CD0C66" w:rsidRDefault="00156396" w:rsidP="00156396">
            <w:pPr>
              <w:contextualSpacing/>
              <w:jc w:val="center"/>
              <w:rPr>
                <w:rFonts w:ascii="Times New Roman" w:hAnsi="Times New Roman" w:cs="Times New Roman"/>
                <w:b/>
                <w:bCs/>
                <w:lang w:val="en-US"/>
              </w:rPr>
            </w:pPr>
            <w:r w:rsidRPr="00CD0C66">
              <w:rPr>
                <w:rFonts w:ascii="Times New Roman" w:hAnsi="Times New Roman" w:cs="Times New Roman"/>
              </w:rPr>
              <w:t>199/3</w:t>
            </w:r>
            <w:r>
              <w:rPr>
                <w:rFonts w:ascii="Times New Roman" w:hAnsi="Times New Roman" w:cs="Times New Roman"/>
              </w:rPr>
              <w:t>83</w:t>
            </w:r>
            <w:r w:rsidRPr="00CD0C66">
              <w:rPr>
                <w:rFonts w:ascii="Times New Roman" w:hAnsi="Times New Roman" w:cs="Times New Roman"/>
              </w:rPr>
              <w:t xml:space="preserve"> (5</w:t>
            </w:r>
            <w:r>
              <w:rPr>
                <w:rFonts w:ascii="Times New Roman" w:hAnsi="Times New Roman" w:cs="Times New Roman"/>
              </w:rPr>
              <w:t>1.96</w:t>
            </w:r>
            <w:r w:rsidRPr="00CD0C66">
              <w:rPr>
                <w:rFonts w:ascii="Times New Roman" w:hAnsi="Times New Roman" w:cs="Times New Roman"/>
              </w:rPr>
              <w:t>)</w:t>
            </w:r>
          </w:p>
        </w:tc>
        <w:tc>
          <w:tcPr>
            <w:tcW w:w="1350" w:type="pct"/>
            <w:tcBorders>
              <w:top w:val="single" w:sz="4" w:space="0" w:color="auto"/>
            </w:tcBorders>
          </w:tcPr>
          <w:p w14:paraId="36E1EC97" w14:textId="77777777" w:rsidR="00156396" w:rsidRPr="00CD0C66" w:rsidRDefault="00156396" w:rsidP="00FF70B1">
            <w:pPr>
              <w:contextualSpacing/>
              <w:rPr>
                <w:rFonts w:ascii="Times New Roman" w:hAnsi="Times New Roman" w:cs="Times New Roman"/>
                <w:lang w:val="en-US"/>
              </w:rPr>
            </w:pPr>
          </w:p>
        </w:tc>
      </w:tr>
      <w:tr w:rsidR="00156396" w:rsidRPr="00CD0C66" w14:paraId="41044F6C" w14:textId="77777777" w:rsidTr="00FF70B1">
        <w:tc>
          <w:tcPr>
            <w:tcW w:w="1834" w:type="pct"/>
          </w:tcPr>
          <w:p w14:paraId="2F7D9697" w14:textId="77777777" w:rsidR="00156396" w:rsidRPr="00CD0C66" w:rsidRDefault="00156396" w:rsidP="00FF70B1">
            <w:pPr>
              <w:contextualSpacing/>
              <w:rPr>
                <w:rFonts w:ascii="Times New Roman" w:hAnsi="Times New Roman" w:cs="Times New Roman"/>
              </w:rPr>
            </w:pPr>
            <w:r w:rsidRPr="00CD0C66">
              <w:rPr>
                <w:rFonts w:ascii="Times New Roman" w:hAnsi="Times New Roman" w:cs="Times New Roman"/>
              </w:rPr>
              <w:t>Normal</w:t>
            </w:r>
          </w:p>
        </w:tc>
        <w:tc>
          <w:tcPr>
            <w:tcW w:w="908" w:type="pct"/>
          </w:tcPr>
          <w:p w14:paraId="0006F0D5" w14:textId="77777777" w:rsidR="00156396" w:rsidRPr="00CD0C66" w:rsidRDefault="00156396" w:rsidP="00156396">
            <w:pPr>
              <w:contextualSpacing/>
              <w:jc w:val="center"/>
              <w:rPr>
                <w:rFonts w:ascii="Times New Roman" w:hAnsi="Times New Roman" w:cs="Times New Roman"/>
              </w:rPr>
            </w:pPr>
            <w:r w:rsidRPr="00CD0C66">
              <w:rPr>
                <w:rFonts w:ascii="Times New Roman" w:hAnsi="Times New Roman" w:cs="Times New Roman"/>
              </w:rPr>
              <w:t>40/34</w:t>
            </w:r>
            <w:r>
              <w:rPr>
                <w:rFonts w:ascii="Times New Roman" w:hAnsi="Times New Roman" w:cs="Times New Roman"/>
              </w:rPr>
              <w:t>6</w:t>
            </w:r>
            <w:r w:rsidRPr="00CD0C66">
              <w:rPr>
                <w:rFonts w:ascii="Times New Roman" w:hAnsi="Times New Roman" w:cs="Times New Roman"/>
              </w:rPr>
              <w:t xml:space="preserve"> (11.</w:t>
            </w:r>
            <w:r>
              <w:rPr>
                <w:rFonts w:ascii="Times New Roman" w:hAnsi="Times New Roman" w:cs="Times New Roman"/>
              </w:rPr>
              <w:t>56</w:t>
            </w:r>
            <w:r w:rsidRPr="00CD0C66">
              <w:rPr>
                <w:rFonts w:ascii="Times New Roman" w:hAnsi="Times New Roman" w:cs="Times New Roman"/>
              </w:rPr>
              <w:t>)</w:t>
            </w:r>
          </w:p>
        </w:tc>
        <w:tc>
          <w:tcPr>
            <w:tcW w:w="908" w:type="pct"/>
          </w:tcPr>
          <w:p w14:paraId="2551C3EB" w14:textId="77777777" w:rsidR="00156396" w:rsidRPr="00CD0C66" w:rsidRDefault="00156396" w:rsidP="00156396">
            <w:pPr>
              <w:contextualSpacing/>
              <w:jc w:val="center"/>
              <w:rPr>
                <w:rFonts w:ascii="Times New Roman" w:hAnsi="Times New Roman" w:cs="Times New Roman"/>
              </w:rPr>
            </w:pPr>
            <w:r w:rsidRPr="00CD0C66">
              <w:rPr>
                <w:rFonts w:ascii="Times New Roman" w:hAnsi="Times New Roman" w:cs="Times New Roman"/>
              </w:rPr>
              <w:t>30/3</w:t>
            </w:r>
            <w:r>
              <w:rPr>
                <w:rFonts w:ascii="Times New Roman" w:hAnsi="Times New Roman" w:cs="Times New Roman"/>
              </w:rPr>
              <w:t>83</w:t>
            </w:r>
            <w:r w:rsidRPr="00CD0C66">
              <w:rPr>
                <w:rFonts w:ascii="Times New Roman" w:hAnsi="Times New Roman" w:cs="Times New Roman"/>
              </w:rPr>
              <w:t xml:space="preserve"> (7.</w:t>
            </w:r>
            <w:r>
              <w:rPr>
                <w:rFonts w:ascii="Times New Roman" w:hAnsi="Times New Roman" w:cs="Times New Roman"/>
              </w:rPr>
              <w:t>83</w:t>
            </w:r>
            <w:r w:rsidRPr="00CD0C66">
              <w:rPr>
                <w:rFonts w:ascii="Times New Roman" w:hAnsi="Times New Roman" w:cs="Times New Roman"/>
              </w:rPr>
              <w:t>)</w:t>
            </w:r>
          </w:p>
        </w:tc>
        <w:tc>
          <w:tcPr>
            <w:tcW w:w="1350" w:type="pct"/>
          </w:tcPr>
          <w:p w14:paraId="4CD5CC1D" w14:textId="77777777" w:rsidR="00156396" w:rsidRPr="00CD0C66" w:rsidRDefault="00156396" w:rsidP="00FF70B1">
            <w:pPr>
              <w:contextualSpacing/>
              <w:rPr>
                <w:rFonts w:ascii="Times New Roman" w:hAnsi="Times New Roman" w:cs="Times New Roman"/>
                <w:lang w:val="en-US"/>
              </w:rPr>
            </w:pPr>
          </w:p>
        </w:tc>
      </w:tr>
      <w:tr w:rsidR="00156396" w:rsidRPr="00CD0C66" w14:paraId="52BEAC92" w14:textId="77777777" w:rsidTr="00FF70B1">
        <w:tc>
          <w:tcPr>
            <w:tcW w:w="1834" w:type="pct"/>
          </w:tcPr>
          <w:p w14:paraId="5D67C8BC" w14:textId="77777777" w:rsidR="00156396" w:rsidRPr="00CD0C66" w:rsidRDefault="00156396" w:rsidP="00FF70B1">
            <w:pPr>
              <w:contextualSpacing/>
              <w:rPr>
                <w:rFonts w:ascii="Times New Roman" w:hAnsi="Times New Roman" w:cs="Times New Roman"/>
              </w:rPr>
            </w:pPr>
            <w:r w:rsidRPr="00CD0C66">
              <w:rPr>
                <w:rFonts w:ascii="Times New Roman" w:hAnsi="Times New Roman" w:cs="Times New Roman"/>
              </w:rPr>
              <w:t>ST-Depression</w:t>
            </w:r>
          </w:p>
        </w:tc>
        <w:tc>
          <w:tcPr>
            <w:tcW w:w="908" w:type="pct"/>
          </w:tcPr>
          <w:p w14:paraId="718CC0B7" w14:textId="77777777" w:rsidR="00156396" w:rsidRPr="00CD0C66" w:rsidRDefault="00156396" w:rsidP="00156396">
            <w:pPr>
              <w:contextualSpacing/>
              <w:jc w:val="center"/>
              <w:rPr>
                <w:rFonts w:ascii="Times New Roman" w:hAnsi="Times New Roman" w:cs="Times New Roman"/>
              </w:rPr>
            </w:pPr>
            <w:r w:rsidRPr="00CD0C66">
              <w:rPr>
                <w:rFonts w:ascii="Times New Roman" w:hAnsi="Times New Roman" w:cs="Times New Roman"/>
              </w:rPr>
              <w:t>41/34</w:t>
            </w:r>
            <w:r>
              <w:rPr>
                <w:rFonts w:ascii="Times New Roman" w:hAnsi="Times New Roman" w:cs="Times New Roman"/>
              </w:rPr>
              <w:t>6</w:t>
            </w:r>
            <w:r w:rsidRPr="00CD0C66">
              <w:rPr>
                <w:rFonts w:ascii="Times New Roman" w:hAnsi="Times New Roman" w:cs="Times New Roman"/>
              </w:rPr>
              <w:t xml:space="preserve"> (11.</w:t>
            </w:r>
            <w:r>
              <w:rPr>
                <w:rFonts w:ascii="Times New Roman" w:hAnsi="Times New Roman" w:cs="Times New Roman"/>
              </w:rPr>
              <w:t>85</w:t>
            </w:r>
            <w:r w:rsidRPr="00CD0C66">
              <w:rPr>
                <w:rFonts w:ascii="Times New Roman" w:hAnsi="Times New Roman" w:cs="Times New Roman"/>
              </w:rPr>
              <w:t>)</w:t>
            </w:r>
          </w:p>
        </w:tc>
        <w:tc>
          <w:tcPr>
            <w:tcW w:w="908" w:type="pct"/>
          </w:tcPr>
          <w:p w14:paraId="3FCA2650" w14:textId="77777777" w:rsidR="00156396" w:rsidRPr="00CD0C66" w:rsidRDefault="00156396" w:rsidP="00156396">
            <w:pPr>
              <w:contextualSpacing/>
              <w:jc w:val="center"/>
              <w:rPr>
                <w:rFonts w:ascii="Times New Roman" w:hAnsi="Times New Roman" w:cs="Times New Roman"/>
              </w:rPr>
            </w:pPr>
            <w:r w:rsidRPr="00CD0C66">
              <w:rPr>
                <w:rFonts w:ascii="Times New Roman" w:hAnsi="Times New Roman" w:cs="Times New Roman"/>
              </w:rPr>
              <w:t>33/3</w:t>
            </w:r>
            <w:r>
              <w:rPr>
                <w:rFonts w:ascii="Times New Roman" w:hAnsi="Times New Roman" w:cs="Times New Roman"/>
              </w:rPr>
              <w:t>83</w:t>
            </w:r>
            <w:r w:rsidRPr="00CD0C66">
              <w:rPr>
                <w:rFonts w:ascii="Times New Roman" w:hAnsi="Times New Roman" w:cs="Times New Roman"/>
              </w:rPr>
              <w:t xml:space="preserve"> (8.</w:t>
            </w:r>
            <w:r>
              <w:rPr>
                <w:rFonts w:ascii="Times New Roman" w:hAnsi="Times New Roman" w:cs="Times New Roman"/>
              </w:rPr>
              <w:t>62</w:t>
            </w:r>
            <w:r w:rsidRPr="00CD0C66">
              <w:rPr>
                <w:rFonts w:ascii="Times New Roman" w:hAnsi="Times New Roman" w:cs="Times New Roman"/>
              </w:rPr>
              <w:t>)</w:t>
            </w:r>
          </w:p>
        </w:tc>
        <w:tc>
          <w:tcPr>
            <w:tcW w:w="1350" w:type="pct"/>
          </w:tcPr>
          <w:p w14:paraId="492CB23D" w14:textId="77777777" w:rsidR="00156396" w:rsidRPr="00CD0C66" w:rsidRDefault="00156396" w:rsidP="00FF70B1">
            <w:pPr>
              <w:contextualSpacing/>
              <w:jc w:val="center"/>
              <w:rPr>
                <w:rFonts w:ascii="Times New Roman" w:hAnsi="Times New Roman" w:cs="Times New Roman"/>
                <w:b/>
                <w:bCs/>
                <w:lang w:val="en-US"/>
              </w:rPr>
            </w:pPr>
            <w:r w:rsidRPr="00CD0C66">
              <w:rPr>
                <w:rFonts w:ascii="Times New Roman" w:hAnsi="Times New Roman" w:cs="Times New Roman"/>
                <w:b/>
                <w:bCs/>
                <w:lang w:val="en-US"/>
              </w:rPr>
              <w:t>0.009</w:t>
            </w:r>
          </w:p>
        </w:tc>
      </w:tr>
      <w:tr w:rsidR="00156396" w:rsidRPr="00CD0C66" w14:paraId="6B9B6E4C" w14:textId="77777777" w:rsidTr="00FF70B1">
        <w:tc>
          <w:tcPr>
            <w:tcW w:w="1834" w:type="pct"/>
          </w:tcPr>
          <w:p w14:paraId="77EF31C8" w14:textId="77777777" w:rsidR="00156396" w:rsidRPr="00CD0C66" w:rsidRDefault="00156396" w:rsidP="00FF70B1">
            <w:pPr>
              <w:contextualSpacing/>
              <w:rPr>
                <w:rFonts w:ascii="Times New Roman" w:hAnsi="Times New Roman" w:cs="Times New Roman"/>
              </w:rPr>
            </w:pPr>
            <w:r w:rsidRPr="00CD0C66">
              <w:rPr>
                <w:rFonts w:ascii="Times New Roman" w:hAnsi="Times New Roman" w:cs="Times New Roman"/>
              </w:rPr>
              <w:t>LBBB</w:t>
            </w:r>
          </w:p>
        </w:tc>
        <w:tc>
          <w:tcPr>
            <w:tcW w:w="908" w:type="pct"/>
          </w:tcPr>
          <w:p w14:paraId="2E55B035" w14:textId="77777777" w:rsidR="00156396" w:rsidRPr="00CD0C66" w:rsidRDefault="00156396" w:rsidP="00156396">
            <w:pPr>
              <w:contextualSpacing/>
              <w:jc w:val="center"/>
              <w:rPr>
                <w:rFonts w:ascii="Times New Roman" w:hAnsi="Times New Roman" w:cs="Times New Roman"/>
              </w:rPr>
            </w:pPr>
            <w:r w:rsidRPr="00CD0C66">
              <w:rPr>
                <w:rFonts w:ascii="Times New Roman" w:hAnsi="Times New Roman" w:cs="Times New Roman"/>
              </w:rPr>
              <w:t>32/34</w:t>
            </w:r>
            <w:r>
              <w:rPr>
                <w:rFonts w:ascii="Times New Roman" w:hAnsi="Times New Roman" w:cs="Times New Roman"/>
              </w:rPr>
              <w:t>6</w:t>
            </w:r>
            <w:r w:rsidRPr="00CD0C66">
              <w:rPr>
                <w:rFonts w:ascii="Times New Roman" w:hAnsi="Times New Roman" w:cs="Times New Roman"/>
              </w:rPr>
              <w:t xml:space="preserve"> (9.</w:t>
            </w:r>
            <w:r>
              <w:rPr>
                <w:rFonts w:ascii="Times New Roman" w:hAnsi="Times New Roman" w:cs="Times New Roman"/>
              </w:rPr>
              <w:t>25</w:t>
            </w:r>
            <w:r w:rsidRPr="00CD0C66">
              <w:rPr>
                <w:rFonts w:ascii="Times New Roman" w:hAnsi="Times New Roman" w:cs="Times New Roman"/>
              </w:rPr>
              <w:t>)</w:t>
            </w:r>
          </w:p>
        </w:tc>
        <w:tc>
          <w:tcPr>
            <w:tcW w:w="908" w:type="pct"/>
          </w:tcPr>
          <w:p w14:paraId="28559FF8" w14:textId="77777777" w:rsidR="00156396" w:rsidRPr="00CD0C66" w:rsidRDefault="00156396" w:rsidP="00156396">
            <w:pPr>
              <w:contextualSpacing/>
              <w:jc w:val="center"/>
              <w:rPr>
                <w:rFonts w:ascii="Times New Roman" w:hAnsi="Times New Roman" w:cs="Times New Roman"/>
              </w:rPr>
            </w:pPr>
            <w:r w:rsidRPr="00CD0C66">
              <w:rPr>
                <w:rFonts w:ascii="Times New Roman" w:hAnsi="Times New Roman" w:cs="Times New Roman"/>
              </w:rPr>
              <w:t>28/3</w:t>
            </w:r>
            <w:r>
              <w:rPr>
                <w:rFonts w:ascii="Times New Roman" w:hAnsi="Times New Roman" w:cs="Times New Roman"/>
              </w:rPr>
              <w:t>83</w:t>
            </w:r>
            <w:r w:rsidRPr="00CD0C66">
              <w:rPr>
                <w:rFonts w:ascii="Times New Roman" w:hAnsi="Times New Roman" w:cs="Times New Roman"/>
              </w:rPr>
              <w:t xml:space="preserve"> (7.</w:t>
            </w:r>
            <w:r>
              <w:rPr>
                <w:rFonts w:ascii="Times New Roman" w:hAnsi="Times New Roman" w:cs="Times New Roman"/>
              </w:rPr>
              <w:t>31</w:t>
            </w:r>
            <w:r w:rsidRPr="00CD0C66">
              <w:rPr>
                <w:rFonts w:ascii="Times New Roman" w:hAnsi="Times New Roman" w:cs="Times New Roman"/>
              </w:rPr>
              <w:t>)</w:t>
            </w:r>
          </w:p>
        </w:tc>
        <w:tc>
          <w:tcPr>
            <w:tcW w:w="1350" w:type="pct"/>
          </w:tcPr>
          <w:p w14:paraId="77E6C834" w14:textId="77777777" w:rsidR="00156396" w:rsidRPr="00CD0C66" w:rsidRDefault="00156396" w:rsidP="00FF70B1">
            <w:pPr>
              <w:contextualSpacing/>
              <w:rPr>
                <w:rFonts w:ascii="Times New Roman" w:hAnsi="Times New Roman" w:cs="Times New Roman"/>
                <w:lang w:val="en-US"/>
              </w:rPr>
            </w:pPr>
          </w:p>
        </w:tc>
      </w:tr>
      <w:tr w:rsidR="00156396" w:rsidRPr="00CD0C66" w14:paraId="67778FDB" w14:textId="77777777" w:rsidTr="00FF70B1">
        <w:tc>
          <w:tcPr>
            <w:tcW w:w="1834" w:type="pct"/>
          </w:tcPr>
          <w:p w14:paraId="44E339BE" w14:textId="77777777" w:rsidR="00156396" w:rsidRPr="00CD0C66" w:rsidRDefault="00156396" w:rsidP="00FF70B1">
            <w:pPr>
              <w:contextualSpacing/>
              <w:rPr>
                <w:rFonts w:ascii="Times New Roman" w:hAnsi="Times New Roman" w:cs="Times New Roman"/>
              </w:rPr>
            </w:pPr>
            <w:r w:rsidRPr="00CD0C66">
              <w:rPr>
                <w:rFonts w:ascii="Times New Roman" w:hAnsi="Times New Roman" w:cs="Times New Roman"/>
              </w:rPr>
              <w:t>RBBB</w:t>
            </w:r>
          </w:p>
        </w:tc>
        <w:tc>
          <w:tcPr>
            <w:tcW w:w="908" w:type="pct"/>
          </w:tcPr>
          <w:p w14:paraId="5C2B09A9" w14:textId="77777777" w:rsidR="00156396" w:rsidRPr="00CD0C66" w:rsidRDefault="00156396" w:rsidP="00156396">
            <w:pPr>
              <w:contextualSpacing/>
              <w:jc w:val="center"/>
              <w:rPr>
                <w:rFonts w:ascii="Times New Roman" w:hAnsi="Times New Roman" w:cs="Times New Roman"/>
              </w:rPr>
            </w:pPr>
            <w:r w:rsidRPr="00CD0C66">
              <w:rPr>
                <w:rFonts w:ascii="Times New Roman" w:hAnsi="Times New Roman" w:cs="Times New Roman"/>
              </w:rPr>
              <w:t>11/34</w:t>
            </w:r>
            <w:r>
              <w:rPr>
                <w:rFonts w:ascii="Times New Roman" w:hAnsi="Times New Roman" w:cs="Times New Roman"/>
              </w:rPr>
              <w:t>6</w:t>
            </w:r>
            <w:r w:rsidRPr="00CD0C66">
              <w:rPr>
                <w:rFonts w:ascii="Times New Roman" w:hAnsi="Times New Roman" w:cs="Times New Roman"/>
              </w:rPr>
              <w:t xml:space="preserve"> (3.1</w:t>
            </w:r>
            <w:r>
              <w:rPr>
                <w:rFonts w:ascii="Times New Roman" w:hAnsi="Times New Roman" w:cs="Times New Roman"/>
              </w:rPr>
              <w:t>8</w:t>
            </w:r>
            <w:r w:rsidRPr="00CD0C66">
              <w:rPr>
                <w:rFonts w:ascii="Times New Roman" w:hAnsi="Times New Roman" w:cs="Times New Roman"/>
              </w:rPr>
              <w:t>)</w:t>
            </w:r>
          </w:p>
        </w:tc>
        <w:tc>
          <w:tcPr>
            <w:tcW w:w="908" w:type="pct"/>
          </w:tcPr>
          <w:p w14:paraId="7A1E77DA" w14:textId="77777777" w:rsidR="00156396" w:rsidRPr="00CD0C66" w:rsidRDefault="00156396" w:rsidP="00156396">
            <w:pPr>
              <w:contextualSpacing/>
              <w:jc w:val="center"/>
              <w:rPr>
                <w:rFonts w:ascii="Times New Roman" w:hAnsi="Times New Roman" w:cs="Times New Roman"/>
              </w:rPr>
            </w:pPr>
            <w:r w:rsidRPr="00CD0C66">
              <w:rPr>
                <w:rFonts w:ascii="Times New Roman" w:hAnsi="Times New Roman" w:cs="Times New Roman"/>
              </w:rPr>
              <w:t>31/3</w:t>
            </w:r>
            <w:r>
              <w:rPr>
                <w:rFonts w:ascii="Times New Roman" w:hAnsi="Times New Roman" w:cs="Times New Roman"/>
              </w:rPr>
              <w:t>83</w:t>
            </w:r>
            <w:r w:rsidRPr="00CD0C66">
              <w:rPr>
                <w:rFonts w:ascii="Times New Roman" w:hAnsi="Times New Roman" w:cs="Times New Roman"/>
              </w:rPr>
              <w:t xml:space="preserve"> (</w:t>
            </w:r>
            <w:r>
              <w:rPr>
                <w:rFonts w:ascii="Times New Roman" w:hAnsi="Times New Roman" w:cs="Times New Roman"/>
              </w:rPr>
              <w:t>8.09</w:t>
            </w:r>
            <w:r w:rsidRPr="00CD0C66">
              <w:rPr>
                <w:rFonts w:ascii="Times New Roman" w:hAnsi="Times New Roman" w:cs="Times New Roman"/>
              </w:rPr>
              <w:t>)</w:t>
            </w:r>
          </w:p>
        </w:tc>
        <w:tc>
          <w:tcPr>
            <w:tcW w:w="1350" w:type="pct"/>
          </w:tcPr>
          <w:p w14:paraId="7DE8CFC4" w14:textId="77777777" w:rsidR="00156396" w:rsidRPr="00CD0C66" w:rsidRDefault="00156396" w:rsidP="00FF70B1">
            <w:pPr>
              <w:contextualSpacing/>
              <w:rPr>
                <w:rFonts w:ascii="Times New Roman" w:hAnsi="Times New Roman" w:cs="Times New Roman"/>
                <w:lang w:val="en-US"/>
              </w:rPr>
            </w:pPr>
          </w:p>
        </w:tc>
      </w:tr>
      <w:tr w:rsidR="00156396" w:rsidRPr="00CD0C66" w14:paraId="4A51B3B5" w14:textId="77777777" w:rsidTr="00FF70B1">
        <w:tc>
          <w:tcPr>
            <w:tcW w:w="1834" w:type="pct"/>
            <w:tcBorders>
              <w:bottom w:val="single" w:sz="4" w:space="0" w:color="auto"/>
            </w:tcBorders>
          </w:tcPr>
          <w:p w14:paraId="70D6B5EC" w14:textId="77777777" w:rsidR="00156396" w:rsidRPr="00CD0C66" w:rsidRDefault="00156396" w:rsidP="00FF70B1">
            <w:pPr>
              <w:contextualSpacing/>
              <w:rPr>
                <w:rFonts w:ascii="Times New Roman" w:hAnsi="Times New Roman" w:cs="Times New Roman"/>
              </w:rPr>
            </w:pPr>
            <w:r w:rsidRPr="00CD0C66">
              <w:rPr>
                <w:rFonts w:ascii="Times New Roman" w:hAnsi="Times New Roman" w:cs="Times New Roman"/>
              </w:rPr>
              <w:t>Other</w:t>
            </w:r>
          </w:p>
        </w:tc>
        <w:tc>
          <w:tcPr>
            <w:tcW w:w="908" w:type="pct"/>
            <w:tcBorders>
              <w:bottom w:val="single" w:sz="4" w:space="0" w:color="auto"/>
            </w:tcBorders>
          </w:tcPr>
          <w:p w14:paraId="780E181D" w14:textId="77777777" w:rsidR="00156396" w:rsidRPr="00CD0C66" w:rsidRDefault="00156396" w:rsidP="00156396">
            <w:pPr>
              <w:contextualSpacing/>
              <w:jc w:val="center"/>
              <w:rPr>
                <w:rFonts w:ascii="Times New Roman" w:hAnsi="Times New Roman" w:cs="Times New Roman"/>
              </w:rPr>
            </w:pPr>
            <w:r w:rsidRPr="00CD0C66">
              <w:rPr>
                <w:rFonts w:ascii="Times New Roman" w:hAnsi="Times New Roman" w:cs="Times New Roman"/>
              </w:rPr>
              <w:t>41/34</w:t>
            </w:r>
            <w:r>
              <w:rPr>
                <w:rFonts w:ascii="Times New Roman" w:hAnsi="Times New Roman" w:cs="Times New Roman"/>
              </w:rPr>
              <w:t>6</w:t>
            </w:r>
            <w:r w:rsidRPr="00CD0C66">
              <w:rPr>
                <w:rFonts w:ascii="Times New Roman" w:hAnsi="Times New Roman" w:cs="Times New Roman"/>
              </w:rPr>
              <w:t xml:space="preserve"> (11.</w:t>
            </w:r>
            <w:r>
              <w:rPr>
                <w:rFonts w:ascii="Times New Roman" w:hAnsi="Times New Roman" w:cs="Times New Roman"/>
              </w:rPr>
              <w:t>8</w:t>
            </w:r>
            <w:r w:rsidRPr="00CD0C66">
              <w:rPr>
                <w:rFonts w:ascii="Times New Roman" w:hAnsi="Times New Roman" w:cs="Times New Roman"/>
              </w:rPr>
              <w:t>5)</w:t>
            </w:r>
          </w:p>
        </w:tc>
        <w:tc>
          <w:tcPr>
            <w:tcW w:w="908" w:type="pct"/>
            <w:tcBorders>
              <w:bottom w:val="single" w:sz="4" w:space="0" w:color="auto"/>
            </w:tcBorders>
          </w:tcPr>
          <w:p w14:paraId="4FC01AA1" w14:textId="77777777" w:rsidR="00156396" w:rsidRPr="00CD0C66" w:rsidRDefault="00156396" w:rsidP="00156396">
            <w:pPr>
              <w:contextualSpacing/>
              <w:jc w:val="center"/>
              <w:rPr>
                <w:rFonts w:ascii="Times New Roman" w:hAnsi="Times New Roman" w:cs="Times New Roman"/>
              </w:rPr>
            </w:pPr>
            <w:r w:rsidRPr="00CD0C66">
              <w:rPr>
                <w:rFonts w:ascii="Times New Roman" w:hAnsi="Times New Roman" w:cs="Times New Roman"/>
              </w:rPr>
              <w:t>62/3</w:t>
            </w:r>
            <w:r>
              <w:rPr>
                <w:rFonts w:ascii="Times New Roman" w:hAnsi="Times New Roman" w:cs="Times New Roman"/>
              </w:rPr>
              <w:t>83</w:t>
            </w:r>
            <w:r w:rsidRPr="00CD0C66">
              <w:rPr>
                <w:rFonts w:ascii="Times New Roman" w:hAnsi="Times New Roman" w:cs="Times New Roman"/>
              </w:rPr>
              <w:t xml:space="preserve"> (1</w:t>
            </w:r>
            <w:r>
              <w:rPr>
                <w:rFonts w:ascii="Times New Roman" w:hAnsi="Times New Roman" w:cs="Times New Roman"/>
              </w:rPr>
              <w:t>6.19</w:t>
            </w:r>
            <w:r w:rsidRPr="00CD0C66">
              <w:rPr>
                <w:rFonts w:ascii="Times New Roman" w:hAnsi="Times New Roman" w:cs="Times New Roman"/>
              </w:rPr>
              <w:t>)</w:t>
            </w:r>
          </w:p>
        </w:tc>
        <w:tc>
          <w:tcPr>
            <w:tcW w:w="1350" w:type="pct"/>
            <w:tcBorders>
              <w:bottom w:val="single" w:sz="4" w:space="0" w:color="auto"/>
            </w:tcBorders>
          </w:tcPr>
          <w:p w14:paraId="17CA6357" w14:textId="77777777" w:rsidR="00156396" w:rsidRPr="00CD0C66" w:rsidRDefault="00156396" w:rsidP="00FF70B1">
            <w:pPr>
              <w:contextualSpacing/>
              <w:rPr>
                <w:rFonts w:ascii="Times New Roman" w:hAnsi="Times New Roman" w:cs="Times New Roman"/>
                <w:lang w:val="en-US"/>
              </w:rPr>
            </w:pPr>
          </w:p>
        </w:tc>
      </w:tr>
      <w:tr w:rsidR="00156396" w:rsidRPr="00CD0C66" w14:paraId="1F3960E9" w14:textId="77777777" w:rsidTr="00FF70B1">
        <w:tc>
          <w:tcPr>
            <w:tcW w:w="5000" w:type="pct"/>
            <w:gridSpan w:val="4"/>
            <w:tcBorders>
              <w:top w:val="single" w:sz="4" w:space="0" w:color="auto"/>
            </w:tcBorders>
            <w:shd w:val="clear" w:color="auto" w:fill="D9D9D9" w:themeFill="background1" w:themeFillShade="D9"/>
          </w:tcPr>
          <w:p w14:paraId="3B67FBF3" w14:textId="77777777" w:rsidR="00156396" w:rsidRPr="00CD0C66" w:rsidRDefault="00156396" w:rsidP="00FF70B1">
            <w:pPr>
              <w:contextualSpacing/>
              <w:rPr>
                <w:rFonts w:ascii="Times New Roman" w:hAnsi="Times New Roman" w:cs="Times New Roman"/>
                <w:lang w:val="en-US"/>
              </w:rPr>
            </w:pPr>
            <w:r w:rsidRPr="00AE2D28">
              <w:rPr>
                <w:rFonts w:ascii="Times New Roman" w:hAnsi="Times New Roman" w:cs="Times New Roman"/>
                <w:b/>
                <w:bCs/>
              </w:rPr>
              <w:t>LVEF, n/total n (%)</w:t>
            </w:r>
          </w:p>
        </w:tc>
      </w:tr>
      <w:tr w:rsidR="00156396" w:rsidRPr="00CD0C66" w14:paraId="19680D84" w14:textId="77777777" w:rsidTr="00FF70B1">
        <w:tc>
          <w:tcPr>
            <w:tcW w:w="1834" w:type="pct"/>
            <w:tcBorders>
              <w:top w:val="single" w:sz="4" w:space="0" w:color="auto"/>
            </w:tcBorders>
          </w:tcPr>
          <w:p w14:paraId="774796FE" w14:textId="77777777" w:rsidR="00156396" w:rsidRPr="00CD0C66" w:rsidRDefault="00156396" w:rsidP="00FF70B1">
            <w:pPr>
              <w:contextualSpacing/>
              <w:rPr>
                <w:rFonts w:ascii="Times New Roman" w:hAnsi="Times New Roman" w:cs="Times New Roman"/>
              </w:rPr>
            </w:pPr>
            <w:r w:rsidRPr="00CD0C66">
              <w:rPr>
                <w:rFonts w:ascii="Times New Roman" w:hAnsi="Times New Roman" w:cs="Times New Roman"/>
              </w:rPr>
              <w:t>Normal (≥ 55)</w:t>
            </w:r>
          </w:p>
        </w:tc>
        <w:tc>
          <w:tcPr>
            <w:tcW w:w="908" w:type="pct"/>
            <w:tcBorders>
              <w:top w:val="single" w:sz="4" w:space="0" w:color="auto"/>
            </w:tcBorders>
          </w:tcPr>
          <w:p w14:paraId="10789200" w14:textId="77777777" w:rsidR="00156396" w:rsidRPr="00CD0C66" w:rsidRDefault="00156396" w:rsidP="00156396">
            <w:pPr>
              <w:contextualSpacing/>
              <w:jc w:val="center"/>
              <w:rPr>
                <w:rFonts w:ascii="Times New Roman" w:hAnsi="Times New Roman" w:cs="Times New Roman"/>
              </w:rPr>
            </w:pPr>
            <w:r w:rsidRPr="00CD0C66">
              <w:rPr>
                <w:rFonts w:ascii="Times New Roman" w:hAnsi="Times New Roman" w:cs="Times New Roman"/>
              </w:rPr>
              <w:t>47/</w:t>
            </w:r>
            <w:r>
              <w:rPr>
                <w:rFonts w:ascii="Times New Roman" w:hAnsi="Times New Roman" w:cs="Times New Roman"/>
              </w:rPr>
              <w:t>283</w:t>
            </w:r>
            <w:r w:rsidRPr="00CD0C66">
              <w:rPr>
                <w:rFonts w:ascii="Times New Roman" w:hAnsi="Times New Roman" w:cs="Times New Roman"/>
              </w:rPr>
              <w:t xml:space="preserve"> (1</w:t>
            </w:r>
            <w:r>
              <w:rPr>
                <w:rFonts w:ascii="Times New Roman" w:hAnsi="Times New Roman" w:cs="Times New Roman"/>
              </w:rPr>
              <w:t>6.61</w:t>
            </w:r>
            <w:r w:rsidRPr="00CD0C66">
              <w:rPr>
                <w:rFonts w:ascii="Times New Roman" w:hAnsi="Times New Roman" w:cs="Times New Roman"/>
              </w:rPr>
              <w:t>)</w:t>
            </w:r>
          </w:p>
        </w:tc>
        <w:tc>
          <w:tcPr>
            <w:tcW w:w="908" w:type="pct"/>
            <w:tcBorders>
              <w:top w:val="single" w:sz="4" w:space="0" w:color="auto"/>
            </w:tcBorders>
          </w:tcPr>
          <w:p w14:paraId="7C85C9E9" w14:textId="77777777" w:rsidR="00156396" w:rsidRPr="00CD0C66" w:rsidRDefault="00156396" w:rsidP="00156396">
            <w:pPr>
              <w:contextualSpacing/>
              <w:jc w:val="center"/>
              <w:rPr>
                <w:rFonts w:ascii="Times New Roman" w:hAnsi="Times New Roman" w:cs="Times New Roman"/>
              </w:rPr>
            </w:pPr>
            <w:r w:rsidRPr="00CD0C66">
              <w:rPr>
                <w:rFonts w:ascii="Times New Roman" w:hAnsi="Times New Roman" w:cs="Times New Roman"/>
              </w:rPr>
              <w:t>42/</w:t>
            </w:r>
            <w:r>
              <w:rPr>
                <w:rFonts w:ascii="Times New Roman" w:hAnsi="Times New Roman" w:cs="Times New Roman"/>
              </w:rPr>
              <w:t>277</w:t>
            </w:r>
            <w:r w:rsidRPr="00CD0C66">
              <w:rPr>
                <w:rFonts w:ascii="Times New Roman" w:hAnsi="Times New Roman" w:cs="Times New Roman"/>
              </w:rPr>
              <w:t xml:space="preserve"> (1</w:t>
            </w:r>
            <w:r>
              <w:rPr>
                <w:rFonts w:ascii="Times New Roman" w:hAnsi="Times New Roman" w:cs="Times New Roman"/>
              </w:rPr>
              <w:t>5.16</w:t>
            </w:r>
            <w:r w:rsidRPr="00CD0C66">
              <w:rPr>
                <w:rFonts w:ascii="Times New Roman" w:hAnsi="Times New Roman" w:cs="Times New Roman"/>
              </w:rPr>
              <w:t>)</w:t>
            </w:r>
          </w:p>
        </w:tc>
        <w:tc>
          <w:tcPr>
            <w:tcW w:w="1350" w:type="pct"/>
            <w:tcBorders>
              <w:top w:val="single" w:sz="4" w:space="0" w:color="auto"/>
            </w:tcBorders>
          </w:tcPr>
          <w:p w14:paraId="339FED86" w14:textId="77777777" w:rsidR="00156396" w:rsidRPr="00CD0C66" w:rsidRDefault="00156396" w:rsidP="00FF70B1">
            <w:pPr>
              <w:contextualSpacing/>
              <w:rPr>
                <w:rFonts w:ascii="Times New Roman" w:hAnsi="Times New Roman" w:cs="Times New Roman"/>
                <w:lang w:val="en-US"/>
              </w:rPr>
            </w:pPr>
          </w:p>
        </w:tc>
      </w:tr>
      <w:tr w:rsidR="00156396" w:rsidRPr="00CD0C66" w14:paraId="498B7FA6" w14:textId="77777777" w:rsidTr="00FF70B1">
        <w:tc>
          <w:tcPr>
            <w:tcW w:w="1834" w:type="pct"/>
          </w:tcPr>
          <w:p w14:paraId="47DB40A4" w14:textId="77777777" w:rsidR="00156396" w:rsidRPr="00CD0C66" w:rsidRDefault="00156396" w:rsidP="00FF70B1">
            <w:pPr>
              <w:contextualSpacing/>
              <w:rPr>
                <w:rFonts w:ascii="Times New Roman" w:hAnsi="Times New Roman" w:cs="Times New Roman"/>
              </w:rPr>
            </w:pPr>
            <w:r w:rsidRPr="00CD0C66">
              <w:rPr>
                <w:rFonts w:ascii="Times New Roman" w:hAnsi="Times New Roman" w:cs="Times New Roman"/>
              </w:rPr>
              <w:t>Borderline low (50-54)</w:t>
            </w:r>
          </w:p>
        </w:tc>
        <w:tc>
          <w:tcPr>
            <w:tcW w:w="908" w:type="pct"/>
          </w:tcPr>
          <w:p w14:paraId="414BBC8E" w14:textId="77777777" w:rsidR="00156396" w:rsidRPr="00CD0C66" w:rsidRDefault="00156396" w:rsidP="00156396">
            <w:pPr>
              <w:contextualSpacing/>
              <w:jc w:val="center"/>
              <w:rPr>
                <w:rFonts w:ascii="Times New Roman" w:hAnsi="Times New Roman" w:cs="Times New Roman"/>
              </w:rPr>
            </w:pPr>
            <w:r w:rsidRPr="00CD0C66">
              <w:rPr>
                <w:rFonts w:ascii="Times New Roman" w:hAnsi="Times New Roman" w:cs="Times New Roman"/>
              </w:rPr>
              <w:t>31/</w:t>
            </w:r>
            <w:r>
              <w:rPr>
                <w:rFonts w:ascii="Times New Roman" w:hAnsi="Times New Roman" w:cs="Times New Roman"/>
              </w:rPr>
              <w:t>283</w:t>
            </w:r>
            <w:r w:rsidRPr="00CD0C66">
              <w:rPr>
                <w:rFonts w:ascii="Times New Roman" w:hAnsi="Times New Roman" w:cs="Times New Roman"/>
              </w:rPr>
              <w:t xml:space="preserve"> (</w:t>
            </w:r>
            <w:r>
              <w:rPr>
                <w:rFonts w:ascii="Times New Roman" w:hAnsi="Times New Roman" w:cs="Times New Roman"/>
              </w:rPr>
              <w:t>10.95</w:t>
            </w:r>
            <w:r w:rsidRPr="00CD0C66">
              <w:rPr>
                <w:rFonts w:ascii="Times New Roman" w:hAnsi="Times New Roman" w:cs="Times New Roman"/>
              </w:rPr>
              <w:t>)</w:t>
            </w:r>
          </w:p>
        </w:tc>
        <w:tc>
          <w:tcPr>
            <w:tcW w:w="908" w:type="pct"/>
          </w:tcPr>
          <w:p w14:paraId="118D596C" w14:textId="77777777" w:rsidR="00156396" w:rsidRPr="00CD0C66" w:rsidRDefault="00156396" w:rsidP="00156396">
            <w:pPr>
              <w:contextualSpacing/>
              <w:jc w:val="center"/>
              <w:rPr>
                <w:rFonts w:ascii="Times New Roman" w:hAnsi="Times New Roman" w:cs="Times New Roman"/>
              </w:rPr>
            </w:pPr>
            <w:r w:rsidRPr="00CD0C66">
              <w:rPr>
                <w:rFonts w:ascii="Times New Roman" w:hAnsi="Times New Roman" w:cs="Times New Roman"/>
              </w:rPr>
              <w:t>23/</w:t>
            </w:r>
            <w:r>
              <w:rPr>
                <w:rFonts w:ascii="Times New Roman" w:hAnsi="Times New Roman" w:cs="Times New Roman"/>
              </w:rPr>
              <w:t>277</w:t>
            </w:r>
            <w:r w:rsidRPr="00CD0C66">
              <w:rPr>
                <w:rFonts w:ascii="Times New Roman" w:hAnsi="Times New Roman" w:cs="Times New Roman"/>
              </w:rPr>
              <w:t xml:space="preserve"> (</w:t>
            </w:r>
            <w:r>
              <w:rPr>
                <w:rFonts w:ascii="Times New Roman" w:hAnsi="Times New Roman" w:cs="Times New Roman"/>
              </w:rPr>
              <w:t>8.30</w:t>
            </w:r>
            <w:r w:rsidRPr="00CD0C66">
              <w:rPr>
                <w:rFonts w:ascii="Times New Roman" w:hAnsi="Times New Roman" w:cs="Times New Roman"/>
              </w:rPr>
              <w:t>)</w:t>
            </w:r>
          </w:p>
        </w:tc>
        <w:tc>
          <w:tcPr>
            <w:tcW w:w="1350" w:type="pct"/>
          </w:tcPr>
          <w:p w14:paraId="76AC42CC" w14:textId="77777777" w:rsidR="00156396" w:rsidRPr="00CD0C66" w:rsidRDefault="00156396" w:rsidP="00FF70B1">
            <w:pPr>
              <w:contextualSpacing/>
              <w:jc w:val="center"/>
              <w:rPr>
                <w:rFonts w:ascii="Times New Roman" w:hAnsi="Times New Roman" w:cs="Times New Roman"/>
                <w:b/>
                <w:bCs/>
                <w:lang w:val="en-US"/>
              </w:rPr>
            </w:pPr>
            <w:r w:rsidRPr="00CD0C66">
              <w:rPr>
                <w:rFonts w:ascii="Times New Roman" w:hAnsi="Times New Roman" w:cs="Times New Roman"/>
                <w:b/>
                <w:bCs/>
                <w:lang w:val="en-US"/>
              </w:rPr>
              <w:t>0.016</w:t>
            </w:r>
          </w:p>
        </w:tc>
      </w:tr>
      <w:tr w:rsidR="00156396" w:rsidRPr="00CD0C66" w14:paraId="51756FE1" w14:textId="77777777" w:rsidTr="00FF70B1">
        <w:tc>
          <w:tcPr>
            <w:tcW w:w="1834" w:type="pct"/>
          </w:tcPr>
          <w:p w14:paraId="07ACE098" w14:textId="77777777" w:rsidR="00156396" w:rsidRPr="00CD0C66" w:rsidRDefault="00156396" w:rsidP="00FF70B1">
            <w:pPr>
              <w:contextualSpacing/>
              <w:rPr>
                <w:rFonts w:ascii="Times New Roman" w:hAnsi="Times New Roman" w:cs="Times New Roman"/>
              </w:rPr>
            </w:pPr>
            <w:r w:rsidRPr="00CD0C66">
              <w:rPr>
                <w:rFonts w:ascii="Times New Roman" w:hAnsi="Times New Roman" w:cs="Times New Roman"/>
              </w:rPr>
              <w:t>Impaired (36-49)</w:t>
            </w:r>
          </w:p>
        </w:tc>
        <w:tc>
          <w:tcPr>
            <w:tcW w:w="908" w:type="pct"/>
          </w:tcPr>
          <w:p w14:paraId="0E30E02B" w14:textId="77777777" w:rsidR="00156396" w:rsidRPr="00CD0C66" w:rsidRDefault="00156396" w:rsidP="00156396">
            <w:pPr>
              <w:contextualSpacing/>
              <w:jc w:val="center"/>
              <w:rPr>
                <w:rFonts w:ascii="Times New Roman" w:hAnsi="Times New Roman" w:cs="Times New Roman"/>
              </w:rPr>
            </w:pPr>
            <w:r w:rsidRPr="00CD0C66">
              <w:rPr>
                <w:rFonts w:ascii="Times New Roman" w:hAnsi="Times New Roman" w:cs="Times New Roman"/>
              </w:rPr>
              <w:t>103/</w:t>
            </w:r>
            <w:r>
              <w:rPr>
                <w:rFonts w:ascii="Times New Roman" w:hAnsi="Times New Roman" w:cs="Times New Roman"/>
              </w:rPr>
              <w:t>283</w:t>
            </w:r>
            <w:r w:rsidRPr="00CD0C66">
              <w:rPr>
                <w:rFonts w:ascii="Times New Roman" w:hAnsi="Times New Roman" w:cs="Times New Roman"/>
              </w:rPr>
              <w:t xml:space="preserve"> (</w:t>
            </w:r>
            <w:r>
              <w:rPr>
                <w:rFonts w:ascii="Times New Roman" w:hAnsi="Times New Roman" w:cs="Times New Roman"/>
              </w:rPr>
              <w:t>36.40</w:t>
            </w:r>
            <w:r w:rsidRPr="00CD0C66">
              <w:rPr>
                <w:rFonts w:ascii="Times New Roman" w:hAnsi="Times New Roman" w:cs="Times New Roman"/>
              </w:rPr>
              <w:t>)</w:t>
            </w:r>
          </w:p>
        </w:tc>
        <w:tc>
          <w:tcPr>
            <w:tcW w:w="908" w:type="pct"/>
          </w:tcPr>
          <w:p w14:paraId="041486E6" w14:textId="77777777" w:rsidR="00156396" w:rsidRPr="00CD0C66" w:rsidRDefault="00156396" w:rsidP="00156396">
            <w:pPr>
              <w:contextualSpacing/>
              <w:jc w:val="center"/>
              <w:rPr>
                <w:rFonts w:ascii="Times New Roman" w:hAnsi="Times New Roman" w:cs="Times New Roman"/>
              </w:rPr>
            </w:pPr>
            <w:r w:rsidRPr="00CD0C66">
              <w:rPr>
                <w:rFonts w:ascii="Times New Roman" w:hAnsi="Times New Roman" w:cs="Times New Roman"/>
              </w:rPr>
              <w:t>76/</w:t>
            </w:r>
            <w:r>
              <w:rPr>
                <w:rFonts w:ascii="Times New Roman" w:hAnsi="Times New Roman" w:cs="Times New Roman"/>
              </w:rPr>
              <w:t>277</w:t>
            </w:r>
            <w:r w:rsidRPr="00CD0C66">
              <w:rPr>
                <w:rFonts w:ascii="Times New Roman" w:hAnsi="Times New Roman" w:cs="Times New Roman"/>
              </w:rPr>
              <w:t xml:space="preserve"> (</w:t>
            </w:r>
            <w:r>
              <w:rPr>
                <w:rFonts w:ascii="Times New Roman" w:hAnsi="Times New Roman" w:cs="Times New Roman"/>
              </w:rPr>
              <w:t>27.44</w:t>
            </w:r>
            <w:r w:rsidRPr="00CD0C66">
              <w:rPr>
                <w:rFonts w:ascii="Times New Roman" w:hAnsi="Times New Roman" w:cs="Times New Roman"/>
              </w:rPr>
              <w:t>)</w:t>
            </w:r>
          </w:p>
        </w:tc>
        <w:tc>
          <w:tcPr>
            <w:tcW w:w="1350" w:type="pct"/>
          </w:tcPr>
          <w:p w14:paraId="2287DEA7" w14:textId="77777777" w:rsidR="00156396" w:rsidRPr="00CD0C66" w:rsidRDefault="00156396" w:rsidP="00FF70B1">
            <w:pPr>
              <w:contextualSpacing/>
              <w:rPr>
                <w:rFonts w:ascii="Times New Roman" w:hAnsi="Times New Roman" w:cs="Times New Roman"/>
                <w:lang w:val="en-US"/>
              </w:rPr>
            </w:pPr>
          </w:p>
        </w:tc>
      </w:tr>
      <w:tr w:rsidR="00156396" w:rsidRPr="00CD0C66" w14:paraId="1BAA059D" w14:textId="77777777" w:rsidTr="00FF70B1">
        <w:tc>
          <w:tcPr>
            <w:tcW w:w="1834" w:type="pct"/>
            <w:tcBorders>
              <w:bottom w:val="single" w:sz="4" w:space="0" w:color="auto"/>
            </w:tcBorders>
          </w:tcPr>
          <w:p w14:paraId="2151E1F5" w14:textId="77777777" w:rsidR="00156396" w:rsidRPr="00CD0C66" w:rsidRDefault="00156396" w:rsidP="00FF70B1">
            <w:pPr>
              <w:contextualSpacing/>
              <w:rPr>
                <w:rFonts w:ascii="Times New Roman" w:hAnsi="Times New Roman" w:cs="Times New Roman"/>
              </w:rPr>
            </w:pPr>
            <w:r w:rsidRPr="00CD0C66">
              <w:rPr>
                <w:rFonts w:ascii="Times New Roman" w:hAnsi="Times New Roman" w:cs="Times New Roman"/>
              </w:rPr>
              <w:t>Severe (≤ 35)</w:t>
            </w:r>
          </w:p>
        </w:tc>
        <w:tc>
          <w:tcPr>
            <w:tcW w:w="908" w:type="pct"/>
            <w:tcBorders>
              <w:bottom w:val="single" w:sz="4" w:space="0" w:color="auto"/>
            </w:tcBorders>
          </w:tcPr>
          <w:p w14:paraId="5D5637F6" w14:textId="77777777" w:rsidR="00156396" w:rsidRPr="00CD0C66" w:rsidRDefault="00156396" w:rsidP="00156396">
            <w:pPr>
              <w:contextualSpacing/>
              <w:jc w:val="center"/>
              <w:rPr>
                <w:rFonts w:ascii="Times New Roman" w:hAnsi="Times New Roman" w:cs="Times New Roman"/>
              </w:rPr>
            </w:pPr>
            <w:r w:rsidRPr="00CD0C66">
              <w:rPr>
                <w:rFonts w:ascii="Times New Roman" w:hAnsi="Times New Roman" w:cs="Times New Roman"/>
              </w:rPr>
              <w:t>102/</w:t>
            </w:r>
            <w:r>
              <w:rPr>
                <w:rFonts w:ascii="Times New Roman" w:hAnsi="Times New Roman" w:cs="Times New Roman"/>
              </w:rPr>
              <w:t>283</w:t>
            </w:r>
            <w:r w:rsidRPr="00CD0C66">
              <w:rPr>
                <w:rFonts w:ascii="Times New Roman" w:hAnsi="Times New Roman" w:cs="Times New Roman"/>
              </w:rPr>
              <w:t xml:space="preserve"> (</w:t>
            </w:r>
            <w:r>
              <w:rPr>
                <w:rFonts w:ascii="Times New Roman" w:hAnsi="Times New Roman" w:cs="Times New Roman"/>
              </w:rPr>
              <w:t>36.04</w:t>
            </w:r>
            <w:r w:rsidRPr="00CD0C66">
              <w:rPr>
                <w:rFonts w:ascii="Times New Roman" w:hAnsi="Times New Roman" w:cs="Times New Roman"/>
              </w:rPr>
              <w:t>)</w:t>
            </w:r>
          </w:p>
        </w:tc>
        <w:tc>
          <w:tcPr>
            <w:tcW w:w="908" w:type="pct"/>
            <w:tcBorders>
              <w:bottom w:val="single" w:sz="4" w:space="0" w:color="auto"/>
            </w:tcBorders>
          </w:tcPr>
          <w:p w14:paraId="4FADCEE7" w14:textId="77777777" w:rsidR="00156396" w:rsidRPr="00CD0C66" w:rsidRDefault="00156396" w:rsidP="00156396">
            <w:pPr>
              <w:contextualSpacing/>
              <w:jc w:val="center"/>
              <w:rPr>
                <w:rFonts w:ascii="Times New Roman" w:hAnsi="Times New Roman" w:cs="Times New Roman"/>
              </w:rPr>
            </w:pPr>
            <w:r w:rsidRPr="00CD0C66">
              <w:rPr>
                <w:rFonts w:ascii="Times New Roman" w:hAnsi="Times New Roman" w:cs="Times New Roman"/>
              </w:rPr>
              <w:t>136/</w:t>
            </w:r>
            <w:r>
              <w:rPr>
                <w:rFonts w:ascii="Times New Roman" w:hAnsi="Times New Roman" w:cs="Times New Roman"/>
              </w:rPr>
              <w:t>277</w:t>
            </w:r>
            <w:r w:rsidRPr="00CD0C66">
              <w:rPr>
                <w:rFonts w:ascii="Times New Roman" w:hAnsi="Times New Roman" w:cs="Times New Roman"/>
              </w:rPr>
              <w:t xml:space="preserve"> (</w:t>
            </w:r>
            <w:r>
              <w:rPr>
                <w:rFonts w:ascii="Times New Roman" w:hAnsi="Times New Roman" w:cs="Times New Roman"/>
              </w:rPr>
              <w:t>49.10</w:t>
            </w:r>
            <w:r w:rsidRPr="00CD0C66">
              <w:rPr>
                <w:rFonts w:ascii="Times New Roman" w:hAnsi="Times New Roman" w:cs="Times New Roman"/>
              </w:rPr>
              <w:t>)</w:t>
            </w:r>
          </w:p>
        </w:tc>
        <w:tc>
          <w:tcPr>
            <w:tcW w:w="1350" w:type="pct"/>
            <w:tcBorders>
              <w:bottom w:val="single" w:sz="4" w:space="0" w:color="auto"/>
            </w:tcBorders>
          </w:tcPr>
          <w:p w14:paraId="59E75B65" w14:textId="77777777" w:rsidR="00156396" w:rsidRPr="00CD0C66" w:rsidRDefault="00156396" w:rsidP="00FF70B1">
            <w:pPr>
              <w:contextualSpacing/>
              <w:rPr>
                <w:rFonts w:ascii="Times New Roman" w:hAnsi="Times New Roman" w:cs="Times New Roman"/>
                <w:lang w:val="en-US"/>
              </w:rPr>
            </w:pPr>
          </w:p>
        </w:tc>
      </w:tr>
      <w:tr w:rsidR="00156396" w:rsidRPr="00CD0C66" w14:paraId="5398554B" w14:textId="77777777" w:rsidTr="00FF70B1">
        <w:tc>
          <w:tcPr>
            <w:tcW w:w="5000" w:type="pct"/>
            <w:gridSpan w:val="4"/>
            <w:tcBorders>
              <w:top w:val="single" w:sz="4" w:space="0" w:color="auto"/>
            </w:tcBorders>
            <w:shd w:val="clear" w:color="auto" w:fill="D9D9D9" w:themeFill="background1" w:themeFillShade="D9"/>
          </w:tcPr>
          <w:p w14:paraId="64A61C4B" w14:textId="77777777" w:rsidR="00156396" w:rsidRPr="00CD0C66" w:rsidRDefault="00156396" w:rsidP="00FF70B1">
            <w:pPr>
              <w:contextualSpacing/>
              <w:rPr>
                <w:rFonts w:ascii="Times New Roman" w:hAnsi="Times New Roman" w:cs="Times New Roman"/>
                <w:b/>
                <w:bCs/>
              </w:rPr>
            </w:pPr>
            <w:r w:rsidRPr="00AE2D28">
              <w:rPr>
                <w:rFonts w:ascii="Times New Roman" w:hAnsi="Times New Roman" w:cs="Times New Roman"/>
                <w:b/>
                <w:bCs/>
                <w:lang w:val="en-US"/>
              </w:rPr>
              <w:t>Coronary angiography</w:t>
            </w:r>
          </w:p>
        </w:tc>
      </w:tr>
      <w:tr w:rsidR="00156396" w:rsidRPr="00CD0C66" w14:paraId="7A9BBAA2" w14:textId="77777777" w:rsidTr="00FF70B1">
        <w:tc>
          <w:tcPr>
            <w:tcW w:w="1834" w:type="pct"/>
            <w:tcBorders>
              <w:top w:val="single" w:sz="4" w:space="0" w:color="auto"/>
            </w:tcBorders>
          </w:tcPr>
          <w:p w14:paraId="160CF53E" w14:textId="77777777" w:rsidR="00156396" w:rsidRPr="00CD0C66" w:rsidRDefault="00156396" w:rsidP="00FF70B1">
            <w:pPr>
              <w:contextualSpacing/>
              <w:rPr>
                <w:rFonts w:ascii="Times New Roman" w:hAnsi="Times New Roman" w:cs="Times New Roman"/>
              </w:rPr>
            </w:pPr>
            <w:r w:rsidRPr="00CD0C66">
              <w:rPr>
                <w:rFonts w:ascii="Times New Roman" w:hAnsi="Times New Roman" w:cs="Times New Roman"/>
              </w:rPr>
              <w:lastRenderedPageBreak/>
              <w:t>Immediate CAG, n/total n (%)</w:t>
            </w:r>
          </w:p>
        </w:tc>
        <w:tc>
          <w:tcPr>
            <w:tcW w:w="908" w:type="pct"/>
            <w:tcBorders>
              <w:top w:val="single" w:sz="4" w:space="0" w:color="auto"/>
            </w:tcBorders>
          </w:tcPr>
          <w:p w14:paraId="0A28FA95" w14:textId="77777777" w:rsidR="00156396" w:rsidRPr="00CD0C66" w:rsidRDefault="00156396" w:rsidP="00156396">
            <w:pPr>
              <w:contextualSpacing/>
              <w:jc w:val="center"/>
              <w:rPr>
                <w:rFonts w:ascii="Times New Roman" w:hAnsi="Times New Roman" w:cs="Times New Roman"/>
              </w:rPr>
            </w:pPr>
            <w:r w:rsidRPr="00CD0C66">
              <w:rPr>
                <w:rFonts w:ascii="Times New Roman" w:hAnsi="Times New Roman" w:cs="Times New Roman"/>
              </w:rPr>
              <w:t>240/3</w:t>
            </w:r>
            <w:r>
              <w:rPr>
                <w:rFonts w:ascii="Times New Roman" w:hAnsi="Times New Roman" w:cs="Times New Roman"/>
              </w:rPr>
              <w:t>32</w:t>
            </w:r>
            <w:r w:rsidRPr="00CD0C66">
              <w:rPr>
                <w:rFonts w:ascii="Times New Roman" w:hAnsi="Times New Roman" w:cs="Times New Roman"/>
              </w:rPr>
              <w:t xml:space="preserve"> (</w:t>
            </w:r>
            <w:r>
              <w:rPr>
                <w:rFonts w:ascii="Times New Roman" w:hAnsi="Times New Roman" w:cs="Times New Roman"/>
              </w:rPr>
              <w:t>72.29</w:t>
            </w:r>
            <w:r w:rsidRPr="00CD0C66">
              <w:rPr>
                <w:rFonts w:ascii="Times New Roman" w:hAnsi="Times New Roman" w:cs="Times New Roman"/>
              </w:rPr>
              <w:t>)</w:t>
            </w:r>
          </w:p>
        </w:tc>
        <w:tc>
          <w:tcPr>
            <w:tcW w:w="908" w:type="pct"/>
            <w:tcBorders>
              <w:top w:val="single" w:sz="4" w:space="0" w:color="auto"/>
            </w:tcBorders>
          </w:tcPr>
          <w:p w14:paraId="6121DC4D" w14:textId="77777777" w:rsidR="00156396" w:rsidRPr="00CD0C66" w:rsidRDefault="00156396" w:rsidP="00156396">
            <w:pPr>
              <w:contextualSpacing/>
              <w:jc w:val="center"/>
              <w:rPr>
                <w:rFonts w:ascii="Times New Roman" w:hAnsi="Times New Roman" w:cs="Times New Roman"/>
              </w:rPr>
            </w:pPr>
            <w:r w:rsidRPr="00CD0C66">
              <w:rPr>
                <w:rFonts w:ascii="Times New Roman" w:hAnsi="Times New Roman" w:cs="Times New Roman"/>
              </w:rPr>
              <w:t>231/3</w:t>
            </w:r>
            <w:r>
              <w:rPr>
                <w:rFonts w:ascii="Times New Roman" w:hAnsi="Times New Roman" w:cs="Times New Roman"/>
              </w:rPr>
              <w:t>70</w:t>
            </w:r>
            <w:r w:rsidRPr="00CD0C66">
              <w:rPr>
                <w:rFonts w:ascii="Times New Roman" w:hAnsi="Times New Roman" w:cs="Times New Roman"/>
              </w:rPr>
              <w:t xml:space="preserve"> (</w:t>
            </w:r>
            <w:r>
              <w:rPr>
                <w:rFonts w:ascii="Times New Roman" w:hAnsi="Times New Roman" w:cs="Times New Roman"/>
              </w:rPr>
              <w:t>62.43</w:t>
            </w:r>
            <w:r w:rsidRPr="00CD0C66">
              <w:rPr>
                <w:rFonts w:ascii="Times New Roman" w:hAnsi="Times New Roman" w:cs="Times New Roman"/>
              </w:rPr>
              <w:t>)</w:t>
            </w:r>
          </w:p>
        </w:tc>
        <w:tc>
          <w:tcPr>
            <w:tcW w:w="1350" w:type="pct"/>
            <w:tcBorders>
              <w:top w:val="single" w:sz="4" w:space="0" w:color="auto"/>
            </w:tcBorders>
          </w:tcPr>
          <w:p w14:paraId="6B0D5C53" w14:textId="77777777" w:rsidR="00156396" w:rsidRPr="00CD0C66" w:rsidRDefault="00156396" w:rsidP="00FF70B1">
            <w:pPr>
              <w:contextualSpacing/>
              <w:jc w:val="center"/>
              <w:rPr>
                <w:rFonts w:ascii="Times New Roman" w:hAnsi="Times New Roman" w:cs="Times New Roman"/>
                <w:lang w:val="en-US"/>
              </w:rPr>
            </w:pPr>
            <w:r w:rsidRPr="00CD0C66">
              <w:rPr>
                <w:rFonts w:ascii="Times New Roman" w:hAnsi="Times New Roman" w:cs="Times New Roman"/>
                <w:b/>
                <w:bCs/>
              </w:rPr>
              <w:t>0.006</w:t>
            </w:r>
          </w:p>
        </w:tc>
      </w:tr>
      <w:tr w:rsidR="00156396" w:rsidRPr="00CD0C66" w14:paraId="7C7F6BEB" w14:textId="77777777" w:rsidTr="00FF70B1">
        <w:tc>
          <w:tcPr>
            <w:tcW w:w="1834" w:type="pct"/>
          </w:tcPr>
          <w:p w14:paraId="4353DB01" w14:textId="77777777" w:rsidR="00156396" w:rsidRPr="00CD0C66" w:rsidRDefault="00156396" w:rsidP="00FF70B1">
            <w:pPr>
              <w:contextualSpacing/>
              <w:rPr>
                <w:rFonts w:ascii="Times New Roman" w:hAnsi="Times New Roman" w:cs="Times New Roman"/>
              </w:rPr>
            </w:pPr>
            <w:r w:rsidRPr="00CD0C66">
              <w:rPr>
                <w:rFonts w:ascii="Times New Roman" w:hAnsi="Times New Roman" w:cs="Times New Roman"/>
              </w:rPr>
              <w:t>Delayed CAG, n/total n (%)</w:t>
            </w:r>
          </w:p>
        </w:tc>
        <w:tc>
          <w:tcPr>
            <w:tcW w:w="908" w:type="pct"/>
          </w:tcPr>
          <w:p w14:paraId="03057C79" w14:textId="77777777" w:rsidR="00156396" w:rsidRPr="00CD0C66" w:rsidRDefault="00156396" w:rsidP="00156396">
            <w:pPr>
              <w:contextualSpacing/>
              <w:jc w:val="center"/>
              <w:rPr>
                <w:rFonts w:ascii="Times New Roman" w:hAnsi="Times New Roman" w:cs="Times New Roman"/>
              </w:rPr>
            </w:pPr>
            <w:r w:rsidRPr="00CD0C66">
              <w:rPr>
                <w:rFonts w:ascii="Times New Roman" w:hAnsi="Times New Roman" w:cs="Times New Roman"/>
              </w:rPr>
              <w:t>60/3</w:t>
            </w:r>
            <w:r>
              <w:rPr>
                <w:rFonts w:ascii="Times New Roman" w:hAnsi="Times New Roman" w:cs="Times New Roman"/>
              </w:rPr>
              <w:t>29</w:t>
            </w:r>
            <w:r w:rsidRPr="00CD0C66">
              <w:rPr>
                <w:rFonts w:ascii="Times New Roman" w:hAnsi="Times New Roman" w:cs="Times New Roman"/>
              </w:rPr>
              <w:t xml:space="preserve"> (1</w:t>
            </w:r>
            <w:r>
              <w:rPr>
                <w:rFonts w:ascii="Times New Roman" w:hAnsi="Times New Roman" w:cs="Times New Roman"/>
              </w:rPr>
              <w:t>8.24</w:t>
            </w:r>
            <w:r w:rsidRPr="00CD0C66">
              <w:rPr>
                <w:rFonts w:ascii="Times New Roman" w:hAnsi="Times New Roman" w:cs="Times New Roman"/>
              </w:rPr>
              <w:t>)</w:t>
            </w:r>
          </w:p>
        </w:tc>
        <w:tc>
          <w:tcPr>
            <w:tcW w:w="908" w:type="pct"/>
          </w:tcPr>
          <w:p w14:paraId="0484EFE6" w14:textId="77777777" w:rsidR="00156396" w:rsidRPr="00CD0C66" w:rsidRDefault="00156396" w:rsidP="00156396">
            <w:pPr>
              <w:contextualSpacing/>
              <w:jc w:val="center"/>
              <w:rPr>
                <w:rFonts w:ascii="Times New Roman" w:hAnsi="Times New Roman" w:cs="Times New Roman"/>
              </w:rPr>
            </w:pPr>
            <w:r w:rsidRPr="00CD0C66">
              <w:rPr>
                <w:rFonts w:ascii="Times New Roman" w:hAnsi="Times New Roman" w:cs="Times New Roman"/>
              </w:rPr>
              <w:t>49/3</w:t>
            </w:r>
            <w:r>
              <w:rPr>
                <w:rFonts w:ascii="Times New Roman" w:hAnsi="Times New Roman" w:cs="Times New Roman"/>
              </w:rPr>
              <w:t>63</w:t>
            </w:r>
            <w:r w:rsidRPr="00CD0C66">
              <w:rPr>
                <w:rFonts w:ascii="Times New Roman" w:hAnsi="Times New Roman" w:cs="Times New Roman"/>
              </w:rPr>
              <w:t xml:space="preserve"> (1</w:t>
            </w:r>
            <w:r>
              <w:rPr>
                <w:rFonts w:ascii="Times New Roman" w:hAnsi="Times New Roman" w:cs="Times New Roman"/>
              </w:rPr>
              <w:t>3.50</w:t>
            </w:r>
            <w:r w:rsidRPr="00CD0C66">
              <w:rPr>
                <w:rFonts w:ascii="Times New Roman" w:hAnsi="Times New Roman" w:cs="Times New Roman"/>
              </w:rPr>
              <w:t>)</w:t>
            </w:r>
          </w:p>
        </w:tc>
        <w:tc>
          <w:tcPr>
            <w:tcW w:w="1350" w:type="pct"/>
          </w:tcPr>
          <w:p w14:paraId="7AF3F809" w14:textId="77777777" w:rsidR="00156396" w:rsidRPr="00CD0C66" w:rsidRDefault="00156396" w:rsidP="00FF70B1">
            <w:pPr>
              <w:contextualSpacing/>
              <w:jc w:val="center"/>
              <w:rPr>
                <w:rFonts w:ascii="Times New Roman" w:hAnsi="Times New Roman" w:cs="Times New Roman"/>
                <w:lang w:val="en-US"/>
              </w:rPr>
            </w:pPr>
            <w:r w:rsidRPr="00CD0C66">
              <w:rPr>
                <w:rFonts w:ascii="Times New Roman" w:hAnsi="Times New Roman" w:cs="Times New Roman"/>
                <w:b/>
                <w:bCs/>
              </w:rPr>
              <w:t>0.087</w:t>
            </w:r>
          </w:p>
        </w:tc>
      </w:tr>
      <w:tr w:rsidR="00156396" w:rsidRPr="00CD0C66" w14:paraId="468421F5" w14:textId="77777777" w:rsidTr="00FF70B1">
        <w:tc>
          <w:tcPr>
            <w:tcW w:w="1834" w:type="pct"/>
            <w:tcBorders>
              <w:bottom w:val="single" w:sz="4" w:space="0" w:color="auto"/>
            </w:tcBorders>
          </w:tcPr>
          <w:p w14:paraId="3F5C1C45" w14:textId="77777777" w:rsidR="00156396" w:rsidRPr="00CD0C66" w:rsidRDefault="00156396" w:rsidP="00FF70B1">
            <w:pPr>
              <w:contextualSpacing/>
              <w:rPr>
                <w:rFonts w:ascii="Times New Roman" w:hAnsi="Times New Roman" w:cs="Times New Roman"/>
              </w:rPr>
            </w:pPr>
            <w:r w:rsidRPr="00CD0C66">
              <w:rPr>
                <w:rFonts w:ascii="Times New Roman" w:hAnsi="Times New Roman" w:cs="Times New Roman"/>
              </w:rPr>
              <w:t>PCI, n/total n (%)</w:t>
            </w:r>
          </w:p>
        </w:tc>
        <w:tc>
          <w:tcPr>
            <w:tcW w:w="908" w:type="pct"/>
            <w:tcBorders>
              <w:bottom w:val="single" w:sz="4" w:space="0" w:color="auto"/>
            </w:tcBorders>
          </w:tcPr>
          <w:p w14:paraId="4BB54D52" w14:textId="77777777" w:rsidR="00156396" w:rsidRPr="00CD0C66" w:rsidRDefault="00156396" w:rsidP="00156396">
            <w:pPr>
              <w:contextualSpacing/>
              <w:jc w:val="center"/>
              <w:rPr>
                <w:rFonts w:ascii="Times New Roman" w:hAnsi="Times New Roman" w:cs="Times New Roman"/>
              </w:rPr>
            </w:pPr>
            <w:r w:rsidRPr="00CD0C66">
              <w:rPr>
                <w:rFonts w:ascii="Times New Roman" w:hAnsi="Times New Roman" w:cs="Times New Roman"/>
              </w:rPr>
              <w:t>202/3</w:t>
            </w:r>
            <w:r>
              <w:rPr>
                <w:rFonts w:ascii="Times New Roman" w:hAnsi="Times New Roman" w:cs="Times New Roman"/>
              </w:rPr>
              <w:t>41</w:t>
            </w:r>
            <w:r w:rsidRPr="00CD0C66">
              <w:rPr>
                <w:rFonts w:ascii="Times New Roman" w:hAnsi="Times New Roman" w:cs="Times New Roman"/>
              </w:rPr>
              <w:t xml:space="preserve"> (5</w:t>
            </w:r>
            <w:r>
              <w:rPr>
                <w:rFonts w:ascii="Times New Roman" w:hAnsi="Times New Roman" w:cs="Times New Roman"/>
              </w:rPr>
              <w:t>9.24</w:t>
            </w:r>
            <w:r w:rsidRPr="00CD0C66">
              <w:rPr>
                <w:rFonts w:ascii="Times New Roman" w:hAnsi="Times New Roman" w:cs="Times New Roman"/>
              </w:rPr>
              <w:t>)</w:t>
            </w:r>
          </w:p>
        </w:tc>
        <w:tc>
          <w:tcPr>
            <w:tcW w:w="908" w:type="pct"/>
            <w:tcBorders>
              <w:bottom w:val="single" w:sz="4" w:space="0" w:color="auto"/>
            </w:tcBorders>
          </w:tcPr>
          <w:p w14:paraId="05641CDB" w14:textId="77777777" w:rsidR="00156396" w:rsidRPr="00CD0C66" w:rsidRDefault="00156396" w:rsidP="00156396">
            <w:pPr>
              <w:contextualSpacing/>
              <w:jc w:val="center"/>
              <w:rPr>
                <w:rFonts w:ascii="Times New Roman" w:hAnsi="Times New Roman" w:cs="Times New Roman"/>
              </w:rPr>
            </w:pPr>
            <w:r w:rsidRPr="00CD0C66">
              <w:rPr>
                <w:rFonts w:ascii="Times New Roman" w:hAnsi="Times New Roman" w:cs="Times New Roman"/>
              </w:rPr>
              <w:t>191/3</w:t>
            </w:r>
            <w:r>
              <w:rPr>
                <w:rFonts w:ascii="Times New Roman" w:hAnsi="Times New Roman" w:cs="Times New Roman"/>
              </w:rPr>
              <w:t>69</w:t>
            </w:r>
            <w:r w:rsidRPr="00CD0C66">
              <w:rPr>
                <w:rFonts w:ascii="Times New Roman" w:hAnsi="Times New Roman" w:cs="Times New Roman"/>
              </w:rPr>
              <w:t xml:space="preserve"> (</w:t>
            </w:r>
            <w:r>
              <w:rPr>
                <w:rFonts w:ascii="Times New Roman" w:hAnsi="Times New Roman" w:cs="Times New Roman"/>
              </w:rPr>
              <w:t>51.76</w:t>
            </w:r>
            <w:r w:rsidRPr="00CD0C66">
              <w:rPr>
                <w:rFonts w:ascii="Times New Roman" w:hAnsi="Times New Roman" w:cs="Times New Roman"/>
              </w:rPr>
              <w:t>)</w:t>
            </w:r>
          </w:p>
        </w:tc>
        <w:tc>
          <w:tcPr>
            <w:tcW w:w="1350" w:type="pct"/>
            <w:tcBorders>
              <w:bottom w:val="single" w:sz="4" w:space="0" w:color="auto"/>
            </w:tcBorders>
          </w:tcPr>
          <w:p w14:paraId="6CB3BDC5" w14:textId="77777777" w:rsidR="00156396" w:rsidRPr="00CD0C66" w:rsidRDefault="00156396" w:rsidP="00FF70B1">
            <w:pPr>
              <w:contextualSpacing/>
              <w:jc w:val="center"/>
              <w:rPr>
                <w:rFonts w:ascii="Times New Roman" w:hAnsi="Times New Roman" w:cs="Times New Roman"/>
                <w:lang w:val="en-US"/>
              </w:rPr>
            </w:pPr>
            <w:r w:rsidRPr="00CD0C66">
              <w:rPr>
                <w:rFonts w:ascii="Times New Roman" w:hAnsi="Times New Roman" w:cs="Times New Roman"/>
                <w:b/>
                <w:bCs/>
              </w:rPr>
              <w:t>0.045</w:t>
            </w:r>
          </w:p>
        </w:tc>
      </w:tr>
      <w:tr w:rsidR="00156396" w:rsidRPr="00CD0C66" w14:paraId="5F16FB3F" w14:textId="77777777" w:rsidTr="00FF70B1">
        <w:tc>
          <w:tcPr>
            <w:tcW w:w="5000" w:type="pct"/>
            <w:gridSpan w:val="4"/>
            <w:tcBorders>
              <w:bottom w:val="single" w:sz="4" w:space="0" w:color="auto"/>
            </w:tcBorders>
          </w:tcPr>
          <w:p w14:paraId="5617835A" w14:textId="77777777" w:rsidR="00156396" w:rsidRPr="00CD0C66" w:rsidRDefault="00156396" w:rsidP="00FF70B1">
            <w:pPr>
              <w:contextualSpacing/>
              <w:rPr>
                <w:rFonts w:ascii="Times New Roman" w:hAnsi="Times New Roman" w:cs="Times New Roman"/>
                <w:b/>
                <w:bCs/>
                <w:sz w:val="22"/>
                <w:szCs w:val="22"/>
              </w:rPr>
            </w:pPr>
            <w:r w:rsidRPr="00CD0C66">
              <w:rPr>
                <w:rFonts w:ascii="Times New Roman" w:hAnsi="Times New Roman" w:cs="Times New Roman"/>
                <w:sz w:val="22"/>
                <w:szCs w:val="22"/>
              </w:rPr>
              <w:t>IQR, inter-quartile range; ESRF, end-stage renal failure; MI, myocardial infarction; CAD, coronary artery disease; CABG, coronary artery bypass grafting; PCI, percutaneous coronary intervention; CVA, cerebral vascular accident; ECG, electrocardiogram; LBBB, left bundle branch block; RBBB, right bundle branch block; LVEF, left ventricular ejection fraction; CAG, coronary angiogram</w:t>
            </w:r>
            <w:r w:rsidRPr="00CD0C66">
              <w:rPr>
                <w:rFonts w:ascii="Times New Roman" w:hAnsi="Times New Roman" w:cs="Times New Roman"/>
                <w:i/>
                <w:iCs/>
                <w:sz w:val="22"/>
                <w:szCs w:val="22"/>
              </w:rPr>
              <w:t>.</w:t>
            </w:r>
          </w:p>
        </w:tc>
      </w:tr>
      <w:tr w:rsidR="00156396" w:rsidRPr="00CD0C66" w14:paraId="26BFE46F" w14:textId="77777777" w:rsidTr="00FF70B1">
        <w:trPr>
          <w:gridAfter w:val="3"/>
          <w:wAfter w:w="3166" w:type="pct"/>
        </w:trPr>
        <w:tc>
          <w:tcPr>
            <w:tcW w:w="1834" w:type="pct"/>
            <w:tcBorders>
              <w:top w:val="single" w:sz="4" w:space="0" w:color="auto"/>
            </w:tcBorders>
          </w:tcPr>
          <w:p w14:paraId="0FB17AC7" w14:textId="77777777" w:rsidR="00156396" w:rsidRPr="00CD0C66" w:rsidRDefault="00156396" w:rsidP="00FF70B1">
            <w:pPr>
              <w:contextualSpacing/>
              <w:rPr>
                <w:rFonts w:ascii="Times New Roman" w:hAnsi="Times New Roman" w:cs="Times New Roman"/>
                <w:sz w:val="20"/>
                <w:szCs w:val="20"/>
              </w:rPr>
            </w:pPr>
          </w:p>
        </w:tc>
      </w:tr>
    </w:tbl>
    <w:p w14:paraId="62BD1465" w14:textId="77777777" w:rsidR="00F31404" w:rsidRDefault="00F31404" w:rsidP="00243266">
      <w:pPr>
        <w:spacing w:line="480" w:lineRule="auto"/>
        <w:jc w:val="both"/>
        <w:rPr>
          <w:rFonts w:ascii="Times New Roman" w:hAnsi="Times New Roman" w:cs="Times New Roman"/>
        </w:rPr>
      </w:pPr>
    </w:p>
    <w:p w14:paraId="6E1957FA" w14:textId="77777777" w:rsidR="004C341E" w:rsidRDefault="004C341E" w:rsidP="00243266">
      <w:pPr>
        <w:spacing w:line="480" w:lineRule="auto"/>
        <w:jc w:val="both"/>
        <w:rPr>
          <w:rFonts w:ascii="Times New Roman" w:hAnsi="Times New Roman" w:cs="Times New Roman"/>
        </w:rPr>
      </w:pPr>
    </w:p>
    <w:p w14:paraId="05EBD2DF" w14:textId="77777777" w:rsidR="004C341E" w:rsidRDefault="004C341E" w:rsidP="00243266">
      <w:pPr>
        <w:spacing w:line="480" w:lineRule="auto"/>
        <w:jc w:val="both"/>
        <w:rPr>
          <w:rFonts w:ascii="Times New Roman" w:hAnsi="Times New Roman" w:cs="Times New Roman"/>
        </w:rPr>
      </w:pPr>
    </w:p>
    <w:p w14:paraId="3FCE88DF" w14:textId="77777777" w:rsidR="004C341E" w:rsidRDefault="004C341E" w:rsidP="00243266">
      <w:pPr>
        <w:spacing w:line="480" w:lineRule="auto"/>
        <w:jc w:val="both"/>
        <w:rPr>
          <w:rFonts w:ascii="Times New Roman" w:hAnsi="Times New Roman" w:cs="Times New Roman"/>
        </w:rPr>
      </w:pPr>
    </w:p>
    <w:p w14:paraId="6154FF04" w14:textId="77777777" w:rsidR="004C341E" w:rsidRDefault="004C341E" w:rsidP="00243266">
      <w:pPr>
        <w:spacing w:line="480" w:lineRule="auto"/>
        <w:jc w:val="both"/>
        <w:rPr>
          <w:rFonts w:ascii="Times New Roman" w:hAnsi="Times New Roman" w:cs="Times New Roman"/>
        </w:rPr>
      </w:pPr>
    </w:p>
    <w:p w14:paraId="5EF45FE9" w14:textId="77777777" w:rsidR="004C341E" w:rsidRDefault="004C341E" w:rsidP="00243266">
      <w:pPr>
        <w:spacing w:line="480" w:lineRule="auto"/>
        <w:jc w:val="both"/>
        <w:rPr>
          <w:rFonts w:ascii="Times New Roman" w:hAnsi="Times New Roman" w:cs="Times New Roman"/>
        </w:rPr>
      </w:pPr>
    </w:p>
    <w:p w14:paraId="6F0E49A0" w14:textId="77777777" w:rsidR="004C341E" w:rsidRDefault="004C341E" w:rsidP="00243266">
      <w:pPr>
        <w:spacing w:line="480" w:lineRule="auto"/>
        <w:jc w:val="both"/>
        <w:rPr>
          <w:rFonts w:ascii="Times New Roman" w:hAnsi="Times New Roman" w:cs="Times New Roman"/>
        </w:rPr>
      </w:pPr>
    </w:p>
    <w:p w14:paraId="27F49FF5" w14:textId="77777777" w:rsidR="004C341E" w:rsidRDefault="004C341E" w:rsidP="00243266">
      <w:pPr>
        <w:spacing w:line="480" w:lineRule="auto"/>
        <w:jc w:val="both"/>
        <w:rPr>
          <w:rFonts w:ascii="Times New Roman" w:hAnsi="Times New Roman" w:cs="Times New Roman"/>
        </w:rPr>
      </w:pPr>
    </w:p>
    <w:p w14:paraId="6D50A1B0" w14:textId="77777777" w:rsidR="004C341E" w:rsidRDefault="004C341E" w:rsidP="00243266">
      <w:pPr>
        <w:spacing w:line="480" w:lineRule="auto"/>
        <w:jc w:val="both"/>
        <w:rPr>
          <w:rFonts w:ascii="Times New Roman" w:hAnsi="Times New Roman" w:cs="Times New Roman"/>
        </w:rPr>
      </w:pPr>
    </w:p>
    <w:p w14:paraId="46F46C0E" w14:textId="77777777" w:rsidR="004C341E" w:rsidRDefault="004C341E" w:rsidP="00243266">
      <w:pPr>
        <w:spacing w:line="480" w:lineRule="auto"/>
        <w:jc w:val="both"/>
        <w:rPr>
          <w:rFonts w:ascii="Times New Roman" w:hAnsi="Times New Roman" w:cs="Times New Roman"/>
        </w:rPr>
      </w:pPr>
    </w:p>
    <w:p w14:paraId="64A7F1D9" w14:textId="77777777" w:rsidR="004C341E" w:rsidRDefault="004C341E" w:rsidP="00243266">
      <w:pPr>
        <w:spacing w:line="480" w:lineRule="auto"/>
        <w:jc w:val="both"/>
        <w:rPr>
          <w:rFonts w:ascii="Times New Roman" w:hAnsi="Times New Roman" w:cs="Times New Roman"/>
        </w:rPr>
      </w:pPr>
    </w:p>
    <w:p w14:paraId="0A9594B4" w14:textId="77777777" w:rsidR="004C341E" w:rsidRDefault="004C341E" w:rsidP="00243266">
      <w:pPr>
        <w:spacing w:line="480" w:lineRule="auto"/>
        <w:jc w:val="both"/>
        <w:rPr>
          <w:rFonts w:ascii="Times New Roman" w:hAnsi="Times New Roman" w:cs="Times New Roman"/>
        </w:rPr>
      </w:pPr>
    </w:p>
    <w:p w14:paraId="058729D1" w14:textId="77777777" w:rsidR="004C341E" w:rsidRDefault="004C341E" w:rsidP="00243266">
      <w:pPr>
        <w:spacing w:line="480" w:lineRule="auto"/>
        <w:jc w:val="both"/>
        <w:rPr>
          <w:rFonts w:ascii="Times New Roman" w:hAnsi="Times New Roman" w:cs="Times New Roma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5001"/>
        <w:gridCol w:w="2411"/>
        <w:gridCol w:w="2411"/>
        <w:gridCol w:w="4114"/>
      </w:tblGrid>
      <w:tr w:rsidR="00F31404" w:rsidRPr="00C958BB" w14:paraId="33271A9C" w14:textId="77777777" w:rsidTr="00FF70B1">
        <w:trPr>
          <w:trHeight w:val="720"/>
        </w:trPr>
        <w:tc>
          <w:tcPr>
            <w:tcW w:w="5000" w:type="pct"/>
            <w:gridSpan w:val="4"/>
            <w:tcBorders>
              <w:top w:val="single" w:sz="4" w:space="0" w:color="auto"/>
              <w:bottom w:val="double" w:sz="4" w:space="0" w:color="auto"/>
            </w:tcBorders>
          </w:tcPr>
          <w:p w14:paraId="3A142DA0" w14:textId="494E3F50" w:rsidR="00F31404" w:rsidRDefault="00F31404" w:rsidP="00FF70B1">
            <w:pPr>
              <w:jc w:val="both"/>
              <w:rPr>
                <w:rFonts w:ascii="Times New Roman" w:hAnsi="Times New Roman" w:cs="Times New Roman"/>
                <w:b/>
                <w:bCs/>
              </w:rPr>
            </w:pPr>
            <w:r w:rsidRPr="00AE62EB">
              <w:rPr>
                <w:rFonts w:ascii="Times New Roman" w:hAnsi="Times New Roman" w:cs="Times New Roman"/>
                <w:b/>
                <w:bCs/>
              </w:rPr>
              <w:lastRenderedPageBreak/>
              <w:t xml:space="preserve">Table </w:t>
            </w:r>
            <w:r w:rsidR="006B6607">
              <w:rPr>
                <w:rFonts w:ascii="Times New Roman" w:hAnsi="Times New Roman" w:cs="Times New Roman"/>
                <w:b/>
                <w:bCs/>
              </w:rPr>
              <w:t>S</w:t>
            </w:r>
            <w:r w:rsidRPr="00AE62EB">
              <w:rPr>
                <w:rFonts w:ascii="Times New Roman" w:hAnsi="Times New Roman" w:cs="Times New Roman"/>
                <w:b/>
                <w:bCs/>
              </w:rPr>
              <w:t>5.</w:t>
            </w:r>
            <w:r>
              <w:rPr>
                <w:rFonts w:ascii="Times New Roman" w:hAnsi="Times New Roman" w:cs="Times New Roman"/>
              </w:rPr>
              <w:t xml:space="preserve"> </w:t>
            </w:r>
            <w:r>
              <w:rPr>
                <w:rFonts w:ascii="Times New Roman" w:hAnsi="Times New Roman" w:cs="Times New Roman"/>
                <w:b/>
                <w:bCs/>
              </w:rPr>
              <w:t>Cardiac</w:t>
            </w:r>
            <w:r w:rsidRPr="00814C72">
              <w:rPr>
                <w:rFonts w:ascii="Times New Roman" w:hAnsi="Times New Roman" w:cs="Times New Roman"/>
                <w:b/>
                <w:bCs/>
              </w:rPr>
              <w:t xml:space="preserve"> arrest circumstances for the total sample, separated by good and poor outcomes. The p-values are based on between group comparisons</w:t>
            </w:r>
            <w:r>
              <w:rPr>
                <w:rFonts w:ascii="Times New Roman" w:hAnsi="Times New Roman" w:cs="Times New Roman"/>
                <w:b/>
                <w:bCs/>
              </w:rPr>
              <w:t>.</w:t>
            </w:r>
          </w:p>
        </w:tc>
      </w:tr>
      <w:tr w:rsidR="00F31404" w:rsidRPr="00C958BB" w14:paraId="57869882" w14:textId="77777777" w:rsidTr="00FF70B1">
        <w:trPr>
          <w:trHeight w:val="720"/>
        </w:trPr>
        <w:tc>
          <w:tcPr>
            <w:tcW w:w="1794" w:type="pct"/>
            <w:tcBorders>
              <w:top w:val="double" w:sz="4" w:space="0" w:color="auto"/>
              <w:bottom w:val="single" w:sz="4" w:space="0" w:color="auto"/>
            </w:tcBorders>
          </w:tcPr>
          <w:p w14:paraId="7E349115" w14:textId="77777777" w:rsidR="00F31404" w:rsidRPr="00114D03" w:rsidRDefault="00F31404" w:rsidP="00FF70B1">
            <w:pPr>
              <w:contextualSpacing/>
              <w:jc w:val="center"/>
              <w:rPr>
                <w:rFonts w:ascii="Times New Roman" w:hAnsi="Times New Roman" w:cs="Times New Roman"/>
                <w:b/>
                <w:bCs/>
              </w:rPr>
            </w:pPr>
            <w:r w:rsidRPr="00114D03">
              <w:rPr>
                <w:rFonts w:ascii="Times New Roman" w:hAnsi="Times New Roman" w:cs="Times New Roman"/>
                <w:b/>
                <w:bCs/>
              </w:rPr>
              <w:t>Variables</w:t>
            </w:r>
          </w:p>
        </w:tc>
        <w:tc>
          <w:tcPr>
            <w:tcW w:w="865" w:type="pct"/>
            <w:tcBorders>
              <w:top w:val="double" w:sz="4" w:space="0" w:color="auto"/>
              <w:bottom w:val="single" w:sz="4" w:space="0" w:color="auto"/>
            </w:tcBorders>
          </w:tcPr>
          <w:p w14:paraId="41AEDE98" w14:textId="77777777" w:rsidR="00F31404" w:rsidRPr="00114D03" w:rsidRDefault="00F31404" w:rsidP="00FF70B1">
            <w:pPr>
              <w:contextualSpacing/>
              <w:jc w:val="center"/>
              <w:rPr>
                <w:rFonts w:ascii="Times New Roman" w:hAnsi="Times New Roman" w:cs="Times New Roman"/>
                <w:b/>
                <w:bCs/>
              </w:rPr>
            </w:pPr>
            <w:r w:rsidRPr="00114D03">
              <w:rPr>
                <w:rFonts w:ascii="Times New Roman" w:hAnsi="Times New Roman" w:cs="Times New Roman"/>
                <w:b/>
                <w:bCs/>
              </w:rPr>
              <w:t>Good Outcome</w:t>
            </w:r>
          </w:p>
          <w:p w14:paraId="6C9E52BF" w14:textId="77777777" w:rsidR="00F31404" w:rsidRPr="00114D03" w:rsidRDefault="00F31404" w:rsidP="00FF70B1">
            <w:pPr>
              <w:contextualSpacing/>
              <w:jc w:val="center"/>
              <w:rPr>
                <w:rFonts w:ascii="Times New Roman" w:hAnsi="Times New Roman" w:cs="Times New Roman"/>
                <w:b/>
                <w:bCs/>
              </w:rPr>
            </w:pPr>
            <w:r w:rsidRPr="00114D03">
              <w:rPr>
                <w:rFonts w:ascii="Times New Roman" w:hAnsi="Times New Roman" w:cs="Times New Roman"/>
                <w:b/>
                <w:bCs/>
              </w:rPr>
              <w:t>(n = 349; 4</w:t>
            </w:r>
            <w:r>
              <w:rPr>
                <w:rFonts w:ascii="Times New Roman" w:hAnsi="Times New Roman" w:cs="Times New Roman"/>
                <w:b/>
                <w:bCs/>
              </w:rPr>
              <w:t>5.32</w:t>
            </w:r>
            <w:r w:rsidRPr="00114D03">
              <w:rPr>
                <w:rFonts w:ascii="Times New Roman" w:hAnsi="Times New Roman" w:cs="Times New Roman"/>
                <w:b/>
                <w:bCs/>
              </w:rPr>
              <w:t>%)</w:t>
            </w:r>
          </w:p>
        </w:tc>
        <w:tc>
          <w:tcPr>
            <w:tcW w:w="865" w:type="pct"/>
            <w:tcBorders>
              <w:top w:val="double" w:sz="4" w:space="0" w:color="auto"/>
              <w:bottom w:val="single" w:sz="4" w:space="0" w:color="auto"/>
            </w:tcBorders>
          </w:tcPr>
          <w:p w14:paraId="10D947F3" w14:textId="77777777" w:rsidR="00F31404" w:rsidRPr="00114D03" w:rsidRDefault="00F31404" w:rsidP="00FF70B1">
            <w:pPr>
              <w:contextualSpacing/>
              <w:jc w:val="center"/>
              <w:rPr>
                <w:rFonts w:ascii="Times New Roman" w:hAnsi="Times New Roman" w:cs="Times New Roman"/>
                <w:b/>
                <w:bCs/>
              </w:rPr>
            </w:pPr>
            <w:r w:rsidRPr="00114D03">
              <w:rPr>
                <w:rFonts w:ascii="Times New Roman" w:hAnsi="Times New Roman" w:cs="Times New Roman"/>
                <w:b/>
                <w:bCs/>
              </w:rPr>
              <w:t>Poor Outcome</w:t>
            </w:r>
          </w:p>
          <w:p w14:paraId="7AA9F197" w14:textId="77777777" w:rsidR="00F31404" w:rsidRPr="00114D03" w:rsidRDefault="00F31404" w:rsidP="00FF70B1">
            <w:pPr>
              <w:contextualSpacing/>
              <w:jc w:val="center"/>
              <w:rPr>
                <w:rFonts w:ascii="Times New Roman" w:hAnsi="Times New Roman" w:cs="Times New Roman"/>
                <w:b/>
                <w:bCs/>
              </w:rPr>
            </w:pPr>
            <w:r w:rsidRPr="00114D03">
              <w:rPr>
                <w:rFonts w:ascii="Times New Roman" w:hAnsi="Times New Roman" w:cs="Times New Roman"/>
                <w:b/>
                <w:bCs/>
              </w:rPr>
              <w:t>(n = 395; 5</w:t>
            </w:r>
            <w:r>
              <w:rPr>
                <w:rFonts w:ascii="Times New Roman" w:hAnsi="Times New Roman" w:cs="Times New Roman"/>
                <w:b/>
                <w:bCs/>
              </w:rPr>
              <w:t>1.30</w:t>
            </w:r>
            <w:r w:rsidRPr="00114D03">
              <w:rPr>
                <w:rFonts w:ascii="Times New Roman" w:hAnsi="Times New Roman" w:cs="Times New Roman"/>
                <w:b/>
                <w:bCs/>
              </w:rPr>
              <w:t>%)</w:t>
            </w:r>
          </w:p>
        </w:tc>
        <w:tc>
          <w:tcPr>
            <w:tcW w:w="1476" w:type="pct"/>
            <w:tcBorders>
              <w:top w:val="double" w:sz="4" w:space="0" w:color="auto"/>
              <w:bottom w:val="single" w:sz="4" w:space="0" w:color="auto"/>
            </w:tcBorders>
          </w:tcPr>
          <w:p w14:paraId="64A63686" w14:textId="77777777" w:rsidR="00F31404" w:rsidRDefault="00F31404" w:rsidP="00FF70B1">
            <w:pPr>
              <w:contextualSpacing/>
              <w:jc w:val="center"/>
              <w:rPr>
                <w:rFonts w:ascii="Times New Roman" w:hAnsi="Times New Roman" w:cs="Times New Roman"/>
                <w:b/>
                <w:bCs/>
              </w:rPr>
            </w:pPr>
            <w:r>
              <w:rPr>
                <w:rFonts w:ascii="Times New Roman" w:hAnsi="Times New Roman" w:cs="Times New Roman"/>
                <w:b/>
                <w:bCs/>
              </w:rPr>
              <w:t>p-value (good vs. poor outcome)</w:t>
            </w:r>
          </w:p>
        </w:tc>
      </w:tr>
      <w:tr w:rsidR="00F31404" w:rsidRPr="00C958BB" w14:paraId="407440CE" w14:textId="77777777" w:rsidTr="00FF70B1">
        <w:trPr>
          <w:trHeight w:val="364"/>
        </w:trPr>
        <w:tc>
          <w:tcPr>
            <w:tcW w:w="5000" w:type="pct"/>
            <w:gridSpan w:val="4"/>
            <w:tcBorders>
              <w:top w:val="single" w:sz="4" w:space="0" w:color="auto"/>
            </w:tcBorders>
            <w:shd w:val="clear" w:color="auto" w:fill="D9D9D9" w:themeFill="background1" w:themeFillShade="D9"/>
          </w:tcPr>
          <w:p w14:paraId="6195874B" w14:textId="77777777" w:rsidR="00F31404" w:rsidRPr="00D53525" w:rsidRDefault="00F31404" w:rsidP="00FF70B1">
            <w:pPr>
              <w:contextualSpacing/>
              <w:rPr>
                <w:rFonts w:ascii="Times New Roman" w:hAnsi="Times New Roman" w:cs="Times New Roman"/>
                <w:b/>
                <w:bCs/>
              </w:rPr>
            </w:pPr>
            <w:r>
              <w:rPr>
                <w:rFonts w:ascii="Times New Roman" w:hAnsi="Times New Roman" w:cs="Times New Roman"/>
                <w:b/>
                <w:bCs/>
                <w:lang w:val="en-US"/>
              </w:rPr>
              <w:t>Arrest circumstances</w:t>
            </w:r>
          </w:p>
        </w:tc>
      </w:tr>
      <w:tr w:rsidR="00F31404" w:rsidRPr="00C958BB" w14:paraId="06A2D304" w14:textId="77777777" w:rsidTr="00FF70B1">
        <w:trPr>
          <w:trHeight w:val="364"/>
        </w:trPr>
        <w:tc>
          <w:tcPr>
            <w:tcW w:w="1794" w:type="pct"/>
            <w:tcBorders>
              <w:top w:val="single" w:sz="4" w:space="0" w:color="auto"/>
            </w:tcBorders>
          </w:tcPr>
          <w:p w14:paraId="46E702A4" w14:textId="77777777" w:rsidR="00F31404" w:rsidRPr="00C958BB" w:rsidRDefault="00F31404" w:rsidP="00FF70B1">
            <w:pPr>
              <w:contextualSpacing/>
              <w:rPr>
                <w:rFonts w:ascii="Times New Roman" w:hAnsi="Times New Roman" w:cs="Times New Roman"/>
              </w:rPr>
            </w:pPr>
            <w:r w:rsidRPr="00C958BB">
              <w:rPr>
                <w:rFonts w:ascii="Times New Roman" w:hAnsi="Times New Roman" w:cs="Times New Roman"/>
              </w:rPr>
              <w:t>Residence n/total, n (%)</w:t>
            </w:r>
          </w:p>
        </w:tc>
        <w:tc>
          <w:tcPr>
            <w:tcW w:w="865" w:type="pct"/>
            <w:tcBorders>
              <w:top w:val="single" w:sz="4" w:space="0" w:color="auto"/>
            </w:tcBorders>
          </w:tcPr>
          <w:p w14:paraId="275D2552" w14:textId="77777777" w:rsidR="00F31404" w:rsidRPr="00C958BB" w:rsidRDefault="00F31404" w:rsidP="00FF70B1">
            <w:pPr>
              <w:contextualSpacing/>
              <w:jc w:val="center"/>
              <w:rPr>
                <w:rFonts w:ascii="Times New Roman" w:hAnsi="Times New Roman" w:cs="Times New Roman"/>
              </w:rPr>
            </w:pPr>
            <w:r>
              <w:rPr>
                <w:rFonts w:ascii="Times New Roman" w:hAnsi="Times New Roman" w:cs="Times New Roman"/>
              </w:rPr>
              <w:t>157</w:t>
            </w:r>
            <w:r w:rsidRPr="00C958BB">
              <w:rPr>
                <w:rFonts w:ascii="Times New Roman" w:hAnsi="Times New Roman" w:cs="Times New Roman"/>
              </w:rPr>
              <w:t>/</w:t>
            </w:r>
            <w:r>
              <w:rPr>
                <w:rFonts w:ascii="Times New Roman" w:hAnsi="Times New Roman" w:cs="Times New Roman"/>
              </w:rPr>
              <w:t>349</w:t>
            </w:r>
            <w:r w:rsidRPr="00C958BB">
              <w:rPr>
                <w:rFonts w:ascii="Times New Roman" w:hAnsi="Times New Roman" w:cs="Times New Roman"/>
              </w:rPr>
              <w:t xml:space="preserve"> (</w:t>
            </w:r>
            <w:r>
              <w:rPr>
                <w:rFonts w:ascii="Times New Roman" w:hAnsi="Times New Roman" w:cs="Times New Roman"/>
              </w:rPr>
              <w:t>44.99</w:t>
            </w:r>
            <w:r w:rsidRPr="00C958BB">
              <w:rPr>
                <w:rFonts w:ascii="Times New Roman" w:hAnsi="Times New Roman" w:cs="Times New Roman"/>
              </w:rPr>
              <w:t>)</w:t>
            </w:r>
          </w:p>
        </w:tc>
        <w:tc>
          <w:tcPr>
            <w:tcW w:w="865" w:type="pct"/>
            <w:tcBorders>
              <w:top w:val="single" w:sz="4" w:space="0" w:color="auto"/>
            </w:tcBorders>
          </w:tcPr>
          <w:p w14:paraId="3B6D892A" w14:textId="77777777" w:rsidR="00F31404" w:rsidRPr="00C958BB" w:rsidRDefault="00F31404" w:rsidP="00FF70B1">
            <w:pPr>
              <w:contextualSpacing/>
              <w:jc w:val="center"/>
              <w:rPr>
                <w:rFonts w:ascii="Times New Roman" w:hAnsi="Times New Roman" w:cs="Times New Roman"/>
              </w:rPr>
            </w:pPr>
            <w:r>
              <w:rPr>
                <w:rFonts w:ascii="Times New Roman" w:hAnsi="Times New Roman" w:cs="Times New Roman"/>
              </w:rPr>
              <w:t>248</w:t>
            </w:r>
            <w:r w:rsidRPr="00C958BB">
              <w:rPr>
                <w:rFonts w:ascii="Times New Roman" w:hAnsi="Times New Roman" w:cs="Times New Roman"/>
              </w:rPr>
              <w:t>/</w:t>
            </w:r>
            <w:r>
              <w:rPr>
                <w:rFonts w:ascii="Times New Roman" w:hAnsi="Times New Roman" w:cs="Times New Roman"/>
              </w:rPr>
              <w:t>395</w:t>
            </w:r>
            <w:r w:rsidRPr="00C958BB">
              <w:rPr>
                <w:rFonts w:ascii="Times New Roman" w:hAnsi="Times New Roman" w:cs="Times New Roman"/>
              </w:rPr>
              <w:t xml:space="preserve"> (</w:t>
            </w:r>
            <w:r>
              <w:rPr>
                <w:rFonts w:ascii="Times New Roman" w:hAnsi="Times New Roman" w:cs="Times New Roman"/>
              </w:rPr>
              <w:t>62.78</w:t>
            </w:r>
            <w:r w:rsidRPr="00C958BB">
              <w:rPr>
                <w:rFonts w:ascii="Times New Roman" w:hAnsi="Times New Roman" w:cs="Times New Roman"/>
              </w:rPr>
              <w:t>)</w:t>
            </w:r>
          </w:p>
        </w:tc>
        <w:tc>
          <w:tcPr>
            <w:tcW w:w="1476" w:type="pct"/>
            <w:tcBorders>
              <w:top w:val="single" w:sz="4" w:space="0" w:color="auto"/>
            </w:tcBorders>
          </w:tcPr>
          <w:p w14:paraId="7433E9F2" w14:textId="77777777" w:rsidR="00F31404" w:rsidRDefault="00F31404" w:rsidP="00FF70B1">
            <w:pPr>
              <w:contextualSpacing/>
              <w:jc w:val="center"/>
              <w:rPr>
                <w:rFonts w:ascii="Times New Roman" w:hAnsi="Times New Roman" w:cs="Times New Roman"/>
                <w:lang w:val="en-US"/>
              </w:rPr>
            </w:pPr>
            <w:r w:rsidRPr="00D53525">
              <w:rPr>
                <w:rFonts w:ascii="Times New Roman" w:hAnsi="Times New Roman" w:cs="Times New Roman"/>
                <w:b/>
                <w:bCs/>
              </w:rPr>
              <w:t>&lt;0.001</w:t>
            </w:r>
          </w:p>
        </w:tc>
      </w:tr>
      <w:tr w:rsidR="00F31404" w:rsidRPr="00C958BB" w14:paraId="47ECB461" w14:textId="77777777" w:rsidTr="00FF70B1">
        <w:trPr>
          <w:trHeight w:val="353"/>
        </w:trPr>
        <w:tc>
          <w:tcPr>
            <w:tcW w:w="1794" w:type="pct"/>
          </w:tcPr>
          <w:p w14:paraId="2F85FBB9" w14:textId="77777777" w:rsidR="00F31404" w:rsidRPr="00C958BB" w:rsidRDefault="00F31404" w:rsidP="00FF70B1">
            <w:pPr>
              <w:contextualSpacing/>
              <w:rPr>
                <w:rFonts w:ascii="Times New Roman" w:hAnsi="Times New Roman" w:cs="Times New Roman"/>
              </w:rPr>
            </w:pPr>
            <w:r w:rsidRPr="00C958BB">
              <w:rPr>
                <w:rFonts w:ascii="Times New Roman" w:hAnsi="Times New Roman" w:cs="Times New Roman"/>
              </w:rPr>
              <w:t>Witnessed, n/total, n (%)</w:t>
            </w:r>
          </w:p>
        </w:tc>
        <w:tc>
          <w:tcPr>
            <w:tcW w:w="865" w:type="pct"/>
          </w:tcPr>
          <w:p w14:paraId="4216B5AF" w14:textId="77777777" w:rsidR="00F31404" w:rsidRPr="00C958BB" w:rsidRDefault="00F31404" w:rsidP="00FF70B1">
            <w:pPr>
              <w:contextualSpacing/>
              <w:jc w:val="center"/>
              <w:rPr>
                <w:rFonts w:ascii="Times New Roman" w:hAnsi="Times New Roman" w:cs="Times New Roman"/>
              </w:rPr>
            </w:pPr>
            <w:r w:rsidRPr="00C958BB">
              <w:rPr>
                <w:rFonts w:ascii="Times New Roman" w:hAnsi="Times New Roman" w:cs="Times New Roman"/>
              </w:rPr>
              <w:t>3</w:t>
            </w:r>
            <w:r>
              <w:rPr>
                <w:rFonts w:ascii="Times New Roman" w:hAnsi="Times New Roman" w:cs="Times New Roman"/>
              </w:rPr>
              <w:t>21</w:t>
            </w:r>
            <w:r w:rsidRPr="00C958BB">
              <w:rPr>
                <w:rFonts w:ascii="Times New Roman" w:hAnsi="Times New Roman" w:cs="Times New Roman"/>
              </w:rPr>
              <w:t>/</w:t>
            </w:r>
            <w:r>
              <w:rPr>
                <w:rFonts w:ascii="Times New Roman" w:hAnsi="Times New Roman" w:cs="Times New Roman"/>
              </w:rPr>
              <w:t>349</w:t>
            </w:r>
            <w:r w:rsidRPr="00C958BB">
              <w:rPr>
                <w:rFonts w:ascii="Times New Roman" w:hAnsi="Times New Roman" w:cs="Times New Roman"/>
              </w:rPr>
              <w:t xml:space="preserve"> (9</w:t>
            </w:r>
            <w:r>
              <w:rPr>
                <w:rFonts w:ascii="Times New Roman" w:hAnsi="Times New Roman" w:cs="Times New Roman"/>
              </w:rPr>
              <w:t>1.98</w:t>
            </w:r>
            <w:r w:rsidRPr="00C958BB">
              <w:rPr>
                <w:rFonts w:ascii="Times New Roman" w:hAnsi="Times New Roman" w:cs="Times New Roman"/>
              </w:rPr>
              <w:t>)</w:t>
            </w:r>
          </w:p>
        </w:tc>
        <w:tc>
          <w:tcPr>
            <w:tcW w:w="865" w:type="pct"/>
          </w:tcPr>
          <w:p w14:paraId="7C44CD5E" w14:textId="77777777" w:rsidR="00F31404" w:rsidRPr="00C958BB" w:rsidRDefault="00F31404" w:rsidP="00FF70B1">
            <w:pPr>
              <w:contextualSpacing/>
              <w:jc w:val="center"/>
              <w:rPr>
                <w:rFonts w:ascii="Times New Roman" w:hAnsi="Times New Roman" w:cs="Times New Roman"/>
              </w:rPr>
            </w:pPr>
            <w:r>
              <w:rPr>
                <w:rFonts w:ascii="Times New Roman" w:hAnsi="Times New Roman" w:cs="Times New Roman"/>
              </w:rPr>
              <w:t>325</w:t>
            </w:r>
            <w:r w:rsidRPr="00C958BB">
              <w:rPr>
                <w:rFonts w:ascii="Times New Roman" w:hAnsi="Times New Roman" w:cs="Times New Roman"/>
              </w:rPr>
              <w:t>/</w:t>
            </w:r>
            <w:r>
              <w:rPr>
                <w:rFonts w:ascii="Times New Roman" w:hAnsi="Times New Roman" w:cs="Times New Roman"/>
              </w:rPr>
              <w:t>395</w:t>
            </w:r>
            <w:r w:rsidRPr="00C958BB">
              <w:rPr>
                <w:rFonts w:ascii="Times New Roman" w:hAnsi="Times New Roman" w:cs="Times New Roman"/>
              </w:rPr>
              <w:t xml:space="preserve"> (</w:t>
            </w:r>
            <w:r>
              <w:rPr>
                <w:rFonts w:ascii="Times New Roman" w:hAnsi="Times New Roman" w:cs="Times New Roman"/>
              </w:rPr>
              <w:t>82.28</w:t>
            </w:r>
            <w:r w:rsidRPr="00C958BB">
              <w:rPr>
                <w:rFonts w:ascii="Times New Roman" w:hAnsi="Times New Roman" w:cs="Times New Roman"/>
              </w:rPr>
              <w:t>)</w:t>
            </w:r>
          </w:p>
        </w:tc>
        <w:tc>
          <w:tcPr>
            <w:tcW w:w="1476" w:type="pct"/>
          </w:tcPr>
          <w:p w14:paraId="76878455" w14:textId="77777777" w:rsidR="00F31404" w:rsidRDefault="00F31404" w:rsidP="00FF70B1">
            <w:pPr>
              <w:contextualSpacing/>
              <w:jc w:val="center"/>
              <w:rPr>
                <w:rFonts w:ascii="Times New Roman" w:hAnsi="Times New Roman" w:cs="Times New Roman"/>
                <w:lang w:val="en-US"/>
              </w:rPr>
            </w:pPr>
            <w:r w:rsidRPr="00D53525">
              <w:rPr>
                <w:rFonts w:ascii="Times New Roman" w:hAnsi="Times New Roman" w:cs="Times New Roman"/>
                <w:b/>
                <w:bCs/>
              </w:rPr>
              <w:t>&lt;0.001</w:t>
            </w:r>
          </w:p>
        </w:tc>
      </w:tr>
      <w:tr w:rsidR="00F31404" w:rsidRPr="00C958BB" w14:paraId="6F01A8B2" w14:textId="77777777" w:rsidTr="00FF70B1">
        <w:trPr>
          <w:trHeight w:val="364"/>
        </w:trPr>
        <w:tc>
          <w:tcPr>
            <w:tcW w:w="1794" w:type="pct"/>
          </w:tcPr>
          <w:p w14:paraId="5ED0BEAF" w14:textId="77777777" w:rsidR="00F31404" w:rsidRPr="00C958BB" w:rsidRDefault="00F31404" w:rsidP="00FF70B1">
            <w:pPr>
              <w:contextualSpacing/>
              <w:rPr>
                <w:rFonts w:ascii="Times New Roman" w:hAnsi="Times New Roman" w:cs="Times New Roman"/>
              </w:rPr>
            </w:pPr>
            <w:r w:rsidRPr="00C958BB">
              <w:rPr>
                <w:rFonts w:ascii="Times New Roman" w:hAnsi="Times New Roman" w:cs="Times New Roman"/>
              </w:rPr>
              <w:t>Bystander CPR, n/total, n (%)</w:t>
            </w:r>
          </w:p>
        </w:tc>
        <w:tc>
          <w:tcPr>
            <w:tcW w:w="865" w:type="pct"/>
          </w:tcPr>
          <w:p w14:paraId="09302A6D" w14:textId="77777777" w:rsidR="00F31404" w:rsidRPr="00C958BB" w:rsidRDefault="00F31404" w:rsidP="00FF70B1">
            <w:pPr>
              <w:contextualSpacing/>
              <w:jc w:val="center"/>
              <w:rPr>
                <w:rFonts w:ascii="Times New Roman" w:hAnsi="Times New Roman" w:cs="Times New Roman"/>
              </w:rPr>
            </w:pPr>
            <w:r w:rsidRPr="00AC4210">
              <w:rPr>
                <w:rFonts w:ascii="Times New Roman" w:hAnsi="Times New Roman" w:cs="Times New Roman"/>
              </w:rPr>
              <w:t>310/</w:t>
            </w:r>
            <w:r>
              <w:rPr>
                <w:rFonts w:ascii="Times New Roman" w:hAnsi="Times New Roman" w:cs="Times New Roman"/>
              </w:rPr>
              <w:t>348</w:t>
            </w:r>
            <w:r w:rsidRPr="00AC4210">
              <w:rPr>
                <w:rFonts w:ascii="Times New Roman" w:hAnsi="Times New Roman" w:cs="Times New Roman"/>
              </w:rPr>
              <w:t xml:space="preserve"> (8</w:t>
            </w:r>
            <w:r>
              <w:rPr>
                <w:rFonts w:ascii="Times New Roman" w:hAnsi="Times New Roman" w:cs="Times New Roman"/>
              </w:rPr>
              <w:t>9.08</w:t>
            </w:r>
            <w:r w:rsidRPr="00AC4210">
              <w:rPr>
                <w:rFonts w:ascii="Times New Roman" w:hAnsi="Times New Roman" w:cs="Times New Roman"/>
              </w:rPr>
              <w:t>)</w:t>
            </w:r>
          </w:p>
        </w:tc>
        <w:tc>
          <w:tcPr>
            <w:tcW w:w="865" w:type="pct"/>
          </w:tcPr>
          <w:p w14:paraId="17D84BD3" w14:textId="77777777" w:rsidR="00F31404" w:rsidRPr="00C958BB" w:rsidRDefault="00F31404" w:rsidP="00FF70B1">
            <w:pPr>
              <w:contextualSpacing/>
              <w:jc w:val="center"/>
              <w:rPr>
                <w:rFonts w:ascii="Times New Roman" w:hAnsi="Times New Roman" w:cs="Times New Roman"/>
              </w:rPr>
            </w:pPr>
            <w:r w:rsidRPr="00AC4210">
              <w:rPr>
                <w:rFonts w:ascii="Times New Roman" w:hAnsi="Times New Roman" w:cs="Times New Roman"/>
              </w:rPr>
              <w:t>311/</w:t>
            </w:r>
            <w:r>
              <w:rPr>
                <w:rFonts w:ascii="Times New Roman" w:hAnsi="Times New Roman" w:cs="Times New Roman"/>
              </w:rPr>
              <w:t>394</w:t>
            </w:r>
            <w:r w:rsidRPr="00AC4210">
              <w:rPr>
                <w:rFonts w:ascii="Times New Roman" w:hAnsi="Times New Roman" w:cs="Times New Roman"/>
              </w:rPr>
              <w:t xml:space="preserve"> (78.</w:t>
            </w:r>
            <w:r>
              <w:rPr>
                <w:rFonts w:ascii="Times New Roman" w:hAnsi="Times New Roman" w:cs="Times New Roman"/>
              </w:rPr>
              <w:t>93</w:t>
            </w:r>
            <w:r w:rsidRPr="00AC4210">
              <w:rPr>
                <w:rFonts w:ascii="Times New Roman" w:hAnsi="Times New Roman" w:cs="Times New Roman"/>
              </w:rPr>
              <w:t>)</w:t>
            </w:r>
          </w:p>
        </w:tc>
        <w:tc>
          <w:tcPr>
            <w:tcW w:w="1476" w:type="pct"/>
          </w:tcPr>
          <w:p w14:paraId="5FE1A848" w14:textId="77777777" w:rsidR="00F31404" w:rsidRDefault="00F31404" w:rsidP="00FF70B1">
            <w:pPr>
              <w:contextualSpacing/>
              <w:jc w:val="center"/>
              <w:rPr>
                <w:rFonts w:ascii="Times New Roman" w:hAnsi="Times New Roman" w:cs="Times New Roman"/>
                <w:lang w:val="en-US"/>
              </w:rPr>
            </w:pPr>
            <w:r w:rsidRPr="00D53525">
              <w:rPr>
                <w:rFonts w:ascii="Times New Roman" w:hAnsi="Times New Roman" w:cs="Times New Roman"/>
                <w:b/>
                <w:bCs/>
              </w:rPr>
              <w:t>&lt;0.001</w:t>
            </w:r>
          </w:p>
        </w:tc>
      </w:tr>
      <w:tr w:rsidR="00F31404" w:rsidRPr="00C958BB" w14:paraId="10F5F446" w14:textId="77777777" w:rsidTr="00FF70B1">
        <w:trPr>
          <w:trHeight w:val="353"/>
        </w:trPr>
        <w:tc>
          <w:tcPr>
            <w:tcW w:w="1794" w:type="pct"/>
          </w:tcPr>
          <w:p w14:paraId="2DB1AD00" w14:textId="77777777" w:rsidR="00F31404" w:rsidRPr="00C958BB" w:rsidRDefault="00F31404" w:rsidP="00FF70B1">
            <w:pPr>
              <w:contextualSpacing/>
              <w:rPr>
                <w:rFonts w:ascii="Times New Roman" w:hAnsi="Times New Roman" w:cs="Times New Roman"/>
              </w:rPr>
            </w:pPr>
            <w:r w:rsidRPr="00C958BB">
              <w:rPr>
                <w:rFonts w:ascii="Times New Roman" w:hAnsi="Times New Roman" w:cs="Times New Roman"/>
              </w:rPr>
              <w:t>Zero-flow time (min), median (IQR)</w:t>
            </w:r>
          </w:p>
        </w:tc>
        <w:tc>
          <w:tcPr>
            <w:tcW w:w="865" w:type="pct"/>
          </w:tcPr>
          <w:p w14:paraId="1446A7E7" w14:textId="77777777" w:rsidR="00F31404" w:rsidRPr="00C958BB" w:rsidRDefault="00F31404" w:rsidP="00FF70B1">
            <w:pPr>
              <w:contextualSpacing/>
              <w:jc w:val="center"/>
              <w:rPr>
                <w:rFonts w:ascii="Times New Roman" w:hAnsi="Times New Roman" w:cs="Times New Roman"/>
              </w:rPr>
            </w:pPr>
            <w:r>
              <w:rPr>
                <w:rFonts w:ascii="Times New Roman" w:hAnsi="Times New Roman" w:cs="Times New Roman"/>
              </w:rPr>
              <w:t>0</w:t>
            </w:r>
            <w:r w:rsidRPr="00C958BB">
              <w:rPr>
                <w:rFonts w:ascii="Times New Roman" w:hAnsi="Times New Roman" w:cs="Times New Roman"/>
              </w:rPr>
              <w:t xml:space="preserve"> (</w:t>
            </w:r>
            <w:r>
              <w:rPr>
                <w:rFonts w:ascii="Times New Roman" w:hAnsi="Times New Roman" w:cs="Times New Roman"/>
              </w:rPr>
              <w:t>0, 2</w:t>
            </w:r>
            <w:r w:rsidRPr="00C958BB">
              <w:rPr>
                <w:rFonts w:ascii="Times New Roman" w:hAnsi="Times New Roman" w:cs="Times New Roman"/>
              </w:rPr>
              <w:t>)</w:t>
            </w:r>
          </w:p>
        </w:tc>
        <w:tc>
          <w:tcPr>
            <w:tcW w:w="865" w:type="pct"/>
          </w:tcPr>
          <w:p w14:paraId="75A406A8" w14:textId="77777777" w:rsidR="00F31404" w:rsidRPr="00C958BB" w:rsidRDefault="00F31404" w:rsidP="00FF70B1">
            <w:pPr>
              <w:contextualSpacing/>
              <w:jc w:val="center"/>
              <w:rPr>
                <w:rFonts w:ascii="Times New Roman" w:hAnsi="Times New Roman" w:cs="Times New Roman"/>
              </w:rPr>
            </w:pPr>
            <w:r>
              <w:rPr>
                <w:rFonts w:ascii="Times New Roman" w:hAnsi="Times New Roman" w:cs="Times New Roman"/>
              </w:rPr>
              <w:t>1</w:t>
            </w:r>
            <w:r w:rsidRPr="00C958BB">
              <w:rPr>
                <w:rFonts w:ascii="Times New Roman" w:hAnsi="Times New Roman" w:cs="Times New Roman"/>
              </w:rPr>
              <w:t xml:space="preserve"> (</w:t>
            </w:r>
            <w:r>
              <w:rPr>
                <w:rFonts w:ascii="Times New Roman" w:hAnsi="Times New Roman" w:cs="Times New Roman"/>
              </w:rPr>
              <w:t xml:space="preserve">0, </w:t>
            </w:r>
            <w:r w:rsidRPr="00C958BB">
              <w:rPr>
                <w:rFonts w:ascii="Times New Roman" w:hAnsi="Times New Roman" w:cs="Times New Roman"/>
              </w:rPr>
              <w:t>5)</w:t>
            </w:r>
          </w:p>
        </w:tc>
        <w:tc>
          <w:tcPr>
            <w:tcW w:w="1476" w:type="pct"/>
          </w:tcPr>
          <w:p w14:paraId="30A04EA6" w14:textId="77777777" w:rsidR="00F31404" w:rsidRDefault="00F31404" w:rsidP="00FF70B1">
            <w:pPr>
              <w:contextualSpacing/>
              <w:jc w:val="center"/>
              <w:rPr>
                <w:rFonts w:ascii="Times New Roman" w:hAnsi="Times New Roman" w:cs="Times New Roman"/>
              </w:rPr>
            </w:pPr>
            <w:r w:rsidRPr="00D53525">
              <w:rPr>
                <w:rFonts w:ascii="Times New Roman" w:hAnsi="Times New Roman" w:cs="Times New Roman"/>
                <w:b/>
                <w:bCs/>
              </w:rPr>
              <w:t>&lt;0.001</w:t>
            </w:r>
          </w:p>
        </w:tc>
      </w:tr>
      <w:tr w:rsidR="00F31404" w:rsidRPr="00C958BB" w14:paraId="6E90DA0F" w14:textId="77777777" w:rsidTr="00FF70B1">
        <w:trPr>
          <w:trHeight w:val="364"/>
        </w:trPr>
        <w:tc>
          <w:tcPr>
            <w:tcW w:w="1794" w:type="pct"/>
          </w:tcPr>
          <w:p w14:paraId="46A8DD39" w14:textId="77777777" w:rsidR="00F31404" w:rsidRPr="00C958BB" w:rsidRDefault="00F31404" w:rsidP="00FF70B1">
            <w:pPr>
              <w:contextualSpacing/>
              <w:rPr>
                <w:rFonts w:ascii="Times New Roman" w:hAnsi="Times New Roman" w:cs="Times New Roman"/>
              </w:rPr>
            </w:pPr>
            <w:r w:rsidRPr="00C958BB">
              <w:rPr>
                <w:rFonts w:ascii="Times New Roman" w:hAnsi="Times New Roman" w:cs="Times New Roman"/>
              </w:rPr>
              <w:t>Low-flow time (min), median (IQR)</w:t>
            </w:r>
          </w:p>
        </w:tc>
        <w:tc>
          <w:tcPr>
            <w:tcW w:w="865" w:type="pct"/>
          </w:tcPr>
          <w:p w14:paraId="573BAB99" w14:textId="77777777" w:rsidR="00F31404" w:rsidRPr="00C958BB" w:rsidRDefault="00F31404" w:rsidP="00FF70B1">
            <w:pPr>
              <w:contextualSpacing/>
              <w:jc w:val="center"/>
              <w:rPr>
                <w:rFonts w:ascii="Times New Roman" w:hAnsi="Times New Roman" w:cs="Times New Roman"/>
              </w:rPr>
            </w:pPr>
            <w:r w:rsidRPr="00C958BB">
              <w:rPr>
                <w:rFonts w:ascii="Times New Roman" w:hAnsi="Times New Roman" w:cs="Times New Roman"/>
              </w:rPr>
              <w:t>1</w:t>
            </w:r>
            <w:r>
              <w:rPr>
                <w:rFonts w:ascii="Times New Roman" w:hAnsi="Times New Roman" w:cs="Times New Roman"/>
              </w:rPr>
              <w:t>6</w:t>
            </w:r>
            <w:r w:rsidRPr="00C958BB">
              <w:rPr>
                <w:rFonts w:ascii="Times New Roman" w:hAnsi="Times New Roman" w:cs="Times New Roman"/>
              </w:rPr>
              <w:t xml:space="preserve"> (</w:t>
            </w:r>
            <w:r>
              <w:rPr>
                <w:rFonts w:ascii="Times New Roman" w:hAnsi="Times New Roman" w:cs="Times New Roman"/>
              </w:rPr>
              <w:t xml:space="preserve">9, </w:t>
            </w:r>
            <w:r w:rsidRPr="00C958BB">
              <w:rPr>
                <w:rFonts w:ascii="Times New Roman" w:hAnsi="Times New Roman" w:cs="Times New Roman"/>
              </w:rPr>
              <w:t>2</w:t>
            </w:r>
            <w:r>
              <w:rPr>
                <w:rFonts w:ascii="Times New Roman" w:hAnsi="Times New Roman" w:cs="Times New Roman"/>
              </w:rPr>
              <w:t>5</w:t>
            </w:r>
            <w:r w:rsidRPr="00C958BB">
              <w:rPr>
                <w:rFonts w:ascii="Times New Roman" w:hAnsi="Times New Roman" w:cs="Times New Roman"/>
              </w:rPr>
              <w:t>)</w:t>
            </w:r>
          </w:p>
        </w:tc>
        <w:tc>
          <w:tcPr>
            <w:tcW w:w="865" w:type="pct"/>
          </w:tcPr>
          <w:p w14:paraId="2732E8E5" w14:textId="77777777" w:rsidR="00F31404" w:rsidRPr="00C958BB" w:rsidRDefault="00F31404" w:rsidP="00FF70B1">
            <w:pPr>
              <w:contextualSpacing/>
              <w:jc w:val="center"/>
              <w:rPr>
                <w:rFonts w:ascii="Times New Roman" w:hAnsi="Times New Roman" w:cs="Times New Roman"/>
              </w:rPr>
            </w:pPr>
            <w:r>
              <w:rPr>
                <w:rFonts w:ascii="Times New Roman" w:hAnsi="Times New Roman" w:cs="Times New Roman"/>
              </w:rPr>
              <w:t>28</w:t>
            </w:r>
            <w:r w:rsidRPr="00C958BB">
              <w:rPr>
                <w:rFonts w:ascii="Times New Roman" w:hAnsi="Times New Roman" w:cs="Times New Roman"/>
              </w:rPr>
              <w:t xml:space="preserve"> (</w:t>
            </w:r>
            <w:r>
              <w:rPr>
                <w:rFonts w:ascii="Times New Roman" w:hAnsi="Times New Roman" w:cs="Times New Roman"/>
              </w:rPr>
              <w:t>17, 40</w:t>
            </w:r>
            <w:r w:rsidRPr="00C958BB">
              <w:rPr>
                <w:rFonts w:ascii="Times New Roman" w:hAnsi="Times New Roman" w:cs="Times New Roman"/>
              </w:rPr>
              <w:t>)</w:t>
            </w:r>
          </w:p>
        </w:tc>
        <w:tc>
          <w:tcPr>
            <w:tcW w:w="1476" w:type="pct"/>
          </w:tcPr>
          <w:p w14:paraId="671D6AA3" w14:textId="77777777" w:rsidR="00F31404" w:rsidRDefault="00F31404" w:rsidP="00FF70B1">
            <w:pPr>
              <w:contextualSpacing/>
              <w:jc w:val="center"/>
              <w:rPr>
                <w:rFonts w:ascii="Times New Roman" w:hAnsi="Times New Roman" w:cs="Times New Roman"/>
              </w:rPr>
            </w:pPr>
            <w:r w:rsidRPr="00D53525">
              <w:rPr>
                <w:rFonts w:ascii="Times New Roman" w:hAnsi="Times New Roman" w:cs="Times New Roman"/>
                <w:b/>
                <w:bCs/>
              </w:rPr>
              <w:t>&lt;0.001</w:t>
            </w:r>
          </w:p>
        </w:tc>
      </w:tr>
      <w:tr w:rsidR="00F31404" w:rsidRPr="00C958BB" w14:paraId="788A02ED" w14:textId="77777777" w:rsidTr="00FF70B1">
        <w:trPr>
          <w:trHeight w:val="364"/>
        </w:trPr>
        <w:tc>
          <w:tcPr>
            <w:tcW w:w="1794" w:type="pct"/>
          </w:tcPr>
          <w:p w14:paraId="460A7267" w14:textId="77777777" w:rsidR="00F31404" w:rsidRPr="00C958BB" w:rsidRDefault="00F31404" w:rsidP="00FF70B1">
            <w:pPr>
              <w:contextualSpacing/>
              <w:rPr>
                <w:rFonts w:ascii="Times New Roman" w:hAnsi="Times New Roman" w:cs="Times New Roman"/>
              </w:rPr>
            </w:pPr>
            <w:r w:rsidRPr="00C958BB">
              <w:rPr>
                <w:rFonts w:ascii="Times New Roman" w:hAnsi="Times New Roman" w:cs="Times New Roman"/>
              </w:rPr>
              <w:t>Shockable rhythm, n/total, n (%)</w:t>
            </w:r>
          </w:p>
        </w:tc>
        <w:tc>
          <w:tcPr>
            <w:tcW w:w="865" w:type="pct"/>
          </w:tcPr>
          <w:p w14:paraId="19D3A420" w14:textId="77777777" w:rsidR="00F31404" w:rsidRPr="00C958BB" w:rsidRDefault="00F31404" w:rsidP="00FF70B1">
            <w:pPr>
              <w:contextualSpacing/>
              <w:jc w:val="center"/>
              <w:rPr>
                <w:rFonts w:ascii="Times New Roman" w:hAnsi="Times New Roman" w:cs="Times New Roman"/>
              </w:rPr>
            </w:pPr>
            <w:r w:rsidRPr="00C958BB">
              <w:rPr>
                <w:rFonts w:ascii="Times New Roman" w:hAnsi="Times New Roman" w:cs="Times New Roman"/>
              </w:rPr>
              <w:t>3</w:t>
            </w:r>
            <w:r>
              <w:rPr>
                <w:rFonts w:ascii="Times New Roman" w:hAnsi="Times New Roman" w:cs="Times New Roman"/>
              </w:rPr>
              <w:t>19</w:t>
            </w:r>
            <w:r w:rsidRPr="00C958BB">
              <w:rPr>
                <w:rFonts w:ascii="Times New Roman" w:hAnsi="Times New Roman" w:cs="Times New Roman"/>
              </w:rPr>
              <w:t>/</w:t>
            </w:r>
            <w:r>
              <w:rPr>
                <w:rFonts w:ascii="Times New Roman" w:hAnsi="Times New Roman" w:cs="Times New Roman"/>
              </w:rPr>
              <w:t>345</w:t>
            </w:r>
            <w:r w:rsidRPr="00C958BB">
              <w:rPr>
                <w:rFonts w:ascii="Times New Roman" w:hAnsi="Times New Roman" w:cs="Times New Roman"/>
              </w:rPr>
              <w:t xml:space="preserve"> (9</w:t>
            </w:r>
            <w:r>
              <w:rPr>
                <w:rFonts w:ascii="Times New Roman" w:hAnsi="Times New Roman" w:cs="Times New Roman"/>
              </w:rPr>
              <w:t>2.46</w:t>
            </w:r>
            <w:r w:rsidRPr="00C958BB">
              <w:rPr>
                <w:rFonts w:ascii="Times New Roman" w:hAnsi="Times New Roman" w:cs="Times New Roman"/>
              </w:rPr>
              <w:t>)</w:t>
            </w:r>
          </w:p>
        </w:tc>
        <w:tc>
          <w:tcPr>
            <w:tcW w:w="865" w:type="pct"/>
          </w:tcPr>
          <w:p w14:paraId="674C16C5" w14:textId="77777777" w:rsidR="00F31404" w:rsidRPr="00C958BB" w:rsidRDefault="00F31404" w:rsidP="00FF70B1">
            <w:pPr>
              <w:contextualSpacing/>
              <w:jc w:val="center"/>
              <w:rPr>
                <w:rFonts w:ascii="Times New Roman" w:hAnsi="Times New Roman" w:cs="Times New Roman"/>
              </w:rPr>
            </w:pPr>
            <w:r w:rsidRPr="00C958BB">
              <w:rPr>
                <w:rFonts w:ascii="Times New Roman" w:hAnsi="Times New Roman" w:cs="Times New Roman"/>
              </w:rPr>
              <w:t>2</w:t>
            </w:r>
            <w:r>
              <w:rPr>
                <w:rFonts w:ascii="Times New Roman" w:hAnsi="Times New Roman" w:cs="Times New Roman"/>
              </w:rPr>
              <w:t>67</w:t>
            </w:r>
            <w:r w:rsidRPr="00C958BB">
              <w:rPr>
                <w:rFonts w:ascii="Times New Roman" w:hAnsi="Times New Roman" w:cs="Times New Roman"/>
              </w:rPr>
              <w:t>/</w:t>
            </w:r>
            <w:r>
              <w:rPr>
                <w:rFonts w:ascii="Times New Roman" w:hAnsi="Times New Roman" w:cs="Times New Roman"/>
              </w:rPr>
              <w:t>394</w:t>
            </w:r>
            <w:r w:rsidRPr="00C958BB">
              <w:rPr>
                <w:rFonts w:ascii="Times New Roman" w:hAnsi="Times New Roman" w:cs="Times New Roman"/>
              </w:rPr>
              <w:t xml:space="preserve"> (6</w:t>
            </w:r>
            <w:r>
              <w:rPr>
                <w:rFonts w:ascii="Times New Roman" w:hAnsi="Times New Roman" w:cs="Times New Roman"/>
              </w:rPr>
              <w:t>7.77</w:t>
            </w:r>
            <w:r w:rsidRPr="00C958BB">
              <w:rPr>
                <w:rFonts w:ascii="Times New Roman" w:hAnsi="Times New Roman" w:cs="Times New Roman"/>
              </w:rPr>
              <w:t>)</w:t>
            </w:r>
          </w:p>
        </w:tc>
        <w:tc>
          <w:tcPr>
            <w:tcW w:w="1476" w:type="pct"/>
          </w:tcPr>
          <w:p w14:paraId="6D1277C7" w14:textId="77777777" w:rsidR="00F31404" w:rsidRDefault="00F31404" w:rsidP="00FF70B1">
            <w:pPr>
              <w:contextualSpacing/>
              <w:jc w:val="center"/>
              <w:rPr>
                <w:rFonts w:ascii="Times New Roman" w:hAnsi="Times New Roman" w:cs="Times New Roman"/>
                <w:lang w:val="en-US"/>
              </w:rPr>
            </w:pPr>
            <w:r w:rsidRPr="00D53525">
              <w:rPr>
                <w:rFonts w:ascii="Times New Roman" w:hAnsi="Times New Roman" w:cs="Times New Roman"/>
                <w:b/>
                <w:bCs/>
              </w:rPr>
              <w:t>&lt;0.001</w:t>
            </w:r>
          </w:p>
        </w:tc>
      </w:tr>
      <w:tr w:rsidR="00F31404" w:rsidRPr="00C958BB" w14:paraId="655F2DF9" w14:textId="77777777" w:rsidTr="00FF70B1">
        <w:trPr>
          <w:trHeight w:val="353"/>
        </w:trPr>
        <w:tc>
          <w:tcPr>
            <w:tcW w:w="1794" w:type="pct"/>
          </w:tcPr>
          <w:p w14:paraId="619F450B" w14:textId="77777777" w:rsidR="00F31404" w:rsidRPr="00C958BB" w:rsidRDefault="00F31404" w:rsidP="00FF70B1">
            <w:pPr>
              <w:contextualSpacing/>
              <w:rPr>
                <w:rFonts w:ascii="Times New Roman" w:hAnsi="Times New Roman" w:cs="Times New Roman"/>
              </w:rPr>
            </w:pPr>
            <w:r w:rsidRPr="00C958BB">
              <w:rPr>
                <w:rFonts w:ascii="Times New Roman" w:hAnsi="Times New Roman" w:cs="Times New Roman"/>
              </w:rPr>
              <w:t>Reactive pupils, n/total, n (%)</w:t>
            </w:r>
          </w:p>
        </w:tc>
        <w:tc>
          <w:tcPr>
            <w:tcW w:w="865" w:type="pct"/>
          </w:tcPr>
          <w:p w14:paraId="36289615" w14:textId="77777777" w:rsidR="00F31404" w:rsidRPr="00C958BB" w:rsidRDefault="00F31404" w:rsidP="00FF70B1">
            <w:pPr>
              <w:contextualSpacing/>
              <w:jc w:val="center"/>
              <w:rPr>
                <w:rFonts w:ascii="Times New Roman" w:hAnsi="Times New Roman" w:cs="Times New Roman"/>
              </w:rPr>
            </w:pPr>
            <w:r>
              <w:rPr>
                <w:rFonts w:ascii="Times New Roman" w:hAnsi="Times New Roman" w:cs="Times New Roman"/>
              </w:rPr>
              <w:t>301</w:t>
            </w:r>
            <w:r w:rsidRPr="00C958BB">
              <w:rPr>
                <w:rFonts w:ascii="Times New Roman" w:hAnsi="Times New Roman" w:cs="Times New Roman"/>
              </w:rPr>
              <w:t>/</w:t>
            </w:r>
            <w:r>
              <w:rPr>
                <w:rFonts w:ascii="Times New Roman" w:hAnsi="Times New Roman" w:cs="Times New Roman"/>
              </w:rPr>
              <w:t>338</w:t>
            </w:r>
            <w:r w:rsidRPr="00C958BB">
              <w:rPr>
                <w:rFonts w:ascii="Times New Roman" w:hAnsi="Times New Roman" w:cs="Times New Roman"/>
              </w:rPr>
              <w:t xml:space="preserve"> (</w:t>
            </w:r>
            <w:r>
              <w:rPr>
                <w:rFonts w:ascii="Times New Roman" w:hAnsi="Times New Roman" w:cs="Times New Roman"/>
              </w:rPr>
              <w:t>89.05</w:t>
            </w:r>
            <w:r w:rsidRPr="00C958BB">
              <w:rPr>
                <w:rFonts w:ascii="Times New Roman" w:hAnsi="Times New Roman" w:cs="Times New Roman"/>
              </w:rPr>
              <w:t>)</w:t>
            </w:r>
          </w:p>
        </w:tc>
        <w:tc>
          <w:tcPr>
            <w:tcW w:w="865" w:type="pct"/>
          </w:tcPr>
          <w:p w14:paraId="4E126A5C" w14:textId="77777777" w:rsidR="00F31404" w:rsidRPr="00C958BB" w:rsidRDefault="00F31404" w:rsidP="00FF70B1">
            <w:pPr>
              <w:contextualSpacing/>
              <w:jc w:val="center"/>
              <w:rPr>
                <w:rFonts w:ascii="Times New Roman" w:hAnsi="Times New Roman" w:cs="Times New Roman"/>
              </w:rPr>
            </w:pPr>
            <w:r>
              <w:rPr>
                <w:rFonts w:ascii="Times New Roman" w:hAnsi="Times New Roman" w:cs="Times New Roman"/>
              </w:rPr>
              <w:t>196</w:t>
            </w:r>
            <w:r w:rsidRPr="00C958BB">
              <w:rPr>
                <w:rFonts w:ascii="Times New Roman" w:hAnsi="Times New Roman" w:cs="Times New Roman"/>
              </w:rPr>
              <w:t>/</w:t>
            </w:r>
            <w:r>
              <w:rPr>
                <w:rFonts w:ascii="Times New Roman" w:hAnsi="Times New Roman" w:cs="Times New Roman"/>
              </w:rPr>
              <w:t>384</w:t>
            </w:r>
            <w:r w:rsidRPr="00C958BB">
              <w:rPr>
                <w:rFonts w:ascii="Times New Roman" w:hAnsi="Times New Roman" w:cs="Times New Roman"/>
              </w:rPr>
              <w:t xml:space="preserve"> (</w:t>
            </w:r>
            <w:r>
              <w:rPr>
                <w:rFonts w:ascii="Times New Roman" w:hAnsi="Times New Roman" w:cs="Times New Roman"/>
              </w:rPr>
              <w:t>51.04</w:t>
            </w:r>
            <w:r w:rsidRPr="00C958BB">
              <w:rPr>
                <w:rFonts w:ascii="Times New Roman" w:hAnsi="Times New Roman" w:cs="Times New Roman"/>
              </w:rPr>
              <w:t>)</w:t>
            </w:r>
          </w:p>
        </w:tc>
        <w:tc>
          <w:tcPr>
            <w:tcW w:w="1476" w:type="pct"/>
          </w:tcPr>
          <w:p w14:paraId="3387373F" w14:textId="77777777" w:rsidR="00F31404" w:rsidRDefault="00F31404" w:rsidP="00FF70B1">
            <w:pPr>
              <w:contextualSpacing/>
              <w:jc w:val="center"/>
              <w:rPr>
                <w:rFonts w:ascii="Times New Roman" w:hAnsi="Times New Roman" w:cs="Times New Roman"/>
                <w:lang w:val="en-US"/>
              </w:rPr>
            </w:pPr>
            <w:r w:rsidRPr="00D53525">
              <w:rPr>
                <w:rFonts w:ascii="Times New Roman" w:hAnsi="Times New Roman" w:cs="Times New Roman"/>
                <w:b/>
                <w:bCs/>
              </w:rPr>
              <w:t>&lt;0.001</w:t>
            </w:r>
          </w:p>
        </w:tc>
      </w:tr>
      <w:tr w:rsidR="00F31404" w:rsidRPr="00C958BB" w14:paraId="258F40DC" w14:textId="77777777" w:rsidTr="00FF70B1">
        <w:trPr>
          <w:trHeight w:val="364"/>
        </w:trPr>
        <w:tc>
          <w:tcPr>
            <w:tcW w:w="1794" w:type="pct"/>
          </w:tcPr>
          <w:p w14:paraId="0F738B3E" w14:textId="77777777" w:rsidR="00F31404" w:rsidRPr="00C958BB" w:rsidRDefault="00F31404" w:rsidP="00FF70B1">
            <w:pPr>
              <w:contextualSpacing/>
              <w:rPr>
                <w:rFonts w:ascii="Times New Roman" w:hAnsi="Times New Roman" w:cs="Times New Roman"/>
              </w:rPr>
            </w:pPr>
            <w:r w:rsidRPr="00C958BB">
              <w:rPr>
                <w:rFonts w:ascii="Times New Roman" w:hAnsi="Times New Roman" w:cs="Times New Roman"/>
              </w:rPr>
              <w:t>Use of mechanical CPR, n/total, n (%)</w:t>
            </w:r>
          </w:p>
        </w:tc>
        <w:tc>
          <w:tcPr>
            <w:tcW w:w="865" w:type="pct"/>
          </w:tcPr>
          <w:p w14:paraId="5EB17E92" w14:textId="77777777" w:rsidR="00F31404" w:rsidRPr="00C958BB" w:rsidRDefault="00F31404" w:rsidP="00FF70B1">
            <w:pPr>
              <w:contextualSpacing/>
              <w:jc w:val="center"/>
              <w:rPr>
                <w:rFonts w:ascii="Times New Roman" w:hAnsi="Times New Roman" w:cs="Times New Roman"/>
              </w:rPr>
            </w:pPr>
            <w:r w:rsidRPr="00A659D4">
              <w:rPr>
                <w:rFonts w:ascii="Times New Roman" w:hAnsi="Times New Roman" w:cs="Times New Roman"/>
              </w:rPr>
              <w:t>34/</w:t>
            </w:r>
            <w:r>
              <w:rPr>
                <w:rFonts w:ascii="Times New Roman" w:hAnsi="Times New Roman" w:cs="Times New Roman"/>
              </w:rPr>
              <w:t>347</w:t>
            </w:r>
            <w:r w:rsidRPr="00A659D4">
              <w:rPr>
                <w:rFonts w:ascii="Times New Roman" w:hAnsi="Times New Roman" w:cs="Times New Roman"/>
              </w:rPr>
              <w:t xml:space="preserve"> (9.</w:t>
            </w:r>
            <w:r>
              <w:rPr>
                <w:rFonts w:ascii="Times New Roman" w:hAnsi="Times New Roman" w:cs="Times New Roman"/>
              </w:rPr>
              <w:t>80</w:t>
            </w:r>
            <w:r w:rsidRPr="00A659D4">
              <w:rPr>
                <w:rFonts w:ascii="Times New Roman" w:hAnsi="Times New Roman" w:cs="Times New Roman"/>
              </w:rPr>
              <w:t>)</w:t>
            </w:r>
          </w:p>
        </w:tc>
        <w:tc>
          <w:tcPr>
            <w:tcW w:w="865" w:type="pct"/>
          </w:tcPr>
          <w:p w14:paraId="5A5197F4" w14:textId="77777777" w:rsidR="00F31404" w:rsidRPr="00C958BB" w:rsidRDefault="00F31404" w:rsidP="00FF70B1">
            <w:pPr>
              <w:contextualSpacing/>
              <w:jc w:val="center"/>
              <w:rPr>
                <w:rFonts w:ascii="Times New Roman" w:hAnsi="Times New Roman" w:cs="Times New Roman"/>
              </w:rPr>
            </w:pPr>
            <w:r w:rsidRPr="00A659D4">
              <w:rPr>
                <w:rFonts w:ascii="Times New Roman" w:hAnsi="Times New Roman" w:cs="Times New Roman"/>
              </w:rPr>
              <w:t>88/</w:t>
            </w:r>
            <w:r>
              <w:rPr>
                <w:rFonts w:ascii="Times New Roman" w:hAnsi="Times New Roman" w:cs="Times New Roman"/>
              </w:rPr>
              <w:t>394</w:t>
            </w:r>
            <w:r w:rsidRPr="00A659D4">
              <w:rPr>
                <w:rFonts w:ascii="Times New Roman" w:hAnsi="Times New Roman" w:cs="Times New Roman"/>
              </w:rPr>
              <w:t xml:space="preserve"> (22.</w:t>
            </w:r>
            <w:r>
              <w:rPr>
                <w:rFonts w:ascii="Times New Roman" w:hAnsi="Times New Roman" w:cs="Times New Roman"/>
              </w:rPr>
              <w:t>34</w:t>
            </w:r>
            <w:r w:rsidRPr="00A659D4">
              <w:rPr>
                <w:rFonts w:ascii="Times New Roman" w:hAnsi="Times New Roman" w:cs="Times New Roman"/>
              </w:rPr>
              <w:t>)</w:t>
            </w:r>
          </w:p>
        </w:tc>
        <w:tc>
          <w:tcPr>
            <w:tcW w:w="1476" w:type="pct"/>
          </w:tcPr>
          <w:p w14:paraId="073F6195" w14:textId="77777777" w:rsidR="00F31404" w:rsidRDefault="00F31404" w:rsidP="00FF70B1">
            <w:pPr>
              <w:contextualSpacing/>
              <w:jc w:val="center"/>
              <w:rPr>
                <w:rFonts w:ascii="Times New Roman" w:hAnsi="Times New Roman" w:cs="Times New Roman"/>
                <w:lang w:val="en-US"/>
              </w:rPr>
            </w:pPr>
            <w:r w:rsidRPr="00D53525">
              <w:rPr>
                <w:rFonts w:ascii="Times New Roman" w:hAnsi="Times New Roman" w:cs="Times New Roman"/>
                <w:b/>
                <w:bCs/>
              </w:rPr>
              <w:t>&lt;0.001</w:t>
            </w:r>
          </w:p>
        </w:tc>
      </w:tr>
      <w:tr w:rsidR="00F31404" w:rsidRPr="00C958BB" w14:paraId="31C13B2E" w14:textId="77777777" w:rsidTr="00FF70B1">
        <w:trPr>
          <w:trHeight w:val="364"/>
        </w:trPr>
        <w:tc>
          <w:tcPr>
            <w:tcW w:w="1794" w:type="pct"/>
          </w:tcPr>
          <w:p w14:paraId="03B80673" w14:textId="77777777" w:rsidR="00F31404" w:rsidRPr="00C958BB" w:rsidRDefault="00F31404" w:rsidP="00FF70B1">
            <w:pPr>
              <w:contextualSpacing/>
              <w:rPr>
                <w:rFonts w:ascii="Times New Roman" w:hAnsi="Times New Roman" w:cs="Times New Roman"/>
              </w:rPr>
            </w:pPr>
            <w:r w:rsidRPr="00C958BB">
              <w:rPr>
                <w:rFonts w:ascii="Times New Roman" w:hAnsi="Times New Roman" w:cs="Times New Roman"/>
              </w:rPr>
              <w:t>Changing rhythm, n/total, n (%)</w:t>
            </w:r>
          </w:p>
        </w:tc>
        <w:tc>
          <w:tcPr>
            <w:tcW w:w="865" w:type="pct"/>
          </w:tcPr>
          <w:p w14:paraId="45DC2B0A" w14:textId="77777777" w:rsidR="00F31404" w:rsidRPr="00C958BB" w:rsidRDefault="00F31404" w:rsidP="00FF70B1">
            <w:pPr>
              <w:contextualSpacing/>
              <w:jc w:val="center"/>
              <w:rPr>
                <w:rFonts w:ascii="Times New Roman" w:hAnsi="Times New Roman" w:cs="Times New Roman"/>
              </w:rPr>
            </w:pPr>
            <w:r>
              <w:rPr>
                <w:rFonts w:ascii="Times New Roman" w:hAnsi="Times New Roman" w:cs="Times New Roman"/>
              </w:rPr>
              <w:t>75</w:t>
            </w:r>
            <w:r w:rsidRPr="00C958BB">
              <w:rPr>
                <w:rFonts w:ascii="Times New Roman" w:hAnsi="Times New Roman" w:cs="Times New Roman"/>
              </w:rPr>
              <w:t>/</w:t>
            </w:r>
            <w:r>
              <w:rPr>
                <w:rFonts w:ascii="Times New Roman" w:hAnsi="Times New Roman" w:cs="Times New Roman"/>
              </w:rPr>
              <w:t>347</w:t>
            </w:r>
            <w:r w:rsidRPr="00C958BB">
              <w:rPr>
                <w:rFonts w:ascii="Times New Roman" w:hAnsi="Times New Roman" w:cs="Times New Roman"/>
              </w:rPr>
              <w:t xml:space="preserve"> (</w:t>
            </w:r>
            <w:r>
              <w:rPr>
                <w:rFonts w:ascii="Times New Roman" w:hAnsi="Times New Roman" w:cs="Times New Roman"/>
              </w:rPr>
              <w:t>21.61</w:t>
            </w:r>
            <w:r w:rsidRPr="00C958BB">
              <w:rPr>
                <w:rFonts w:ascii="Times New Roman" w:hAnsi="Times New Roman" w:cs="Times New Roman"/>
              </w:rPr>
              <w:t>)</w:t>
            </w:r>
          </w:p>
        </w:tc>
        <w:tc>
          <w:tcPr>
            <w:tcW w:w="865" w:type="pct"/>
          </w:tcPr>
          <w:p w14:paraId="2A6C007E" w14:textId="77777777" w:rsidR="00F31404" w:rsidRPr="00C958BB" w:rsidRDefault="00F31404" w:rsidP="00FF70B1">
            <w:pPr>
              <w:contextualSpacing/>
              <w:jc w:val="center"/>
              <w:rPr>
                <w:rFonts w:ascii="Times New Roman" w:hAnsi="Times New Roman" w:cs="Times New Roman"/>
              </w:rPr>
            </w:pPr>
            <w:r>
              <w:rPr>
                <w:rFonts w:ascii="Times New Roman" w:hAnsi="Times New Roman" w:cs="Times New Roman"/>
              </w:rPr>
              <w:t>220</w:t>
            </w:r>
            <w:r w:rsidRPr="00C958BB">
              <w:rPr>
                <w:rFonts w:ascii="Times New Roman" w:hAnsi="Times New Roman" w:cs="Times New Roman"/>
              </w:rPr>
              <w:t>/</w:t>
            </w:r>
            <w:r>
              <w:rPr>
                <w:rFonts w:ascii="Times New Roman" w:hAnsi="Times New Roman" w:cs="Times New Roman"/>
              </w:rPr>
              <w:t>395</w:t>
            </w:r>
            <w:r w:rsidRPr="00C958BB">
              <w:rPr>
                <w:rFonts w:ascii="Times New Roman" w:hAnsi="Times New Roman" w:cs="Times New Roman"/>
              </w:rPr>
              <w:t xml:space="preserve"> (</w:t>
            </w:r>
            <w:r>
              <w:rPr>
                <w:rFonts w:ascii="Times New Roman" w:hAnsi="Times New Roman" w:cs="Times New Roman"/>
              </w:rPr>
              <w:t>55.70</w:t>
            </w:r>
            <w:r w:rsidRPr="00C958BB">
              <w:rPr>
                <w:rFonts w:ascii="Times New Roman" w:hAnsi="Times New Roman" w:cs="Times New Roman"/>
              </w:rPr>
              <w:t>)</w:t>
            </w:r>
          </w:p>
        </w:tc>
        <w:tc>
          <w:tcPr>
            <w:tcW w:w="1476" w:type="pct"/>
          </w:tcPr>
          <w:p w14:paraId="0C5B9DCB" w14:textId="77777777" w:rsidR="00F31404" w:rsidRDefault="00F31404" w:rsidP="00FF70B1">
            <w:pPr>
              <w:contextualSpacing/>
              <w:jc w:val="center"/>
              <w:rPr>
                <w:rFonts w:ascii="Times New Roman" w:hAnsi="Times New Roman" w:cs="Times New Roman"/>
                <w:lang w:val="en-US"/>
              </w:rPr>
            </w:pPr>
            <w:r w:rsidRPr="00D53525">
              <w:rPr>
                <w:rFonts w:ascii="Times New Roman" w:hAnsi="Times New Roman" w:cs="Times New Roman"/>
                <w:b/>
                <w:bCs/>
              </w:rPr>
              <w:t>&lt;0.001</w:t>
            </w:r>
          </w:p>
        </w:tc>
      </w:tr>
      <w:tr w:rsidR="00F31404" w:rsidRPr="00C958BB" w14:paraId="23862D1B" w14:textId="77777777" w:rsidTr="00FF70B1">
        <w:trPr>
          <w:trHeight w:val="353"/>
        </w:trPr>
        <w:tc>
          <w:tcPr>
            <w:tcW w:w="1794" w:type="pct"/>
            <w:tcBorders>
              <w:bottom w:val="single" w:sz="4" w:space="0" w:color="auto"/>
            </w:tcBorders>
          </w:tcPr>
          <w:p w14:paraId="5D0823A8" w14:textId="77777777" w:rsidR="00F31404" w:rsidRPr="00C958BB" w:rsidRDefault="00F31404" w:rsidP="00FF70B1">
            <w:pPr>
              <w:contextualSpacing/>
              <w:rPr>
                <w:rFonts w:ascii="Times New Roman" w:hAnsi="Times New Roman" w:cs="Times New Roman"/>
              </w:rPr>
            </w:pPr>
            <w:r w:rsidRPr="00C958BB">
              <w:rPr>
                <w:rFonts w:ascii="Times New Roman" w:hAnsi="Times New Roman" w:cs="Times New Roman"/>
              </w:rPr>
              <w:t>Adrenaline, n/total, n (%)</w:t>
            </w:r>
          </w:p>
        </w:tc>
        <w:tc>
          <w:tcPr>
            <w:tcW w:w="865" w:type="pct"/>
            <w:tcBorders>
              <w:bottom w:val="single" w:sz="4" w:space="0" w:color="auto"/>
            </w:tcBorders>
          </w:tcPr>
          <w:p w14:paraId="1C4CDCF8" w14:textId="77777777" w:rsidR="00F31404" w:rsidRPr="00C958BB" w:rsidRDefault="00F31404" w:rsidP="00FF70B1">
            <w:pPr>
              <w:contextualSpacing/>
              <w:jc w:val="center"/>
              <w:rPr>
                <w:rFonts w:ascii="Times New Roman" w:hAnsi="Times New Roman" w:cs="Times New Roman"/>
              </w:rPr>
            </w:pPr>
            <w:r>
              <w:rPr>
                <w:rFonts w:ascii="Times New Roman" w:hAnsi="Times New Roman" w:cs="Times New Roman"/>
              </w:rPr>
              <w:t>157</w:t>
            </w:r>
            <w:r w:rsidRPr="00C958BB">
              <w:rPr>
                <w:rFonts w:ascii="Times New Roman" w:hAnsi="Times New Roman" w:cs="Times New Roman"/>
              </w:rPr>
              <w:t>/</w:t>
            </w:r>
            <w:r>
              <w:rPr>
                <w:rFonts w:ascii="Times New Roman" w:hAnsi="Times New Roman" w:cs="Times New Roman"/>
              </w:rPr>
              <w:t>347</w:t>
            </w:r>
            <w:r w:rsidRPr="00C958BB">
              <w:rPr>
                <w:rFonts w:ascii="Times New Roman" w:hAnsi="Times New Roman" w:cs="Times New Roman"/>
              </w:rPr>
              <w:t xml:space="preserve"> (</w:t>
            </w:r>
            <w:r>
              <w:rPr>
                <w:rFonts w:ascii="Times New Roman" w:hAnsi="Times New Roman" w:cs="Times New Roman"/>
              </w:rPr>
              <w:t>45.24</w:t>
            </w:r>
            <w:r w:rsidRPr="00C958BB">
              <w:rPr>
                <w:rFonts w:ascii="Times New Roman" w:hAnsi="Times New Roman" w:cs="Times New Roman"/>
              </w:rPr>
              <w:t>)</w:t>
            </w:r>
          </w:p>
        </w:tc>
        <w:tc>
          <w:tcPr>
            <w:tcW w:w="865" w:type="pct"/>
            <w:tcBorders>
              <w:bottom w:val="single" w:sz="4" w:space="0" w:color="auto"/>
            </w:tcBorders>
          </w:tcPr>
          <w:p w14:paraId="4BC5D003" w14:textId="77777777" w:rsidR="00F31404" w:rsidRPr="00C958BB" w:rsidRDefault="00F31404" w:rsidP="00FF70B1">
            <w:pPr>
              <w:contextualSpacing/>
              <w:jc w:val="center"/>
              <w:rPr>
                <w:rFonts w:ascii="Times New Roman" w:hAnsi="Times New Roman" w:cs="Times New Roman"/>
              </w:rPr>
            </w:pPr>
            <w:r>
              <w:rPr>
                <w:rFonts w:ascii="Times New Roman" w:hAnsi="Times New Roman" w:cs="Times New Roman"/>
              </w:rPr>
              <w:t>355</w:t>
            </w:r>
            <w:r w:rsidRPr="00C958BB">
              <w:rPr>
                <w:rFonts w:ascii="Times New Roman" w:hAnsi="Times New Roman" w:cs="Times New Roman"/>
              </w:rPr>
              <w:t>/</w:t>
            </w:r>
            <w:r>
              <w:rPr>
                <w:rFonts w:ascii="Times New Roman" w:hAnsi="Times New Roman" w:cs="Times New Roman"/>
              </w:rPr>
              <w:t>393</w:t>
            </w:r>
            <w:r w:rsidRPr="00C958BB">
              <w:rPr>
                <w:rFonts w:ascii="Times New Roman" w:hAnsi="Times New Roman" w:cs="Times New Roman"/>
              </w:rPr>
              <w:t xml:space="preserve"> (</w:t>
            </w:r>
            <w:r>
              <w:rPr>
                <w:rFonts w:ascii="Times New Roman" w:hAnsi="Times New Roman" w:cs="Times New Roman"/>
              </w:rPr>
              <w:t>90.33</w:t>
            </w:r>
            <w:r w:rsidRPr="00C958BB">
              <w:rPr>
                <w:rFonts w:ascii="Times New Roman" w:hAnsi="Times New Roman" w:cs="Times New Roman"/>
              </w:rPr>
              <w:t>)</w:t>
            </w:r>
          </w:p>
        </w:tc>
        <w:tc>
          <w:tcPr>
            <w:tcW w:w="1476" w:type="pct"/>
            <w:tcBorders>
              <w:bottom w:val="single" w:sz="4" w:space="0" w:color="auto"/>
            </w:tcBorders>
          </w:tcPr>
          <w:p w14:paraId="7EC9EC96" w14:textId="77777777" w:rsidR="00F31404" w:rsidRDefault="00F31404" w:rsidP="00FF70B1">
            <w:pPr>
              <w:contextualSpacing/>
              <w:jc w:val="center"/>
              <w:rPr>
                <w:rFonts w:ascii="Times New Roman" w:hAnsi="Times New Roman" w:cs="Times New Roman"/>
                <w:lang w:val="en-US"/>
              </w:rPr>
            </w:pPr>
            <w:r w:rsidRPr="00D53525">
              <w:rPr>
                <w:rFonts w:ascii="Times New Roman" w:hAnsi="Times New Roman" w:cs="Times New Roman"/>
                <w:b/>
                <w:bCs/>
              </w:rPr>
              <w:t>&lt;0.001</w:t>
            </w:r>
          </w:p>
        </w:tc>
      </w:tr>
      <w:tr w:rsidR="00F31404" w:rsidRPr="00C958BB" w14:paraId="7632D67F" w14:textId="77777777" w:rsidTr="00FF70B1">
        <w:trPr>
          <w:trHeight w:val="364"/>
        </w:trPr>
        <w:tc>
          <w:tcPr>
            <w:tcW w:w="5000" w:type="pct"/>
            <w:gridSpan w:val="4"/>
            <w:tcBorders>
              <w:top w:val="single" w:sz="4" w:space="0" w:color="auto"/>
            </w:tcBorders>
            <w:shd w:val="clear" w:color="auto" w:fill="D9D9D9" w:themeFill="background1" w:themeFillShade="D9"/>
          </w:tcPr>
          <w:p w14:paraId="6D7D2CF6" w14:textId="77777777" w:rsidR="00F31404" w:rsidRPr="00D53525" w:rsidRDefault="00F31404" w:rsidP="00FF70B1">
            <w:pPr>
              <w:contextualSpacing/>
              <w:rPr>
                <w:rFonts w:ascii="Times New Roman" w:hAnsi="Times New Roman" w:cs="Times New Roman"/>
                <w:b/>
                <w:bCs/>
              </w:rPr>
            </w:pPr>
            <w:r>
              <w:rPr>
                <w:rFonts w:ascii="Times New Roman" w:hAnsi="Times New Roman" w:cs="Times New Roman"/>
                <w:b/>
                <w:bCs/>
              </w:rPr>
              <w:t>Hospital characteristics</w:t>
            </w:r>
          </w:p>
        </w:tc>
      </w:tr>
      <w:tr w:rsidR="00F31404" w:rsidRPr="00C958BB" w14:paraId="005E3237" w14:textId="77777777" w:rsidTr="00FF70B1">
        <w:trPr>
          <w:trHeight w:val="364"/>
        </w:trPr>
        <w:tc>
          <w:tcPr>
            <w:tcW w:w="1794" w:type="pct"/>
            <w:tcBorders>
              <w:top w:val="single" w:sz="4" w:space="0" w:color="auto"/>
            </w:tcBorders>
          </w:tcPr>
          <w:p w14:paraId="175BAD04" w14:textId="77777777" w:rsidR="00F31404" w:rsidRPr="00C958BB" w:rsidRDefault="00F31404" w:rsidP="00FF70B1">
            <w:pPr>
              <w:contextualSpacing/>
              <w:rPr>
                <w:rFonts w:ascii="Times New Roman" w:hAnsi="Times New Roman" w:cs="Times New Roman"/>
              </w:rPr>
            </w:pPr>
            <w:r w:rsidRPr="00C958BB">
              <w:rPr>
                <w:rFonts w:ascii="Times New Roman" w:hAnsi="Times New Roman" w:cs="Times New Roman"/>
              </w:rPr>
              <w:t>Admission pH, median (IQR)</w:t>
            </w:r>
          </w:p>
        </w:tc>
        <w:tc>
          <w:tcPr>
            <w:tcW w:w="865" w:type="pct"/>
            <w:tcBorders>
              <w:top w:val="single" w:sz="4" w:space="0" w:color="auto"/>
            </w:tcBorders>
          </w:tcPr>
          <w:p w14:paraId="33093511" w14:textId="77777777" w:rsidR="00F31404" w:rsidRPr="00C958BB" w:rsidRDefault="00F31404" w:rsidP="00FF70B1">
            <w:pPr>
              <w:contextualSpacing/>
              <w:jc w:val="center"/>
              <w:rPr>
                <w:rFonts w:ascii="Times New Roman" w:hAnsi="Times New Roman" w:cs="Times New Roman"/>
              </w:rPr>
            </w:pPr>
            <w:r w:rsidRPr="00C958BB">
              <w:rPr>
                <w:rFonts w:ascii="Times New Roman" w:hAnsi="Times New Roman" w:cs="Times New Roman"/>
              </w:rPr>
              <w:t>7.2</w:t>
            </w:r>
            <w:r>
              <w:rPr>
                <w:rFonts w:ascii="Times New Roman" w:hAnsi="Times New Roman" w:cs="Times New Roman"/>
              </w:rPr>
              <w:t>6</w:t>
            </w:r>
            <w:r w:rsidRPr="00C958BB">
              <w:rPr>
                <w:rFonts w:ascii="Times New Roman" w:hAnsi="Times New Roman" w:cs="Times New Roman"/>
              </w:rPr>
              <w:t xml:space="preserve"> (7.</w:t>
            </w:r>
            <w:r>
              <w:rPr>
                <w:rFonts w:ascii="Times New Roman" w:hAnsi="Times New Roman" w:cs="Times New Roman"/>
              </w:rPr>
              <w:t xml:space="preserve">18, </w:t>
            </w:r>
            <w:r w:rsidRPr="00C958BB">
              <w:rPr>
                <w:rFonts w:ascii="Times New Roman" w:hAnsi="Times New Roman" w:cs="Times New Roman"/>
              </w:rPr>
              <w:t>7.</w:t>
            </w:r>
            <w:r>
              <w:rPr>
                <w:rFonts w:ascii="Times New Roman" w:hAnsi="Times New Roman" w:cs="Times New Roman"/>
              </w:rPr>
              <w:t>33</w:t>
            </w:r>
            <w:r w:rsidRPr="00C958BB">
              <w:rPr>
                <w:rFonts w:ascii="Times New Roman" w:hAnsi="Times New Roman" w:cs="Times New Roman"/>
              </w:rPr>
              <w:t>)</w:t>
            </w:r>
          </w:p>
        </w:tc>
        <w:tc>
          <w:tcPr>
            <w:tcW w:w="865" w:type="pct"/>
            <w:tcBorders>
              <w:top w:val="single" w:sz="4" w:space="0" w:color="auto"/>
            </w:tcBorders>
          </w:tcPr>
          <w:p w14:paraId="03459303" w14:textId="77777777" w:rsidR="00F31404" w:rsidRPr="00C958BB" w:rsidRDefault="00F31404" w:rsidP="00FF70B1">
            <w:pPr>
              <w:contextualSpacing/>
              <w:jc w:val="center"/>
              <w:rPr>
                <w:rFonts w:ascii="Times New Roman" w:hAnsi="Times New Roman" w:cs="Times New Roman"/>
              </w:rPr>
            </w:pPr>
            <w:r w:rsidRPr="00C958BB">
              <w:rPr>
                <w:rFonts w:ascii="Times New Roman" w:hAnsi="Times New Roman" w:cs="Times New Roman"/>
              </w:rPr>
              <w:t>7.</w:t>
            </w:r>
            <w:r>
              <w:rPr>
                <w:rFonts w:ascii="Times New Roman" w:hAnsi="Times New Roman" w:cs="Times New Roman"/>
              </w:rPr>
              <w:t>11</w:t>
            </w:r>
            <w:r w:rsidRPr="00C958BB">
              <w:rPr>
                <w:rFonts w:ascii="Times New Roman" w:hAnsi="Times New Roman" w:cs="Times New Roman"/>
              </w:rPr>
              <w:t xml:space="preserve"> (</w:t>
            </w:r>
            <w:r>
              <w:rPr>
                <w:rFonts w:ascii="Times New Roman" w:hAnsi="Times New Roman" w:cs="Times New Roman"/>
              </w:rPr>
              <w:t xml:space="preserve">6.99, </w:t>
            </w:r>
            <w:r w:rsidRPr="00C958BB">
              <w:rPr>
                <w:rFonts w:ascii="Times New Roman" w:hAnsi="Times New Roman" w:cs="Times New Roman"/>
              </w:rPr>
              <w:t>7.</w:t>
            </w:r>
            <w:r>
              <w:rPr>
                <w:rFonts w:ascii="Times New Roman" w:hAnsi="Times New Roman" w:cs="Times New Roman"/>
              </w:rPr>
              <w:t>23</w:t>
            </w:r>
            <w:r w:rsidRPr="00C958BB">
              <w:rPr>
                <w:rFonts w:ascii="Times New Roman" w:hAnsi="Times New Roman" w:cs="Times New Roman"/>
              </w:rPr>
              <w:t>)</w:t>
            </w:r>
          </w:p>
        </w:tc>
        <w:tc>
          <w:tcPr>
            <w:tcW w:w="1476" w:type="pct"/>
            <w:tcBorders>
              <w:top w:val="single" w:sz="4" w:space="0" w:color="auto"/>
            </w:tcBorders>
          </w:tcPr>
          <w:p w14:paraId="1F2598A8" w14:textId="77777777" w:rsidR="00F31404" w:rsidRPr="00C958BB" w:rsidRDefault="00F31404" w:rsidP="00FF70B1">
            <w:pPr>
              <w:contextualSpacing/>
              <w:jc w:val="center"/>
              <w:rPr>
                <w:rFonts w:ascii="Times New Roman" w:hAnsi="Times New Roman" w:cs="Times New Roman"/>
              </w:rPr>
            </w:pPr>
            <w:r w:rsidRPr="00D53525">
              <w:rPr>
                <w:rFonts w:ascii="Times New Roman" w:hAnsi="Times New Roman" w:cs="Times New Roman"/>
                <w:b/>
                <w:bCs/>
              </w:rPr>
              <w:t>&lt;0.001</w:t>
            </w:r>
          </w:p>
        </w:tc>
      </w:tr>
      <w:tr w:rsidR="00F31404" w:rsidRPr="00C958BB" w14:paraId="2189738E" w14:textId="77777777" w:rsidTr="00FF70B1">
        <w:trPr>
          <w:trHeight w:val="353"/>
        </w:trPr>
        <w:tc>
          <w:tcPr>
            <w:tcW w:w="1794" w:type="pct"/>
          </w:tcPr>
          <w:p w14:paraId="38B90F8B" w14:textId="77777777" w:rsidR="00F31404" w:rsidRPr="00C958BB" w:rsidRDefault="00F31404" w:rsidP="00FF70B1">
            <w:pPr>
              <w:contextualSpacing/>
              <w:rPr>
                <w:rFonts w:ascii="Times New Roman" w:hAnsi="Times New Roman" w:cs="Times New Roman"/>
              </w:rPr>
            </w:pPr>
            <w:r w:rsidRPr="00C958BB">
              <w:rPr>
                <w:rFonts w:ascii="Times New Roman" w:hAnsi="Times New Roman" w:cs="Times New Roman"/>
              </w:rPr>
              <w:t>Blood lactate (mmol/L), median (IQR)</w:t>
            </w:r>
          </w:p>
        </w:tc>
        <w:tc>
          <w:tcPr>
            <w:tcW w:w="865" w:type="pct"/>
          </w:tcPr>
          <w:p w14:paraId="2E961DBE" w14:textId="77777777" w:rsidR="00F31404" w:rsidRPr="00C958BB" w:rsidRDefault="00F31404" w:rsidP="00FF70B1">
            <w:pPr>
              <w:contextualSpacing/>
              <w:jc w:val="center"/>
              <w:rPr>
                <w:rFonts w:ascii="Times New Roman" w:hAnsi="Times New Roman" w:cs="Times New Roman"/>
              </w:rPr>
            </w:pPr>
            <w:r w:rsidRPr="00C958BB">
              <w:rPr>
                <w:rFonts w:ascii="Times New Roman" w:hAnsi="Times New Roman" w:cs="Times New Roman"/>
              </w:rPr>
              <w:t>3.</w:t>
            </w:r>
            <w:r>
              <w:rPr>
                <w:rFonts w:ascii="Times New Roman" w:hAnsi="Times New Roman" w:cs="Times New Roman"/>
              </w:rPr>
              <w:t>05</w:t>
            </w:r>
            <w:r w:rsidRPr="00C958BB">
              <w:rPr>
                <w:rFonts w:ascii="Times New Roman" w:hAnsi="Times New Roman" w:cs="Times New Roman"/>
              </w:rPr>
              <w:t xml:space="preserve"> (</w:t>
            </w:r>
            <w:r>
              <w:rPr>
                <w:rFonts w:ascii="Times New Roman" w:hAnsi="Times New Roman" w:cs="Times New Roman"/>
              </w:rPr>
              <w:t>1.93, 5.40</w:t>
            </w:r>
            <w:r w:rsidRPr="00C958BB">
              <w:rPr>
                <w:rFonts w:ascii="Times New Roman" w:hAnsi="Times New Roman" w:cs="Times New Roman"/>
              </w:rPr>
              <w:t>)</w:t>
            </w:r>
          </w:p>
        </w:tc>
        <w:tc>
          <w:tcPr>
            <w:tcW w:w="865" w:type="pct"/>
          </w:tcPr>
          <w:p w14:paraId="4FFFC682" w14:textId="77777777" w:rsidR="00F31404" w:rsidRPr="00C958BB" w:rsidRDefault="00F31404" w:rsidP="00FF70B1">
            <w:pPr>
              <w:contextualSpacing/>
              <w:jc w:val="center"/>
              <w:rPr>
                <w:rFonts w:ascii="Times New Roman" w:hAnsi="Times New Roman" w:cs="Times New Roman"/>
              </w:rPr>
            </w:pPr>
            <w:r>
              <w:rPr>
                <w:rFonts w:ascii="Times New Roman" w:hAnsi="Times New Roman" w:cs="Times New Roman"/>
              </w:rPr>
              <w:t>6.50</w:t>
            </w:r>
            <w:r w:rsidRPr="00C958BB">
              <w:rPr>
                <w:rFonts w:ascii="Times New Roman" w:hAnsi="Times New Roman" w:cs="Times New Roman"/>
              </w:rPr>
              <w:t xml:space="preserve"> (</w:t>
            </w:r>
            <w:r>
              <w:rPr>
                <w:rFonts w:ascii="Times New Roman" w:hAnsi="Times New Roman" w:cs="Times New Roman"/>
              </w:rPr>
              <w:t>3.25, 10.00</w:t>
            </w:r>
            <w:r w:rsidRPr="00C958BB">
              <w:rPr>
                <w:rFonts w:ascii="Times New Roman" w:hAnsi="Times New Roman" w:cs="Times New Roman"/>
              </w:rPr>
              <w:t>)</w:t>
            </w:r>
          </w:p>
        </w:tc>
        <w:tc>
          <w:tcPr>
            <w:tcW w:w="1476" w:type="pct"/>
          </w:tcPr>
          <w:p w14:paraId="226F43D1" w14:textId="77777777" w:rsidR="00F31404" w:rsidRDefault="00F31404" w:rsidP="00FF70B1">
            <w:pPr>
              <w:contextualSpacing/>
              <w:jc w:val="center"/>
              <w:rPr>
                <w:rFonts w:ascii="Times New Roman" w:hAnsi="Times New Roman" w:cs="Times New Roman"/>
              </w:rPr>
            </w:pPr>
            <w:r w:rsidRPr="00D53525">
              <w:rPr>
                <w:rFonts w:ascii="Times New Roman" w:hAnsi="Times New Roman" w:cs="Times New Roman"/>
                <w:b/>
                <w:bCs/>
              </w:rPr>
              <w:t>&lt;0.001</w:t>
            </w:r>
          </w:p>
        </w:tc>
      </w:tr>
      <w:tr w:rsidR="00F31404" w:rsidRPr="00C958BB" w14:paraId="21D2E674" w14:textId="77777777" w:rsidTr="00FF70B1">
        <w:trPr>
          <w:trHeight w:val="364"/>
        </w:trPr>
        <w:tc>
          <w:tcPr>
            <w:tcW w:w="1794" w:type="pct"/>
          </w:tcPr>
          <w:p w14:paraId="3122E521" w14:textId="77777777" w:rsidR="00F31404" w:rsidRPr="00315B70" w:rsidRDefault="00F31404" w:rsidP="00FF70B1">
            <w:pPr>
              <w:contextualSpacing/>
              <w:rPr>
                <w:rFonts w:ascii="Times New Roman" w:hAnsi="Times New Roman" w:cs="Times New Roman"/>
                <w:lang w:val="de-DE"/>
              </w:rPr>
            </w:pPr>
            <w:r w:rsidRPr="00315B70">
              <w:rPr>
                <w:rFonts w:ascii="Times New Roman" w:hAnsi="Times New Roman" w:cs="Times New Roman"/>
                <w:lang w:val="de-DE"/>
              </w:rPr>
              <w:t>Serum troponin t (ng/L), median (IQR)</w:t>
            </w:r>
          </w:p>
        </w:tc>
        <w:tc>
          <w:tcPr>
            <w:tcW w:w="865" w:type="pct"/>
          </w:tcPr>
          <w:p w14:paraId="22BCF4F6" w14:textId="77777777" w:rsidR="00F31404" w:rsidRPr="00C958BB" w:rsidRDefault="00F31404" w:rsidP="00FF70B1">
            <w:pPr>
              <w:contextualSpacing/>
              <w:jc w:val="center"/>
              <w:rPr>
                <w:rFonts w:ascii="Times New Roman" w:hAnsi="Times New Roman" w:cs="Times New Roman"/>
              </w:rPr>
            </w:pPr>
            <w:r w:rsidRPr="0013624F">
              <w:rPr>
                <w:rFonts w:ascii="Times New Roman" w:hAnsi="Times New Roman" w:cs="Times New Roman"/>
              </w:rPr>
              <w:t>2</w:t>
            </w:r>
            <w:r>
              <w:rPr>
                <w:rFonts w:ascii="Times New Roman" w:hAnsi="Times New Roman" w:cs="Times New Roman"/>
              </w:rPr>
              <w:t>72</w:t>
            </w:r>
            <w:r w:rsidRPr="0013624F">
              <w:rPr>
                <w:rFonts w:ascii="Times New Roman" w:hAnsi="Times New Roman" w:cs="Times New Roman"/>
              </w:rPr>
              <w:t xml:space="preserve"> (</w:t>
            </w:r>
            <w:r>
              <w:rPr>
                <w:rFonts w:ascii="Times New Roman" w:hAnsi="Times New Roman" w:cs="Times New Roman"/>
              </w:rPr>
              <w:t xml:space="preserve">91, </w:t>
            </w:r>
            <w:r w:rsidRPr="0013624F">
              <w:rPr>
                <w:rFonts w:ascii="Times New Roman" w:hAnsi="Times New Roman" w:cs="Times New Roman"/>
              </w:rPr>
              <w:t>1</w:t>
            </w:r>
            <w:r>
              <w:rPr>
                <w:rFonts w:ascii="Times New Roman" w:hAnsi="Times New Roman" w:cs="Times New Roman"/>
              </w:rPr>
              <w:t>278</w:t>
            </w:r>
            <w:r w:rsidRPr="0013624F">
              <w:rPr>
                <w:rFonts w:ascii="Times New Roman" w:hAnsi="Times New Roman" w:cs="Times New Roman"/>
              </w:rPr>
              <w:t>)</w:t>
            </w:r>
          </w:p>
        </w:tc>
        <w:tc>
          <w:tcPr>
            <w:tcW w:w="865" w:type="pct"/>
          </w:tcPr>
          <w:p w14:paraId="460E5044" w14:textId="77777777" w:rsidR="00F31404" w:rsidRPr="00C958BB" w:rsidRDefault="00F31404" w:rsidP="00FF70B1">
            <w:pPr>
              <w:contextualSpacing/>
              <w:jc w:val="center"/>
              <w:rPr>
                <w:rFonts w:ascii="Times New Roman" w:hAnsi="Times New Roman" w:cs="Times New Roman"/>
              </w:rPr>
            </w:pPr>
            <w:r w:rsidRPr="0013624F">
              <w:rPr>
                <w:rFonts w:ascii="Times New Roman" w:hAnsi="Times New Roman" w:cs="Times New Roman"/>
              </w:rPr>
              <w:t>47</w:t>
            </w:r>
            <w:r>
              <w:rPr>
                <w:rFonts w:ascii="Times New Roman" w:hAnsi="Times New Roman" w:cs="Times New Roman"/>
              </w:rPr>
              <w:t>3</w:t>
            </w:r>
            <w:r w:rsidRPr="0013624F">
              <w:rPr>
                <w:rFonts w:ascii="Times New Roman" w:hAnsi="Times New Roman" w:cs="Times New Roman"/>
              </w:rPr>
              <w:t xml:space="preserve"> (125</w:t>
            </w:r>
            <w:r>
              <w:rPr>
                <w:rFonts w:ascii="Times New Roman" w:hAnsi="Times New Roman" w:cs="Times New Roman"/>
              </w:rPr>
              <w:t xml:space="preserve">, </w:t>
            </w:r>
            <w:r w:rsidRPr="0013624F">
              <w:rPr>
                <w:rFonts w:ascii="Times New Roman" w:hAnsi="Times New Roman" w:cs="Times New Roman"/>
              </w:rPr>
              <w:t>21</w:t>
            </w:r>
            <w:r>
              <w:rPr>
                <w:rFonts w:ascii="Times New Roman" w:hAnsi="Times New Roman" w:cs="Times New Roman"/>
              </w:rPr>
              <w:t>34.5</w:t>
            </w:r>
            <w:r w:rsidRPr="0013624F">
              <w:rPr>
                <w:rFonts w:ascii="Times New Roman" w:hAnsi="Times New Roman" w:cs="Times New Roman"/>
              </w:rPr>
              <w:t>)</w:t>
            </w:r>
          </w:p>
        </w:tc>
        <w:tc>
          <w:tcPr>
            <w:tcW w:w="1476" w:type="pct"/>
          </w:tcPr>
          <w:p w14:paraId="2E2A24CF" w14:textId="77777777" w:rsidR="00F31404" w:rsidRDefault="00F31404" w:rsidP="00FF70B1">
            <w:pPr>
              <w:contextualSpacing/>
              <w:jc w:val="center"/>
              <w:rPr>
                <w:rFonts w:ascii="Times New Roman" w:hAnsi="Times New Roman" w:cs="Times New Roman"/>
                <w:lang w:val="en-US"/>
              </w:rPr>
            </w:pPr>
            <w:r w:rsidRPr="00D53525">
              <w:rPr>
                <w:rFonts w:ascii="Times New Roman" w:hAnsi="Times New Roman" w:cs="Times New Roman"/>
                <w:b/>
                <w:bCs/>
              </w:rPr>
              <w:t>0.0018</w:t>
            </w:r>
          </w:p>
        </w:tc>
      </w:tr>
      <w:tr w:rsidR="00F31404" w:rsidRPr="00C958BB" w14:paraId="4FD2650E" w14:textId="77777777" w:rsidTr="00FF70B1">
        <w:trPr>
          <w:trHeight w:val="353"/>
        </w:trPr>
        <w:tc>
          <w:tcPr>
            <w:tcW w:w="1794" w:type="pct"/>
            <w:tcBorders>
              <w:bottom w:val="single" w:sz="4" w:space="0" w:color="auto"/>
            </w:tcBorders>
          </w:tcPr>
          <w:p w14:paraId="32DFAE08" w14:textId="77777777" w:rsidR="00F31404" w:rsidRPr="00C958BB" w:rsidRDefault="00F31404" w:rsidP="00FF70B1">
            <w:pPr>
              <w:contextualSpacing/>
              <w:rPr>
                <w:rFonts w:ascii="Times New Roman" w:hAnsi="Times New Roman" w:cs="Times New Roman"/>
              </w:rPr>
            </w:pPr>
            <w:r w:rsidRPr="00C958BB">
              <w:rPr>
                <w:rFonts w:ascii="Times New Roman" w:hAnsi="Times New Roman" w:cs="Times New Roman"/>
              </w:rPr>
              <w:t>Serum creatinine (</w:t>
            </w:r>
            <w:proofErr w:type="spellStart"/>
            <w:r w:rsidRPr="00C958BB">
              <w:rPr>
                <w:rFonts w:ascii="Times New Roman" w:hAnsi="Times New Roman" w:cs="Times New Roman"/>
              </w:rPr>
              <w:t>μmol</w:t>
            </w:r>
            <w:proofErr w:type="spellEnd"/>
            <w:r w:rsidRPr="00C958BB">
              <w:rPr>
                <w:rFonts w:ascii="Times New Roman" w:hAnsi="Times New Roman" w:cs="Times New Roman"/>
              </w:rPr>
              <w:t>/L), median (IQR)</w:t>
            </w:r>
          </w:p>
        </w:tc>
        <w:tc>
          <w:tcPr>
            <w:tcW w:w="865" w:type="pct"/>
            <w:tcBorders>
              <w:bottom w:val="single" w:sz="4" w:space="0" w:color="auto"/>
            </w:tcBorders>
          </w:tcPr>
          <w:p w14:paraId="4A244418" w14:textId="77777777" w:rsidR="00F31404" w:rsidRPr="00C958BB" w:rsidRDefault="00F31404" w:rsidP="00FF70B1">
            <w:pPr>
              <w:contextualSpacing/>
              <w:jc w:val="center"/>
              <w:rPr>
                <w:rFonts w:ascii="Times New Roman" w:hAnsi="Times New Roman" w:cs="Times New Roman"/>
              </w:rPr>
            </w:pPr>
            <w:r>
              <w:rPr>
                <w:rFonts w:ascii="Times New Roman" w:hAnsi="Times New Roman" w:cs="Times New Roman"/>
              </w:rPr>
              <w:t>92</w:t>
            </w:r>
            <w:r w:rsidRPr="00C958BB">
              <w:rPr>
                <w:rFonts w:ascii="Times New Roman" w:hAnsi="Times New Roman" w:cs="Times New Roman"/>
              </w:rPr>
              <w:t xml:space="preserve"> (</w:t>
            </w:r>
            <w:r>
              <w:rPr>
                <w:rFonts w:ascii="Times New Roman" w:hAnsi="Times New Roman" w:cs="Times New Roman"/>
              </w:rPr>
              <w:t xml:space="preserve">78, </w:t>
            </w:r>
            <w:r w:rsidRPr="00C958BB">
              <w:rPr>
                <w:rFonts w:ascii="Times New Roman" w:hAnsi="Times New Roman" w:cs="Times New Roman"/>
              </w:rPr>
              <w:t>11</w:t>
            </w:r>
            <w:r>
              <w:rPr>
                <w:rFonts w:ascii="Times New Roman" w:hAnsi="Times New Roman" w:cs="Times New Roman"/>
              </w:rPr>
              <w:t>3.5</w:t>
            </w:r>
            <w:r w:rsidRPr="00C958BB">
              <w:rPr>
                <w:rFonts w:ascii="Times New Roman" w:hAnsi="Times New Roman" w:cs="Times New Roman"/>
              </w:rPr>
              <w:t>)</w:t>
            </w:r>
          </w:p>
        </w:tc>
        <w:tc>
          <w:tcPr>
            <w:tcW w:w="865" w:type="pct"/>
            <w:tcBorders>
              <w:bottom w:val="single" w:sz="4" w:space="0" w:color="auto"/>
            </w:tcBorders>
          </w:tcPr>
          <w:p w14:paraId="6C5528BA" w14:textId="77777777" w:rsidR="00F31404" w:rsidRPr="00C958BB" w:rsidRDefault="00F31404" w:rsidP="00FF70B1">
            <w:pPr>
              <w:contextualSpacing/>
              <w:jc w:val="center"/>
              <w:rPr>
                <w:rFonts w:ascii="Times New Roman" w:hAnsi="Times New Roman" w:cs="Times New Roman"/>
              </w:rPr>
            </w:pPr>
            <w:r w:rsidRPr="00C958BB">
              <w:rPr>
                <w:rFonts w:ascii="Times New Roman" w:hAnsi="Times New Roman" w:cs="Times New Roman"/>
              </w:rPr>
              <w:t>1</w:t>
            </w:r>
            <w:r>
              <w:rPr>
                <w:rFonts w:ascii="Times New Roman" w:hAnsi="Times New Roman" w:cs="Times New Roman"/>
              </w:rPr>
              <w:t>09</w:t>
            </w:r>
            <w:r w:rsidRPr="00C958BB">
              <w:rPr>
                <w:rFonts w:ascii="Times New Roman" w:hAnsi="Times New Roman" w:cs="Times New Roman"/>
              </w:rPr>
              <w:t xml:space="preserve"> (</w:t>
            </w:r>
            <w:r>
              <w:rPr>
                <w:rFonts w:ascii="Times New Roman" w:hAnsi="Times New Roman" w:cs="Times New Roman"/>
              </w:rPr>
              <w:t xml:space="preserve">90, </w:t>
            </w:r>
            <w:r w:rsidRPr="00C958BB">
              <w:rPr>
                <w:rFonts w:ascii="Times New Roman" w:hAnsi="Times New Roman" w:cs="Times New Roman"/>
              </w:rPr>
              <w:t>1</w:t>
            </w:r>
            <w:r>
              <w:rPr>
                <w:rFonts w:ascii="Times New Roman" w:hAnsi="Times New Roman" w:cs="Times New Roman"/>
              </w:rPr>
              <w:t>34</w:t>
            </w:r>
            <w:r w:rsidRPr="00C958BB">
              <w:rPr>
                <w:rFonts w:ascii="Times New Roman" w:hAnsi="Times New Roman" w:cs="Times New Roman"/>
              </w:rPr>
              <w:t>)</w:t>
            </w:r>
          </w:p>
        </w:tc>
        <w:tc>
          <w:tcPr>
            <w:tcW w:w="1476" w:type="pct"/>
            <w:tcBorders>
              <w:bottom w:val="single" w:sz="4" w:space="0" w:color="auto"/>
            </w:tcBorders>
          </w:tcPr>
          <w:p w14:paraId="1A0869E0" w14:textId="77777777" w:rsidR="00F31404" w:rsidRDefault="00F31404" w:rsidP="00FF70B1">
            <w:pPr>
              <w:contextualSpacing/>
              <w:jc w:val="center"/>
              <w:rPr>
                <w:rFonts w:ascii="Times New Roman" w:hAnsi="Times New Roman" w:cs="Times New Roman"/>
                <w:lang w:val="en-US"/>
              </w:rPr>
            </w:pPr>
            <w:r w:rsidRPr="00D53525">
              <w:rPr>
                <w:rFonts w:ascii="Times New Roman" w:hAnsi="Times New Roman" w:cs="Times New Roman"/>
                <w:b/>
                <w:bCs/>
              </w:rPr>
              <w:t>&lt;0.001</w:t>
            </w:r>
          </w:p>
        </w:tc>
      </w:tr>
      <w:tr w:rsidR="00F31404" w:rsidRPr="00C958BB" w14:paraId="043B220A" w14:textId="77777777" w:rsidTr="00FF70B1">
        <w:trPr>
          <w:trHeight w:val="353"/>
        </w:trPr>
        <w:tc>
          <w:tcPr>
            <w:tcW w:w="5000" w:type="pct"/>
            <w:gridSpan w:val="4"/>
            <w:tcBorders>
              <w:top w:val="single" w:sz="4" w:space="0" w:color="auto"/>
              <w:bottom w:val="single" w:sz="4" w:space="0" w:color="auto"/>
            </w:tcBorders>
          </w:tcPr>
          <w:p w14:paraId="557BAA25" w14:textId="77777777" w:rsidR="00F31404" w:rsidRPr="00AE62EB" w:rsidRDefault="00F31404" w:rsidP="00FF70B1">
            <w:pPr>
              <w:contextualSpacing/>
              <w:rPr>
                <w:rFonts w:ascii="Times New Roman" w:hAnsi="Times New Roman" w:cs="Times New Roman"/>
                <w:b/>
                <w:bCs/>
                <w:sz w:val="22"/>
                <w:szCs w:val="22"/>
              </w:rPr>
            </w:pPr>
            <w:r w:rsidRPr="00AE62EB">
              <w:rPr>
                <w:rFonts w:ascii="Times New Roman" w:hAnsi="Times New Roman" w:cs="Times New Roman"/>
                <w:sz w:val="22"/>
                <w:szCs w:val="22"/>
              </w:rPr>
              <w:t>CPR, cardiopulmonary resuscitation; IQR, interquartile range; CPR, cardiopulmonary resuscitation.</w:t>
            </w:r>
          </w:p>
        </w:tc>
      </w:tr>
      <w:tr w:rsidR="00F31404" w:rsidRPr="00C958BB" w14:paraId="63BD980F" w14:textId="77777777" w:rsidTr="00FF70B1">
        <w:trPr>
          <w:gridAfter w:val="3"/>
          <w:wAfter w:w="3206" w:type="pct"/>
          <w:trHeight w:val="273"/>
        </w:trPr>
        <w:tc>
          <w:tcPr>
            <w:tcW w:w="1794" w:type="pct"/>
            <w:tcBorders>
              <w:top w:val="single" w:sz="4" w:space="0" w:color="auto"/>
            </w:tcBorders>
          </w:tcPr>
          <w:p w14:paraId="6B958FE1" w14:textId="77777777" w:rsidR="00F31404" w:rsidRPr="00C833D9" w:rsidRDefault="00F31404" w:rsidP="00FF70B1">
            <w:pPr>
              <w:contextualSpacing/>
              <w:rPr>
                <w:rFonts w:ascii="Times New Roman" w:hAnsi="Times New Roman" w:cs="Times New Roman"/>
                <w:sz w:val="20"/>
                <w:szCs w:val="20"/>
              </w:rPr>
            </w:pPr>
          </w:p>
        </w:tc>
      </w:tr>
    </w:tbl>
    <w:p w14:paraId="1A1947D4" w14:textId="77777777" w:rsidR="00CE21F2" w:rsidRPr="00CD0C66" w:rsidRDefault="00CE21F2" w:rsidP="00243266">
      <w:pPr>
        <w:spacing w:line="480" w:lineRule="auto"/>
        <w:jc w:val="both"/>
        <w:rPr>
          <w:rFonts w:ascii="Times New Roman" w:hAnsi="Times New Roman" w:cs="Times New Roman"/>
          <w:b/>
          <w:bCs/>
        </w:rPr>
      </w:pPr>
    </w:p>
    <w:p w14:paraId="7D1C6DF3" w14:textId="77777777" w:rsidR="00A22FF8" w:rsidRDefault="00A22FF8" w:rsidP="00243266">
      <w:pPr>
        <w:spacing w:line="480" w:lineRule="auto"/>
        <w:jc w:val="both"/>
        <w:rPr>
          <w:rFonts w:ascii="Times New Roman" w:hAnsi="Times New Roman" w:cs="Times New Roman"/>
          <w:b/>
          <w:bCs/>
        </w:rPr>
      </w:pPr>
    </w:p>
    <w:tbl>
      <w:tblPr>
        <w:tblW w:w="5000" w:type="pct"/>
        <w:tblLook w:val="0000" w:firstRow="0" w:lastRow="0" w:firstColumn="0" w:lastColumn="0" w:noHBand="0" w:noVBand="0"/>
      </w:tblPr>
      <w:tblGrid>
        <w:gridCol w:w="2631"/>
        <w:gridCol w:w="1196"/>
        <w:gridCol w:w="8376"/>
        <w:gridCol w:w="1734"/>
      </w:tblGrid>
      <w:tr w:rsidR="00523005" w:rsidRPr="00B93A5A" w14:paraId="4B99EB9A" w14:textId="77777777" w:rsidTr="008B49F8">
        <w:tc>
          <w:tcPr>
            <w:tcW w:w="5000" w:type="pct"/>
            <w:gridSpan w:val="4"/>
            <w:tcBorders>
              <w:top w:val="single" w:sz="4" w:space="0" w:color="auto"/>
              <w:bottom w:val="double" w:sz="4" w:space="0" w:color="auto"/>
            </w:tcBorders>
          </w:tcPr>
          <w:p w14:paraId="7C9718A8" w14:textId="59DFB554" w:rsidR="00523005" w:rsidRPr="004F4737" w:rsidRDefault="00523005" w:rsidP="00FF70B1">
            <w:pPr>
              <w:pStyle w:val="TableTitle"/>
              <w:rPr>
                <w:b/>
                <w:bCs/>
              </w:rPr>
            </w:pPr>
            <w:r w:rsidRPr="004F4737">
              <w:rPr>
                <w:b/>
                <w:bCs/>
              </w:rPr>
              <w:lastRenderedPageBreak/>
              <w:t xml:space="preserve">Table </w:t>
            </w:r>
            <w:r w:rsidR="006B6607">
              <w:rPr>
                <w:b/>
                <w:bCs/>
              </w:rPr>
              <w:t>S</w:t>
            </w:r>
            <w:r w:rsidR="00254C0F">
              <w:rPr>
                <w:b/>
                <w:bCs/>
              </w:rPr>
              <w:t>6</w:t>
            </w:r>
            <w:r w:rsidRPr="004F4737">
              <w:rPr>
                <w:b/>
                <w:bCs/>
              </w:rPr>
              <w:t>. STROBE Statement—checklist of items that should be included in reports of observational studies</w:t>
            </w:r>
            <w:r w:rsidR="00EB5CB5">
              <w:rPr>
                <w:b/>
                <w:bCs/>
              </w:rPr>
              <w:t xml:space="preserve"> [36]</w:t>
            </w:r>
            <w:r>
              <w:rPr>
                <w:b/>
                <w:bCs/>
              </w:rPr>
              <w:t xml:space="preserve"> </w:t>
            </w:r>
          </w:p>
        </w:tc>
      </w:tr>
      <w:tr w:rsidR="008B49F8" w:rsidRPr="00B93A5A" w14:paraId="7581ACA1" w14:textId="77777777" w:rsidTr="008B49F8">
        <w:tc>
          <w:tcPr>
            <w:tcW w:w="944" w:type="pct"/>
            <w:tcBorders>
              <w:top w:val="double" w:sz="4" w:space="0" w:color="auto"/>
              <w:bottom w:val="single" w:sz="4" w:space="0" w:color="auto"/>
            </w:tcBorders>
            <w:shd w:val="clear" w:color="auto" w:fill="BFBFBF" w:themeFill="background1" w:themeFillShade="BF"/>
          </w:tcPr>
          <w:p w14:paraId="0B1E50C5" w14:textId="77777777" w:rsidR="008B49F8" w:rsidRPr="00B93A5A" w:rsidRDefault="008B49F8" w:rsidP="00FF70B1">
            <w:pPr>
              <w:jc w:val="center"/>
              <w:rPr>
                <w:rFonts w:ascii="Times New Roman" w:hAnsi="Times New Roman" w:cs="Times New Roman"/>
              </w:rPr>
            </w:pPr>
          </w:p>
        </w:tc>
        <w:tc>
          <w:tcPr>
            <w:tcW w:w="429" w:type="pct"/>
            <w:tcBorders>
              <w:top w:val="double" w:sz="4" w:space="0" w:color="auto"/>
              <w:bottom w:val="single" w:sz="4" w:space="0" w:color="auto"/>
            </w:tcBorders>
            <w:shd w:val="clear" w:color="auto" w:fill="BFBFBF" w:themeFill="background1" w:themeFillShade="BF"/>
          </w:tcPr>
          <w:p w14:paraId="250D5F26" w14:textId="3139F789" w:rsidR="008B49F8" w:rsidRDefault="008B49F8" w:rsidP="00FF70B1">
            <w:pPr>
              <w:jc w:val="center"/>
              <w:rPr>
                <w:rFonts w:ascii="Times New Roman" w:hAnsi="Times New Roman" w:cs="Times New Roman"/>
              </w:rPr>
            </w:pPr>
            <w:r>
              <w:rPr>
                <w:rFonts w:ascii="Times New Roman" w:hAnsi="Times New Roman" w:cs="Times New Roman"/>
              </w:rPr>
              <w:t>Item No.</w:t>
            </w:r>
          </w:p>
        </w:tc>
        <w:tc>
          <w:tcPr>
            <w:tcW w:w="3005" w:type="pct"/>
            <w:tcBorders>
              <w:top w:val="double" w:sz="4" w:space="0" w:color="auto"/>
              <w:bottom w:val="single" w:sz="4" w:space="0" w:color="auto"/>
            </w:tcBorders>
            <w:shd w:val="clear" w:color="auto" w:fill="BFBFBF" w:themeFill="background1" w:themeFillShade="BF"/>
            <w:vAlign w:val="bottom"/>
          </w:tcPr>
          <w:p w14:paraId="0D07F685" w14:textId="3E10C951" w:rsidR="008B49F8" w:rsidRPr="00B93A5A" w:rsidRDefault="008B49F8" w:rsidP="008B49F8">
            <w:pPr>
              <w:rPr>
                <w:rFonts w:ascii="Times New Roman" w:hAnsi="Times New Roman" w:cs="Times New Roman"/>
              </w:rPr>
            </w:pPr>
            <w:r>
              <w:rPr>
                <w:rFonts w:ascii="Times New Roman" w:hAnsi="Times New Roman" w:cs="Times New Roman"/>
              </w:rPr>
              <w:t>Recommendation</w:t>
            </w:r>
          </w:p>
        </w:tc>
        <w:tc>
          <w:tcPr>
            <w:tcW w:w="622" w:type="pct"/>
            <w:tcBorders>
              <w:top w:val="double" w:sz="4" w:space="0" w:color="auto"/>
              <w:bottom w:val="single" w:sz="4" w:space="0" w:color="auto"/>
            </w:tcBorders>
            <w:shd w:val="clear" w:color="auto" w:fill="BFBFBF" w:themeFill="background1" w:themeFillShade="BF"/>
          </w:tcPr>
          <w:p w14:paraId="05890B43" w14:textId="4550FE91" w:rsidR="008B49F8" w:rsidRDefault="008B49F8" w:rsidP="00FF70B1">
            <w:pPr>
              <w:jc w:val="center"/>
              <w:rPr>
                <w:rFonts w:ascii="Times New Roman" w:hAnsi="Times New Roman" w:cs="Times New Roman"/>
              </w:rPr>
            </w:pPr>
            <w:r>
              <w:rPr>
                <w:rFonts w:ascii="Times New Roman" w:hAnsi="Times New Roman" w:cs="Times New Roman"/>
              </w:rPr>
              <w:t>Page No.</w:t>
            </w:r>
          </w:p>
        </w:tc>
      </w:tr>
      <w:tr w:rsidR="008B49F8" w:rsidRPr="00B93A5A" w14:paraId="53443735" w14:textId="77777777" w:rsidTr="008B49F8">
        <w:tc>
          <w:tcPr>
            <w:tcW w:w="944" w:type="pct"/>
            <w:vMerge w:val="restart"/>
            <w:tcBorders>
              <w:top w:val="single" w:sz="4" w:space="0" w:color="auto"/>
            </w:tcBorders>
          </w:tcPr>
          <w:p w14:paraId="5FF2DBF9" w14:textId="77777777" w:rsidR="00523005" w:rsidRPr="00B93A5A" w:rsidRDefault="00523005" w:rsidP="00FF70B1">
            <w:pPr>
              <w:jc w:val="both"/>
              <w:rPr>
                <w:rFonts w:ascii="Times New Roman" w:hAnsi="Times New Roman" w:cs="Times New Roman"/>
              </w:rPr>
            </w:pPr>
            <w:bookmarkStart w:id="1" w:name="bold5"/>
            <w:bookmarkStart w:id="2" w:name="italic6"/>
            <w:r w:rsidRPr="00B93A5A">
              <w:rPr>
                <w:rFonts w:ascii="Times New Roman" w:hAnsi="Times New Roman" w:cs="Times New Roman"/>
              </w:rPr>
              <w:t>Title and abstract</w:t>
            </w:r>
            <w:bookmarkEnd w:id="1"/>
            <w:bookmarkEnd w:id="2"/>
          </w:p>
        </w:tc>
        <w:tc>
          <w:tcPr>
            <w:tcW w:w="429" w:type="pct"/>
            <w:vMerge w:val="restart"/>
            <w:tcBorders>
              <w:top w:val="single" w:sz="4" w:space="0" w:color="auto"/>
            </w:tcBorders>
          </w:tcPr>
          <w:p w14:paraId="02EDC763" w14:textId="77777777" w:rsidR="00523005" w:rsidRPr="00B93A5A" w:rsidRDefault="00523005" w:rsidP="00FF70B1">
            <w:pPr>
              <w:jc w:val="center"/>
              <w:rPr>
                <w:rFonts w:ascii="Times New Roman" w:hAnsi="Times New Roman" w:cs="Times New Roman"/>
              </w:rPr>
            </w:pPr>
            <w:r w:rsidRPr="00B93A5A">
              <w:rPr>
                <w:rFonts w:ascii="Times New Roman" w:hAnsi="Times New Roman" w:cs="Times New Roman"/>
              </w:rPr>
              <w:t>1</w:t>
            </w:r>
          </w:p>
        </w:tc>
        <w:tc>
          <w:tcPr>
            <w:tcW w:w="3005" w:type="pct"/>
            <w:tcBorders>
              <w:top w:val="single" w:sz="4" w:space="0" w:color="auto"/>
            </w:tcBorders>
          </w:tcPr>
          <w:p w14:paraId="7706D1F7" w14:textId="77777777" w:rsidR="00523005" w:rsidRPr="00B93A5A" w:rsidRDefault="00523005" w:rsidP="00FF70B1">
            <w:pPr>
              <w:jc w:val="both"/>
              <w:rPr>
                <w:rFonts w:ascii="Times New Roman" w:hAnsi="Times New Roman" w:cs="Times New Roman"/>
              </w:rPr>
            </w:pPr>
            <w:r w:rsidRPr="00B93A5A">
              <w:rPr>
                <w:rFonts w:ascii="Times New Roman" w:hAnsi="Times New Roman" w:cs="Times New Roman"/>
              </w:rPr>
              <w:t>(</w:t>
            </w:r>
            <w:r w:rsidRPr="00B93A5A">
              <w:rPr>
                <w:rFonts w:ascii="Times New Roman" w:hAnsi="Times New Roman" w:cs="Times New Roman"/>
                <w:i/>
              </w:rPr>
              <w:t>a</w:t>
            </w:r>
            <w:r w:rsidRPr="00B93A5A">
              <w:rPr>
                <w:rFonts w:ascii="Times New Roman" w:hAnsi="Times New Roman" w:cs="Times New Roman"/>
              </w:rPr>
              <w:t>) Indicate the study’s design with a commonly used term in the title or the abstract</w:t>
            </w:r>
          </w:p>
        </w:tc>
        <w:tc>
          <w:tcPr>
            <w:tcW w:w="622" w:type="pct"/>
            <w:tcBorders>
              <w:top w:val="single" w:sz="4" w:space="0" w:color="auto"/>
            </w:tcBorders>
          </w:tcPr>
          <w:p w14:paraId="5BB1E8FE" w14:textId="77777777" w:rsidR="00523005" w:rsidRPr="00B93A5A" w:rsidRDefault="00523005" w:rsidP="00FF70B1">
            <w:pPr>
              <w:jc w:val="center"/>
              <w:rPr>
                <w:rFonts w:ascii="Times New Roman" w:hAnsi="Times New Roman" w:cs="Times New Roman"/>
              </w:rPr>
            </w:pPr>
            <w:r>
              <w:rPr>
                <w:rFonts w:ascii="Times New Roman" w:hAnsi="Times New Roman" w:cs="Times New Roman"/>
              </w:rPr>
              <w:t>1</w:t>
            </w:r>
          </w:p>
        </w:tc>
      </w:tr>
      <w:tr w:rsidR="00523005" w:rsidRPr="00B93A5A" w14:paraId="1E71D562" w14:textId="77777777" w:rsidTr="008B49F8">
        <w:tc>
          <w:tcPr>
            <w:tcW w:w="944" w:type="pct"/>
            <w:vMerge/>
          </w:tcPr>
          <w:p w14:paraId="7B06CB69" w14:textId="77777777" w:rsidR="00523005" w:rsidRPr="00B93A5A" w:rsidRDefault="00523005" w:rsidP="00FF70B1">
            <w:pPr>
              <w:jc w:val="both"/>
              <w:rPr>
                <w:rFonts w:ascii="Times New Roman" w:hAnsi="Times New Roman" w:cs="Times New Roman"/>
              </w:rPr>
            </w:pPr>
            <w:bookmarkStart w:id="3" w:name="bold6" w:colFirst="0" w:colLast="0"/>
            <w:bookmarkStart w:id="4" w:name="italic7" w:colFirst="0" w:colLast="0"/>
          </w:p>
        </w:tc>
        <w:tc>
          <w:tcPr>
            <w:tcW w:w="429" w:type="pct"/>
            <w:vMerge/>
          </w:tcPr>
          <w:p w14:paraId="4EB66F35" w14:textId="77777777" w:rsidR="00523005" w:rsidRPr="00B93A5A" w:rsidRDefault="00523005" w:rsidP="00FF70B1">
            <w:pPr>
              <w:jc w:val="both"/>
              <w:rPr>
                <w:rFonts w:ascii="Times New Roman" w:hAnsi="Times New Roman" w:cs="Times New Roman"/>
              </w:rPr>
            </w:pPr>
          </w:p>
        </w:tc>
        <w:tc>
          <w:tcPr>
            <w:tcW w:w="3005" w:type="pct"/>
          </w:tcPr>
          <w:p w14:paraId="47D52C08" w14:textId="77777777" w:rsidR="00523005" w:rsidRPr="00B93A5A" w:rsidRDefault="00523005" w:rsidP="00FF70B1">
            <w:pPr>
              <w:jc w:val="both"/>
              <w:rPr>
                <w:rFonts w:ascii="Times New Roman" w:hAnsi="Times New Roman" w:cs="Times New Roman"/>
              </w:rPr>
            </w:pPr>
            <w:r w:rsidRPr="00B93A5A">
              <w:rPr>
                <w:rFonts w:ascii="Times New Roman" w:hAnsi="Times New Roman" w:cs="Times New Roman"/>
              </w:rPr>
              <w:t>(</w:t>
            </w:r>
            <w:r w:rsidRPr="00B93A5A">
              <w:rPr>
                <w:rFonts w:ascii="Times New Roman" w:hAnsi="Times New Roman" w:cs="Times New Roman"/>
                <w:i/>
              </w:rPr>
              <w:t>b</w:t>
            </w:r>
            <w:r w:rsidRPr="00B93A5A">
              <w:rPr>
                <w:rFonts w:ascii="Times New Roman" w:hAnsi="Times New Roman" w:cs="Times New Roman"/>
              </w:rPr>
              <w:t>) Provide in the abstract an informative and balanced summary of what was done and what was found</w:t>
            </w:r>
          </w:p>
        </w:tc>
        <w:tc>
          <w:tcPr>
            <w:tcW w:w="622" w:type="pct"/>
          </w:tcPr>
          <w:p w14:paraId="5806F856" w14:textId="0D42A5C9" w:rsidR="00523005" w:rsidRPr="00B93A5A" w:rsidRDefault="00F457B3" w:rsidP="00FF70B1">
            <w:pPr>
              <w:jc w:val="center"/>
              <w:rPr>
                <w:rFonts w:ascii="Times New Roman" w:hAnsi="Times New Roman" w:cs="Times New Roman"/>
              </w:rPr>
            </w:pPr>
            <w:r>
              <w:rPr>
                <w:rFonts w:ascii="Times New Roman" w:hAnsi="Times New Roman" w:cs="Times New Roman"/>
              </w:rPr>
              <w:t>3</w:t>
            </w:r>
          </w:p>
        </w:tc>
      </w:tr>
      <w:tr w:rsidR="00523005" w:rsidRPr="00B93A5A" w14:paraId="644A02EC" w14:textId="77777777" w:rsidTr="008B49F8">
        <w:tc>
          <w:tcPr>
            <w:tcW w:w="5000" w:type="pct"/>
            <w:gridSpan w:val="4"/>
          </w:tcPr>
          <w:p w14:paraId="1013D7C9" w14:textId="77777777" w:rsidR="00523005" w:rsidRPr="00B93A5A" w:rsidRDefault="00523005" w:rsidP="00FF70B1">
            <w:pPr>
              <w:jc w:val="both"/>
              <w:rPr>
                <w:rFonts w:ascii="Times New Roman" w:hAnsi="Times New Roman" w:cs="Times New Roman"/>
              </w:rPr>
            </w:pPr>
            <w:bookmarkStart w:id="5" w:name="bold7"/>
            <w:bookmarkStart w:id="6" w:name="italic8"/>
            <w:bookmarkEnd w:id="3"/>
            <w:bookmarkEnd w:id="4"/>
            <w:r w:rsidRPr="00B93A5A">
              <w:rPr>
                <w:rFonts w:ascii="Times New Roman" w:hAnsi="Times New Roman" w:cs="Times New Roman"/>
              </w:rPr>
              <w:t>Introduction</w:t>
            </w:r>
          </w:p>
        </w:tc>
        <w:bookmarkEnd w:id="5"/>
        <w:bookmarkEnd w:id="6"/>
      </w:tr>
      <w:tr w:rsidR="00523005" w:rsidRPr="00B93A5A" w14:paraId="0DC6D6E6" w14:textId="77777777" w:rsidTr="008B49F8">
        <w:tc>
          <w:tcPr>
            <w:tcW w:w="944" w:type="pct"/>
          </w:tcPr>
          <w:p w14:paraId="065F0DD3" w14:textId="77777777" w:rsidR="00523005" w:rsidRPr="00B93A5A" w:rsidRDefault="00523005" w:rsidP="00FF70B1">
            <w:pPr>
              <w:jc w:val="both"/>
              <w:rPr>
                <w:rFonts w:ascii="Times New Roman" w:hAnsi="Times New Roman" w:cs="Times New Roman"/>
              </w:rPr>
            </w:pPr>
            <w:bookmarkStart w:id="7" w:name="bold8"/>
            <w:bookmarkStart w:id="8" w:name="italic9"/>
            <w:r w:rsidRPr="00B93A5A">
              <w:rPr>
                <w:rFonts w:ascii="Times New Roman" w:hAnsi="Times New Roman" w:cs="Times New Roman"/>
              </w:rPr>
              <w:t>Background/</w:t>
            </w:r>
            <w:bookmarkStart w:id="9" w:name="bold9"/>
            <w:bookmarkStart w:id="10" w:name="italic10"/>
            <w:bookmarkEnd w:id="7"/>
            <w:bookmarkEnd w:id="8"/>
            <w:r w:rsidRPr="00B93A5A">
              <w:rPr>
                <w:rFonts w:ascii="Times New Roman" w:hAnsi="Times New Roman" w:cs="Times New Roman"/>
              </w:rPr>
              <w:t>rationale</w:t>
            </w:r>
            <w:bookmarkEnd w:id="9"/>
            <w:bookmarkEnd w:id="10"/>
          </w:p>
        </w:tc>
        <w:tc>
          <w:tcPr>
            <w:tcW w:w="429" w:type="pct"/>
          </w:tcPr>
          <w:p w14:paraId="07A21552" w14:textId="77777777" w:rsidR="00523005" w:rsidRPr="00B93A5A" w:rsidRDefault="00523005" w:rsidP="00FF70B1">
            <w:pPr>
              <w:jc w:val="center"/>
              <w:rPr>
                <w:rFonts w:ascii="Times New Roman" w:hAnsi="Times New Roman" w:cs="Times New Roman"/>
              </w:rPr>
            </w:pPr>
            <w:r w:rsidRPr="00B93A5A">
              <w:rPr>
                <w:rFonts w:ascii="Times New Roman" w:hAnsi="Times New Roman" w:cs="Times New Roman"/>
              </w:rPr>
              <w:t>2</w:t>
            </w:r>
          </w:p>
        </w:tc>
        <w:tc>
          <w:tcPr>
            <w:tcW w:w="3005" w:type="pct"/>
          </w:tcPr>
          <w:p w14:paraId="7018B112" w14:textId="77777777" w:rsidR="00523005" w:rsidRPr="00B93A5A" w:rsidRDefault="00523005" w:rsidP="00FF70B1">
            <w:pPr>
              <w:jc w:val="both"/>
              <w:rPr>
                <w:rFonts w:ascii="Times New Roman" w:hAnsi="Times New Roman" w:cs="Times New Roman"/>
              </w:rPr>
            </w:pPr>
            <w:r w:rsidRPr="00B93A5A">
              <w:rPr>
                <w:rFonts w:ascii="Times New Roman" w:hAnsi="Times New Roman" w:cs="Times New Roman"/>
              </w:rPr>
              <w:t>Explain the scientific background and rationale for the investigation being reported</w:t>
            </w:r>
          </w:p>
        </w:tc>
        <w:tc>
          <w:tcPr>
            <w:tcW w:w="622" w:type="pct"/>
          </w:tcPr>
          <w:p w14:paraId="7E4DE7E9" w14:textId="77777777" w:rsidR="00523005" w:rsidRPr="00B93A5A" w:rsidRDefault="00523005" w:rsidP="00FF70B1">
            <w:pPr>
              <w:jc w:val="center"/>
              <w:rPr>
                <w:rFonts w:ascii="Times New Roman" w:hAnsi="Times New Roman" w:cs="Times New Roman"/>
              </w:rPr>
            </w:pPr>
            <w:r>
              <w:rPr>
                <w:rFonts w:ascii="Times New Roman" w:hAnsi="Times New Roman" w:cs="Times New Roman"/>
              </w:rPr>
              <w:t>5</w:t>
            </w:r>
          </w:p>
        </w:tc>
      </w:tr>
      <w:tr w:rsidR="00523005" w:rsidRPr="00B93A5A" w14:paraId="1231CAF6" w14:textId="77777777" w:rsidTr="008B49F8">
        <w:tc>
          <w:tcPr>
            <w:tcW w:w="944" w:type="pct"/>
          </w:tcPr>
          <w:p w14:paraId="202EF5C5" w14:textId="77777777" w:rsidR="00523005" w:rsidRPr="00B93A5A" w:rsidRDefault="00523005" w:rsidP="00FF70B1">
            <w:pPr>
              <w:jc w:val="both"/>
              <w:rPr>
                <w:rFonts w:ascii="Times New Roman" w:hAnsi="Times New Roman" w:cs="Times New Roman"/>
              </w:rPr>
            </w:pPr>
            <w:bookmarkStart w:id="11" w:name="bold10" w:colFirst="0" w:colLast="0"/>
            <w:bookmarkStart w:id="12" w:name="italic11" w:colFirst="0" w:colLast="0"/>
            <w:r w:rsidRPr="00B93A5A">
              <w:rPr>
                <w:rFonts w:ascii="Times New Roman" w:hAnsi="Times New Roman" w:cs="Times New Roman"/>
              </w:rPr>
              <w:t>Objectives</w:t>
            </w:r>
          </w:p>
        </w:tc>
        <w:tc>
          <w:tcPr>
            <w:tcW w:w="429" w:type="pct"/>
          </w:tcPr>
          <w:p w14:paraId="44975398" w14:textId="77777777" w:rsidR="00523005" w:rsidRPr="00B93A5A" w:rsidRDefault="00523005" w:rsidP="00FF70B1">
            <w:pPr>
              <w:jc w:val="center"/>
              <w:rPr>
                <w:rFonts w:ascii="Times New Roman" w:hAnsi="Times New Roman" w:cs="Times New Roman"/>
              </w:rPr>
            </w:pPr>
            <w:r w:rsidRPr="00B93A5A">
              <w:rPr>
                <w:rFonts w:ascii="Times New Roman" w:hAnsi="Times New Roman" w:cs="Times New Roman"/>
              </w:rPr>
              <w:t>3</w:t>
            </w:r>
          </w:p>
        </w:tc>
        <w:tc>
          <w:tcPr>
            <w:tcW w:w="3005" w:type="pct"/>
          </w:tcPr>
          <w:p w14:paraId="7C6EBD90" w14:textId="77777777" w:rsidR="00523005" w:rsidRPr="00B93A5A" w:rsidRDefault="00523005" w:rsidP="00FF70B1">
            <w:pPr>
              <w:jc w:val="both"/>
              <w:rPr>
                <w:rFonts w:ascii="Times New Roman" w:hAnsi="Times New Roman" w:cs="Times New Roman"/>
              </w:rPr>
            </w:pPr>
            <w:r w:rsidRPr="00B93A5A">
              <w:rPr>
                <w:rFonts w:ascii="Times New Roman" w:hAnsi="Times New Roman" w:cs="Times New Roman"/>
              </w:rPr>
              <w:t>State specific objectives, including any prespecified hypotheses</w:t>
            </w:r>
          </w:p>
        </w:tc>
        <w:tc>
          <w:tcPr>
            <w:tcW w:w="622" w:type="pct"/>
          </w:tcPr>
          <w:p w14:paraId="3F6B4B3A" w14:textId="77777777" w:rsidR="00523005" w:rsidRPr="00B93A5A" w:rsidRDefault="00523005" w:rsidP="00FF70B1">
            <w:pPr>
              <w:jc w:val="center"/>
              <w:rPr>
                <w:rFonts w:ascii="Times New Roman" w:hAnsi="Times New Roman" w:cs="Times New Roman"/>
              </w:rPr>
            </w:pPr>
            <w:r>
              <w:rPr>
                <w:rFonts w:ascii="Times New Roman" w:hAnsi="Times New Roman" w:cs="Times New Roman"/>
              </w:rPr>
              <w:t>6</w:t>
            </w:r>
          </w:p>
        </w:tc>
      </w:tr>
      <w:tr w:rsidR="00523005" w:rsidRPr="00B93A5A" w14:paraId="1AADE44A" w14:textId="77777777" w:rsidTr="008B49F8">
        <w:tc>
          <w:tcPr>
            <w:tcW w:w="5000" w:type="pct"/>
            <w:gridSpan w:val="4"/>
          </w:tcPr>
          <w:p w14:paraId="1B43FF82" w14:textId="77777777" w:rsidR="00523005" w:rsidRPr="00B93A5A" w:rsidRDefault="00523005" w:rsidP="00FF70B1">
            <w:pPr>
              <w:jc w:val="both"/>
              <w:rPr>
                <w:rFonts w:ascii="Times New Roman" w:hAnsi="Times New Roman" w:cs="Times New Roman"/>
              </w:rPr>
            </w:pPr>
            <w:bookmarkStart w:id="13" w:name="bold11"/>
            <w:bookmarkStart w:id="14" w:name="italic12"/>
            <w:bookmarkEnd w:id="11"/>
            <w:bookmarkEnd w:id="12"/>
            <w:r w:rsidRPr="00B93A5A">
              <w:rPr>
                <w:rFonts w:ascii="Times New Roman" w:hAnsi="Times New Roman" w:cs="Times New Roman"/>
              </w:rPr>
              <w:t>Methods</w:t>
            </w:r>
          </w:p>
        </w:tc>
        <w:bookmarkEnd w:id="13"/>
        <w:bookmarkEnd w:id="14"/>
      </w:tr>
      <w:tr w:rsidR="00523005" w:rsidRPr="00B93A5A" w14:paraId="15B01972" w14:textId="77777777" w:rsidTr="008B49F8">
        <w:tc>
          <w:tcPr>
            <w:tcW w:w="944" w:type="pct"/>
          </w:tcPr>
          <w:p w14:paraId="1C1B97FE" w14:textId="77777777" w:rsidR="00523005" w:rsidRPr="00B93A5A" w:rsidRDefault="00523005" w:rsidP="00FF70B1">
            <w:pPr>
              <w:jc w:val="both"/>
              <w:rPr>
                <w:rFonts w:ascii="Times New Roman" w:hAnsi="Times New Roman" w:cs="Times New Roman"/>
              </w:rPr>
            </w:pPr>
            <w:bookmarkStart w:id="15" w:name="bold12" w:colFirst="0" w:colLast="0"/>
            <w:bookmarkStart w:id="16" w:name="italic13" w:colFirst="0" w:colLast="0"/>
            <w:r w:rsidRPr="00B93A5A">
              <w:rPr>
                <w:rFonts w:ascii="Times New Roman" w:hAnsi="Times New Roman" w:cs="Times New Roman"/>
              </w:rPr>
              <w:t>Study design</w:t>
            </w:r>
          </w:p>
        </w:tc>
        <w:tc>
          <w:tcPr>
            <w:tcW w:w="429" w:type="pct"/>
          </w:tcPr>
          <w:p w14:paraId="69A2AC16" w14:textId="77777777" w:rsidR="00523005" w:rsidRPr="00B93A5A" w:rsidRDefault="00523005" w:rsidP="00FF70B1">
            <w:pPr>
              <w:jc w:val="center"/>
              <w:rPr>
                <w:rFonts w:ascii="Times New Roman" w:hAnsi="Times New Roman" w:cs="Times New Roman"/>
              </w:rPr>
            </w:pPr>
            <w:r w:rsidRPr="00B93A5A">
              <w:rPr>
                <w:rFonts w:ascii="Times New Roman" w:hAnsi="Times New Roman" w:cs="Times New Roman"/>
              </w:rPr>
              <w:t>4</w:t>
            </w:r>
          </w:p>
        </w:tc>
        <w:tc>
          <w:tcPr>
            <w:tcW w:w="3005" w:type="pct"/>
          </w:tcPr>
          <w:p w14:paraId="20B0A667" w14:textId="77777777" w:rsidR="00523005" w:rsidRPr="00B93A5A" w:rsidRDefault="00523005" w:rsidP="00FF70B1">
            <w:pPr>
              <w:jc w:val="both"/>
              <w:rPr>
                <w:rFonts w:ascii="Times New Roman" w:hAnsi="Times New Roman" w:cs="Times New Roman"/>
              </w:rPr>
            </w:pPr>
            <w:r w:rsidRPr="00B93A5A">
              <w:rPr>
                <w:rFonts w:ascii="Times New Roman" w:hAnsi="Times New Roman" w:cs="Times New Roman"/>
              </w:rPr>
              <w:t>Present key elements of study design early in the paper</w:t>
            </w:r>
          </w:p>
        </w:tc>
        <w:tc>
          <w:tcPr>
            <w:tcW w:w="622" w:type="pct"/>
          </w:tcPr>
          <w:p w14:paraId="33EC922A" w14:textId="2F3B8C04" w:rsidR="00523005" w:rsidRPr="00B93A5A" w:rsidRDefault="00F457B3" w:rsidP="002D00FC">
            <w:pPr>
              <w:jc w:val="center"/>
              <w:rPr>
                <w:rFonts w:ascii="Times New Roman" w:hAnsi="Times New Roman" w:cs="Times New Roman"/>
              </w:rPr>
            </w:pPr>
            <w:r>
              <w:rPr>
                <w:rFonts w:ascii="Times New Roman" w:hAnsi="Times New Roman" w:cs="Times New Roman"/>
              </w:rPr>
              <w:t>7</w:t>
            </w:r>
          </w:p>
        </w:tc>
      </w:tr>
      <w:tr w:rsidR="00523005" w:rsidRPr="00B93A5A" w14:paraId="749A632F" w14:textId="77777777" w:rsidTr="008B49F8">
        <w:tc>
          <w:tcPr>
            <w:tcW w:w="944" w:type="pct"/>
          </w:tcPr>
          <w:p w14:paraId="1FCCE922" w14:textId="77777777" w:rsidR="00523005" w:rsidRPr="00B93A5A" w:rsidRDefault="00523005" w:rsidP="00FF70B1">
            <w:pPr>
              <w:jc w:val="both"/>
              <w:rPr>
                <w:rFonts w:ascii="Times New Roman" w:hAnsi="Times New Roman" w:cs="Times New Roman"/>
              </w:rPr>
            </w:pPr>
            <w:bookmarkStart w:id="17" w:name="bold13" w:colFirst="0" w:colLast="0"/>
            <w:bookmarkStart w:id="18" w:name="italic14" w:colFirst="0" w:colLast="0"/>
            <w:bookmarkEnd w:id="15"/>
            <w:bookmarkEnd w:id="16"/>
            <w:r w:rsidRPr="00B93A5A">
              <w:rPr>
                <w:rFonts w:ascii="Times New Roman" w:hAnsi="Times New Roman" w:cs="Times New Roman"/>
              </w:rPr>
              <w:t>Setting</w:t>
            </w:r>
          </w:p>
        </w:tc>
        <w:tc>
          <w:tcPr>
            <w:tcW w:w="429" w:type="pct"/>
          </w:tcPr>
          <w:p w14:paraId="1318721B" w14:textId="77777777" w:rsidR="00523005" w:rsidRPr="00B93A5A" w:rsidRDefault="00523005" w:rsidP="00FF70B1">
            <w:pPr>
              <w:jc w:val="center"/>
              <w:rPr>
                <w:rFonts w:ascii="Times New Roman" w:hAnsi="Times New Roman" w:cs="Times New Roman"/>
              </w:rPr>
            </w:pPr>
            <w:r w:rsidRPr="00B93A5A">
              <w:rPr>
                <w:rFonts w:ascii="Times New Roman" w:hAnsi="Times New Roman" w:cs="Times New Roman"/>
              </w:rPr>
              <w:t>5</w:t>
            </w:r>
          </w:p>
        </w:tc>
        <w:tc>
          <w:tcPr>
            <w:tcW w:w="3005" w:type="pct"/>
          </w:tcPr>
          <w:p w14:paraId="2BDE247E" w14:textId="77777777" w:rsidR="00523005" w:rsidRPr="00B93A5A" w:rsidRDefault="00523005" w:rsidP="00FF70B1">
            <w:pPr>
              <w:jc w:val="both"/>
              <w:rPr>
                <w:rFonts w:ascii="Times New Roman" w:hAnsi="Times New Roman" w:cs="Times New Roman"/>
              </w:rPr>
            </w:pPr>
            <w:r w:rsidRPr="00B93A5A">
              <w:rPr>
                <w:rFonts w:ascii="Times New Roman" w:hAnsi="Times New Roman" w:cs="Times New Roman"/>
              </w:rPr>
              <w:t>Describe the setting, locations, and relevant dates, including periods of recruitment, exposure, follow-up, and data collection</w:t>
            </w:r>
          </w:p>
        </w:tc>
        <w:tc>
          <w:tcPr>
            <w:tcW w:w="622" w:type="pct"/>
          </w:tcPr>
          <w:p w14:paraId="042AAF79" w14:textId="6AABCA23" w:rsidR="00523005" w:rsidRPr="00B93A5A" w:rsidRDefault="00F457B3" w:rsidP="002D00FC">
            <w:pPr>
              <w:jc w:val="center"/>
              <w:rPr>
                <w:rFonts w:ascii="Times New Roman" w:hAnsi="Times New Roman" w:cs="Times New Roman"/>
              </w:rPr>
            </w:pPr>
            <w:r>
              <w:rPr>
                <w:rFonts w:ascii="Times New Roman" w:hAnsi="Times New Roman" w:cs="Times New Roman"/>
              </w:rPr>
              <w:t>7</w:t>
            </w:r>
          </w:p>
        </w:tc>
      </w:tr>
      <w:bookmarkEnd w:id="17"/>
      <w:bookmarkEnd w:id="18"/>
      <w:tr w:rsidR="00523005" w:rsidRPr="00B93A5A" w14:paraId="090BB6E6" w14:textId="77777777" w:rsidTr="008B49F8">
        <w:tc>
          <w:tcPr>
            <w:tcW w:w="944" w:type="pct"/>
            <w:vMerge w:val="restart"/>
          </w:tcPr>
          <w:p w14:paraId="61DC050C" w14:textId="77777777" w:rsidR="00523005" w:rsidRPr="00B93A5A" w:rsidRDefault="00523005" w:rsidP="00FF70B1">
            <w:pPr>
              <w:jc w:val="both"/>
              <w:rPr>
                <w:rFonts w:ascii="Times New Roman" w:hAnsi="Times New Roman" w:cs="Times New Roman"/>
              </w:rPr>
            </w:pPr>
            <w:r w:rsidRPr="00B93A5A">
              <w:rPr>
                <w:rFonts w:ascii="Times New Roman" w:hAnsi="Times New Roman" w:cs="Times New Roman"/>
              </w:rPr>
              <w:t>Participants</w:t>
            </w:r>
          </w:p>
        </w:tc>
        <w:tc>
          <w:tcPr>
            <w:tcW w:w="429" w:type="pct"/>
            <w:vMerge w:val="restart"/>
          </w:tcPr>
          <w:p w14:paraId="50BA8AAE" w14:textId="77777777" w:rsidR="00523005" w:rsidRPr="00B93A5A" w:rsidRDefault="00523005" w:rsidP="00FF70B1">
            <w:pPr>
              <w:jc w:val="center"/>
              <w:rPr>
                <w:rFonts w:ascii="Times New Roman" w:hAnsi="Times New Roman" w:cs="Times New Roman"/>
              </w:rPr>
            </w:pPr>
            <w:r w:rsidRPr="00B93A5A">
              <w:rPr>
                <w:rFonts w:ascii="Times New Roman" w:hAnsi="Times New Roman" w:cs="Times New Roman"/>
              </w:rPr>
              <w:t>6</w:t>
            </w:r>
          </w:p>
        </w:tc>
        <w:tc>
          <w:tcPr>
            <w:tcW w:w="3005" w:type="pct"/>
          </w:tcPr>
          <w:p w14:paraId="1F670F94" w14:textId="77777777" w:rsidR="00523005" w:rsidRPr="00B93A5A" w:rsidRDefault="00523005" w:rsidP="00FF70B1">
            <w:pPr>
              <w:jc w:val="both"/>
              <w:rPr>
                <w:rFonts w:ascii="Times New Roman" w:hAnsi="Times New Roman" w:cs="Times New Roman"/>
              </w:rPr>
            </w:pPr>
            <w:r w:rsidRPr="00B93A5A">
              <w:rPr>
                <w:rFonts w:ascii="Times New Roman" w:hAnsi="Times New Roman" w:cs="Times New Roman"/>
              </w:rPr>
              <w:t>(</w:t>
            </w:r>
            <w:r w:rsidRPr="00B93A5A">
              <w:rPr>
                <w:rFonts w:ascii="Times New Roman" w:hAnsi="Times New Roman" w:cs="Times New Roman"/>
                <w:i/>
              </w:rPr>
              <w:t>a</w:t>
            </w:r>
            <w:r w:rsidRPr="00B93A5A">
              <w:rPr>
                <w:rFonts w:ascii="Times New Roman" w:hAnsi="Times New Roman" w:cs="Times New Roman"/>
              </w:rPr>
              <w:t xml:space="preserve">) </w:t>
            </w:r>
            <w:r w:rsidRPr="00B93A5A">
              <w:rPr>
                <w:rFonts w:ascii="Times New Roman" w:hAnsi="Times New Roman" w:cs="Times New Roman"/>
                <w:i/>
              </w:rPr>
              <w:t>Cohort study</w:t>
            </w:r>
            <w:r w:rsidRPr="00B93A5A">
              <w:rPr>
                <w:rFonts w:ascii="Times New Roman" w:hAnsi="Times New Roman" w:cs="Times New Roman"/>
              </w:rPr>
              <w:t>—Give the eligibility criteria, and the sources and methods of selection of participants. Describe methods of follow-up</w:t>
            </w:r>
          </w:p>
          <w:p w14:paraId="4FCD567D" w14:textId="77777777" w:rsidR="00523005" w:rsidRPr="00B93A5A" w:rsidRDefault="00523005" w:rsidP="00FF70B1">
            <w:pPr>
              <w:jc w:val="both"/>
              <w:rPr>
                <w:rFonts w:ascii="Times New Roman" w:hAnsi="Times New Roman" w:cs="Times New Roman"/>
              </w:rPr>
            </w:pPr>
            <w:r w:rsidRPr="00B93A5A">
              <w:rPr>
                <w:rFonts w:ascii="Times New Roman" w:hAnsi="Times New Roman" w:cs="Times New Roman"/>
                <w:i/>
              </w:rPr>
              <w:t>Case-control study</w:t>
            </w:r>
            <w:r w:rsidRPr="00B93A5A">
              <w:rPr>
                <w:rFonts w:ascii="Times New Roman" w:hAnsi="Times New Roman" w:cs="Times New Roman"/>
              </w:rPr>
              <w:t>—Give the eligibility criteria, and the sources and methods of case ascertainment and control selection. Give the rationale for the choice of cases and controls</w:t>
            </w:r>
          </w:p>
          <w:p w14:paraId="137BDC52" w14:textId="77777777" w:rsidR="00523005" w:rsidRPr="00B93A5A" w:rsidRDefault="00523005" w:rsidP="00FF70B1">
            <w:pPr>
              <w:jc w:val="both"/>
              <w:rPr>
                <w:rFonts w:ascii="Times New Roman" w:hAnsi="Times New Roman" w:cs="Times New Roman"/>
              </w:rPr>
            </w:pPr>
            <w:r w:rsidRPr="00B93A5A">
              <w:rPr>
                <w:rFonts w:ascii="Times New Roman" w:hAnsi="Times New Roman" w:cs="Times New Roman"/>
                <w:i/>
              </w:rPr>
              <w:t>Cross-sectional study</w:t>
            </w:r>
            <w:r w:rsidRPr="00B93A5A">
              <w:rPr>
                <w:rFonts w:ascii="Times New Roman" w:hAnsi="Times New Roman" w:cs="Times New Roman"/>
              </w:rPr>
              <w:t>—Give the eligibility criteria, and the sources and methods of selection of participants</w:t>
            </w:r>
          </w:p>
        </w:tc>
        <w:tc>
          <w:tcPr>
            <w:tcW w:w="622" w:type="pct"/>
          </w:tcPr>
          <w:p w14:paraId="11BFE047" w14:textId="6D8FF101" w:rsidR="00523005" w:rsidRPr="00B93A5A" w:rsidRDefault="00F457B3" w:rsidP="002D00FC">
            <w:pPr>
              <w:jc w:val="center"/>
              <w:rPr>
                <w:rFonts w:ascii="Times New Roman" w:hAnsi="Times New Roman" w:cs="Times New Roman"/>
              </w:rPr>
            </w:pPr>
            <w:r>
              <w:rPr>
                <w:rFonts w:ascii="Times New Roman" w:hAnsi="Times New Roman" w:cs="Times New Roman"/>
              </w:rPr>
              <w:t>8</w:t>
            </w:r>
          </w:p>
        </w:tc>
      </w:tr>
      <w:tr w:rsidR="00523005" w:rsidRPr="00B93A5A" w14:paraId="5E513D36" w14:textId="77777777" w:rsidTr="008B49F8">
        <w:tc>
          <w:tcPr>
            <w:tcW w:w="944" w:type="pct"/>
            <w:vMerge/>
          </w:tcPr>
          <w:p w14:paraId="21744463" w14:textId="77777777" w:rsidR="00523005" w:rsidRPr="00B93A5A" w:rsidRDefault="00523005" w:rsidP="00FF70B1">
            <w:pPr>
              <w:jc w:val="both"/>
              <w:rPr>
                <w:rFonts w:ascii="Times New Roman" w:hAnsi="Times New Roman" w:cs="Times New Roman"/>
              </w:rPr>
            </w:pPr>
            <w:bookmarkStart w:id="19" w:name="bold14" w:colFirst="0" w:colLast="0"/>
            <w:bookmarkStart w:id="20" w:name="italic15" w:colFirst="0" w:colLast="0"/>
          </w:p>
        </w:tc>
        <w:tc>
          <w:tcPr>
            <w:tcW w:w="429" w:type="pct"/>
            <w:vMerge/>
          </w:tcPr>
          <w:p w14:paraId="0470519A" w14:textId="77777777" w:rsidR="00523005" w:rsidRPr="00B93A5A" w:rsidRDefault="00523005" w:rsidP="00FF70B1">
            <w:pPr>
              <w:jc w:val="center"/>
              <w:rPr>
                <w:rFonts w:ascii="Times New Roman" w:hAnsi="Times New Roman" w:cs="Times New Roman"/>
              </w:rPr>
            </w:pPr>
          </w:p>
        </w:tc>
        <w:tc>
          <w:tcPr>
            <w:tcW w:w="3005" w:type="pct"/>
          </w:tcPr>
          <w:p w14:paraId="63F726EF" w14:textId="77777777" w:rsidR="00523005" w:rsidRPr="00B93A5A" w:rsidRDefault="00523005" w:rsidP="00FF70B1">
            <w:pPr>
              <w:jc w:val="both"/>
              <w:rPr>
                <w:rFonts w:ascii="Times New Roman" w:hAnsi="Times New Roman" w:cs="Times New Roman"/>
              </w:rPr>
            </w:pPr>
            <w:r w:rsidRPr="00B93A5A">
              <w:rPr>
                <w:rFonts w:ascii="Times New Roman" w:hAnsi="Times New Roman" w:cs="Times New Roman"/>
              </w:rPr>
              <w:t>(</w:t>
            </w:r>
            <w:r w:rsidRPr="00B93A5A">
              <w:rPr>
                <w:rFonts w:ascii="Times New Roman" w:hAnsi="Times New Roman" w:cs="Times New Roman"/>
                <w:i/>
              </w:rPr>
              <w:t>b</w:t>
            </w:r>
            <w:r w:rsidRPr="00B93A5A">
              <w:rPr>
                <w:rFonts w:ascii="Times New Roman" w:hAnsi="Times New Roman" w:cs="Times New Roman"/>
              </w:rPr>
              <w:t xml:space="preserve">) </w:t>
            </w:r>
            <w:r w:rsidRPr="00B93A5A">
              <w:rPr>
                <w:rFonts w:ascii="Times New Roman" w:hAnsi="Times New Roman" w:cs="Times New Roman"/>
                <w:i/>
              </w:rPr>
              <w:t>Cohort study</w:t>
            </w:r>
            <w:r w:rsidRPr="00B93A5A">
              <w:rPr>
                <w:rFonts w:ascii="Times New Roman" w:hAnsi="Times New Roman" w:cs="Times New Roman"/>
              </w:rPr>
              <w:t>—For matched studies, give matching criteria and number of exposed and unexposed</w:t>
            </w:r>
          </w:p>
          <w:p w14:paraId="1B9D7C30" w14:textId="77777777" w:rsidR="00523005" w:rsidRPr="00B93A5A" w:rsidRDefault="00523005" w:rsidP="00FF70B1">
            <w:pPr>
              <w:jc w:val="both"/>
              <w:rPr>
                <w:rFonts w:ascii="Times New Roman" w:hAnsi="Times New Roman" w:cs="Times New Roman"/>
                <w:i/>
              </w:rPr>
            </w:pPr>
            <w:r w:rsidRPr="00B93A5A">
              <w:rPr>
                <w:rFonts w:ascii="Times New Roman" w:hAnsi="Times New Roman" w:cs="Times New Roman"/>
                <w:i/>
              </w:rPr>
              <w:t>Case-control study</w:t>
            </w:r>
            <w:r w:rsidRPr="00B93A5A">
              <w:rPr>
                <w:rFonts w:ascii="Times New Roman" w:hAnsi="Times New Roman" w:cs="Times New Roman"/>
              </w:rPr>
              <w:t>—For matched studies, give matching criteria and the number of controls per case</w:t>
            </w:r>
          </w:p>
        </w:tc>
        <w:tc>
          <w:tcPr>
            <w:tcW w:w="622" w:type="pct"/>
          </w:tcPr>
          <w:p w14:paraId="03B1FD5B" w14:textId="77777777" w:rsidR="00523005" w:rsidRPr="00B93A5A" w:rsidRDefault="00523005" w:rsidP="002D00FC">
            <w:pPr>
              <w:jc w:val="center"/>
              <w:rPr>
                <w:rFonts w:ascii="Times New Roman" w:hAnsi="Times New Roman" w:cs="Times New Roman"/>
              </w:rPr>
            </w:pPr>
          </w:p>
        </w:tc>
      </w:tr>
      <w:tr w:rsidR="00523005" w:rsidRPr="00B93A5A" w14:paraId="0CF848BE" w14:textId="77777777" w:rsidTr="008B49F8">
        <w:tc>
          <w:tcPr>
            <w:tcW w:w="944" w:type="pct"/>
          </w:tcPr>
          <w:p w14:paraId="6DA62073" w14:textId="77777777" w:rsidR="00523005" w:rsidRPr="00B93A5A" w:rsidRDefault="00523005" w:rsidP="00FF70B1">
            <w:pPr>
              <w:jc w:val="both"/>
              <w:rPr>
                <w:rFonts w:ascii="Times New Roman" w:hAnsi="Times New Roman" w:cs="Times New Roman"/>
              </w:rPr>
            </w:pPr>
            <w:bookmarkStart w:id="21" w:name="bold16" w:colFirst="0" w:colLast="0"/>
            <w:bookmarkStart w:id="22" w:name="italic17" w:colFirst="0" w:colLast="0"/>
            <w:bookmarkEnd w:id="19"/>
            <w:bookmarkEnd w:id="20"/>
            <w:r w:rsidRPr="00B93A5A">
              <w:rPr>
                <w:rFonts w:ascii="Times New Roman" w:hAnsi="Times New Roman" w:cs="Times New Roman"/>
              </w:rPr>
              <w:t>Variables</w:t>
            </w:r>
          </w:p>
        </w:tc>
        <w:tc>
          <w:tcPr>
            <w:tcW w:w="429" w:type="pct"/>
          </w:tcPr>
          <w:p w14:paraId="1937C1D5" w14:textId="77777777" w:rsidR="00523005" w:rsidRPr="00B93A5A" w:rsidRDefault="00523005" w:rsidP="00FF70B1">
            <w:pPr>
              <w:jc w:val="center"/>
              <w:rPr>
                <w:rFonts w:ascii="Times New Roman" w:hAnsi="Times New Roman" w:cs="Times New Roman"/>
              </w:rPr>
            </w:pPr>
            <w:r w:rsidRPr="00B93A5A">
              <w:rPr>
                <w:rFonts w:ascii="Times New Roman" w:hAnsi="Times New Roman" w:cs="Times New Roman"/>
              </w:rPr>
              <w:t>7</w:t>
            </w:r>
          </w:p>
        </w:tc>
        <w:tc>
          <w:tcPr>
            <w:tcW w:w="3005" w:type="pct"/>
          </w:tcPr>
          <w:p w14:paraId="0B13CAFE" w14:textId="77777777" w:rsidR="00523005" w:rsidRPr="00B93A5A" w:rsidRDefault="00523005" w:rsidP="00FF70B1">
            <w:pPr>
              <w:jc w:val="both"/>
              <w:rPr>
                <w:rFonts w:ascii="Times New Roman" w:hAnsi="Times New Roman" w:cs="Times New Roman"/>
              </w:rPr>
            </w:pPr>
            <w:r w:rsidRPr="00B93A5A">
              <w:rPr>
                <w:rFonts w:ascii="Times New Roman" w:hAnsi="Times New Roman" w:cs="Times New Roman"/>
              </w:rPr>
              <w:t>Clearly define all outcomes, exposures, predictors, potential confounders, and effect modifiers. Give diagnostic criteria, if applicable</w:t>
            </w:r>
          </w:p>
        </w:tc>
        <w:tc>
          <w:tcPr>
            <w:tcW w:w="622" w:type="pct"/>
          </w:tcPr>
          <w:p w14:paraId="115F381C" w14:textId="77CA2988" w:rsidR="00523005" w:rsidRPr="00B93A5A" w:rsidRDefault="00F457B3" w:rsidP="002D00FC">
            <w:pPr>
              <w:jc w:val="center"/>
              <w:rPr>
                <w:rFonts w:ascii="Times New Roman" w:hAnsi="Times New Roman" w:cs="Times New Roman"/>
              </w:rPr>
            </w:pPr>
            <w:r>
              <w:rPr>
                <w:rFonts w:ascii="Times New Roman" w:hAnsi="Times New Roman" w:cs="Times New Roman"/>
              </w:rPr>
              <w:t>9</w:t>
            </w:r>
          </w:p>
        </w:tc>
      </w:tr>
      <w:tr w:rsidR="00523005" w:rsidRPr="00B93A5A" w14:paraId="14659DD7" w14:textId="77777777" w:rsidTr="008B49F8">
        <w:trPr>
          <w:trHeight w:val="294"/>
        </w:trPr>
        <w:tc>
          <w:tcPr>
            <w:tcW w:w="944" w:type="pct"/>
          </w:tcPr>
          <w:p w14:paraId="2C0B47D6" w14:textId="403EA910" w:rsidR="00523005" w:rsidRPr="00B93A5A" w:rsidRDefault="00523005" w:rsidP="00F457B3">
            <w:pPr>
              <w:rPr>
                <w:rFonts w:ascii="Times New Roman" w:hAnsi="Times New Roman" w:cs="Times New Roman"/>
              </w:rPr>
            </w:pPr>
            <w:bookmarkStart w:id="23" w:name="bold17"/>
            <w:bookmarkStart w:id="24" w:name="italic18"/>
            <w:bookmarkEnd w:id="21"/>
            <w:bookmarkEnd w:id="22"/>
            <w:r w:rsidRPr="00B93A5A">
              <w:rPr>
                <w:rFonts w:ascii="Times New Roman" w:hAnsi="Times New Roman" w:cs="Times New Roman"/>
              </w:rPr>
              <w:t>Data</w:t>
            </w:r>
            <w:r w:rsidR="00F457B3">
              <w:rPr>
                <w:rFonts w:ascii="Times New Roman" w:hAnsi="Times New Roman" w:cs="Times New Roman"/>
              </w:rPr>
              <w:t xml:space="preserve"> </w:t>
            </w:r>
            <w:r w:rsidRPr="00B93A5A">
              <w:rPr>
                <w:rFonts w:ascii="Times New Roman" w:hAnsi="Times New Roman" w:cs="Times New Roman"/>
              </w:rPr>
              <w:t>sources/</w:t>
            </w:r>
            <w:bookmarkStart w:id="25" w:name="bold18"/>
            <w:bookmarkStart w:id="26" w:name="italic19"/>
            <w:bookmarkEnd w:id="23"/>
            <w:bookmarkEnd w:id="24"/>
            <w:r w:rsidRPr="00B93A5A">
              <w:rPr>
                <w:rFonts w:ascii="Times New Roman" w:hAnsi="Times New Roman" w:cs="Times New Roman"/>
              </w:rPr>
              <w:t xml:space="preserve"> measurement</w:t>
            </w:r>
            <w:bookmarkEnd w:id="25"/>
            <w:bookmarkEnd w:id="26"/>
          </w:p>
        </w:tc>
        <w:tc>
          <w:tcPr>
            <w:tcW w:w="429" w:type="pct"/>
          </w:tcPr>
          <w:p w14:paraId="47CFBA07" w14:textId="77777777" w:rsidR="00523005" w:rsidRPr="00B93A5A" w:rsidRDefault="00523005" w:rsidP="00FF70B1">
            <w:pPr>
              <w:jc w:val="center"/>
              <w:rPr>
                <w:rFonts w:ascii="Times New Roman" w:hAnsi="Times New Roman" w:cs="Times New Roman"/>
              </w:rPr>
            </w:pPr>
            <w:r w:rsidRPr="00B93A5A">
              <w:rPr>
                <w:rFonts w:ascii="Times New Roman" w:hAnsi="Times New Roman" w:cs="Times New Roman"/>
              </w:rPr>
              <w:t>8</w:t>
            </w:r>
            <w:bookmarkStart w:id="27" w:name="bold19"/>
            <w:r w:rsidRPr="00B93A5A">
              <w:rPr>
                <w:rFonts w:ascii="Times New Roman" w:hAnsi="Times New Roman" w:cs="Times New Roman"/>
              </w:rPr>
              <w:t>*</w:t>
            </w:r>
            <w:bookmarkEnd w:id="27"/>
          </w:p>
        </w:tc>
        <w:tc>
          <w:tcPr>
            <w:tcW w:w="3005" w:type="pct"/>
          </w:tcPr>
          <w:p w14:paraId="07207DDB" w14:textId="77777777" w:rsidR="00523005" w:rsidRPr="00B93A5A" w:rsidRDefault="00523005" w:rsidP="00FF70B1">
            <w:pPr>
              <w:jc w:val="both"/>
              <w:rPr>
                <w:rFonts w:ascii="Times New Roman" w:hAnsi="Times New Roman" w:cs="Times New Roman"/>
              </w:rPr>
            </w:pPr>
            <w:r w:rsidRPr="00B93A5A">
              <w:rPr>
                <w:rFonts w:ascii="Times New Roman" w:hAnsi="Times New Roman" w:cs="Times New Roman"/>
                <w:i/>
              </w:rPr>
              <w:t xml:space="preserve"> </w:t>
            </w:r>
            <w:r w:rsidRPr="00B93A5A">
              <w:rPr>
                <w:rFonts w:ascii="Times New Roman" w:hAnsi="Times New Roman" w:cs="Times New Roman"/>
              </w:rPr>
              <w:t>For each variable of interest, give sources of data and details of methods of assessment (measurement). Describe comparability of assessment methods if there is more than one group</w:t>
            </w:r>
          </w:p>
        </w:tc>
        <w:tc>
          <w:tcPr>
            <w:tcW w:w="622" w:type="pct"/>
          </w:tcPr>
          <w:p w14:paraId="0488EFD6" w14:textId="67B1BDC1" w:rsidR="00523005" w:rsidRPr="00B93A5A" w:rsidRDefault="002D00FC" w:rsidP="002D00FC">
            <w:pPr>
              <w:jc w:val="center"/>
              <w:rPr>
                <w:rFonts w:ascii="Times New Roman" w:hAnsi="Times New Roman" w:cs="Times New Roman"/>
                <w:iCs/>
              </w:rPr>
            </w:pPr>
            <w:r>
              <w:rPr>
                <w:rFonts w:ascii="Times New Roman" w:hAnsi="Times New Roman" w:cs="Times New Roman"/>
                <w:iCs/>
              </w:rPr>
              <w:t>9</w:t>
            </w:r>
          </w:p>
        </w:tc>
      </w:tr>
      <w:tr w:rsidR="008B49F8" w:rsidRPr="00B93A5A" w14:paraId="3F389AD5" w14:textId="77777777" w:rsidTr="008B49F8">
        <w:tc>
          <w:tcPr>
            <w:tcW w:w="944" w:type="pct"/>
          </w:tcPr>
          <w:p w14:paraId="19650452" w14:textId="77777777" w:rsidR="00523005" w:rsidRPr="00B93A5A" w:rsidRDefault="00523005" w:rsidP="00FF70B1">
            <w:pPr>
              <w:jc w:val="both"/>
              <w:rPr>
                <w:rFonts w:ascii="Times New Roman" w:hAnsi="Times New Roman" w:cs="Times New Roman"/>
              </w:rPr>
            </w:pPr>
            <w:bookmarkStart w:id="28" w:name="bold20" w:colFirst="0" w:colLast="0"/>
            <w:bookmarkStart w:id="29" w:name="italic20" w:colFirst="0" w:colLast="0"/>
            <w:r w:rsidRPr="00B93A5A">
              <w:rPr>
                <w:rFonts w:ascii="Times New Roman" w:hAnsi="Times New Roman" w:cs="Times New Roman"/>
              </w:rPr>
              <w:t>Bias</w:t>
            </w:r>
          </w:p>
        </w:tc>
        <w:tc>
          <w:tcPr>
            <w:tcW w:w="429" w:type="pct"/>
          </w:tcPr>
          <w:p w14:paraId="53636EA4" w14:textId="77777777" w:rsidR="00523005" w:rsidRPr="00B93A5A" w:rsidRDefault="00523005" w:rsidP="00FF70B1">
            <w:pPr>
              <w:jc w:val="center"/>
              <w:rPr>
                <w:rFonts w:ascii="Times New Roman" w:hAnsi="Times New Roman" w:cs="Times New Roman"/>
              </w:rPr>
            </w:pPr>
            <w:r w:rsidRPr="00B93A5A">
              <w:rPr>
                <w:rFonts w:ascii="Times New Roman" w:hAnsi="Times New Roman" w:cs="Times New Roman"/>
              </w:rPr>
              <w:t>9</w:t>
            </w:r>
          </w:p>
        </w:tc>
        <w:tc>
          <w:tcPr>
            <w:tcW w:w="3005" w:type="pct"/>
          </w:tcPr>
          <w:p w14:paraId="289873E7" w14:textId="77777777" w:rsidR="00523005" w:rsidRPr="00B93A5A" w:rsidRDefault="00523005" w:rsidP="00FF70B1">
            <w:pPr>
              <w:jc w:val="both"/>
              <w:rPr>
                <w:rFonts w:ascii="Times New Roman" w:hAnsi="Times New Roman" w:cs="Times New Roman"/>
              </w:rPr>
            </w:pPr>
            <w:r w:rsidRPr="00B93A5A">
              <w:rPr>
                <w:rFonts w:ascii="Times New Roman" w:hAnsi="Times New Roman" w:cs="Times New Roman"/>
              </w:rPr>
              <w:t>Describe any efforts to address potential sources of bias</w:t>
            </w:r>
          </w:p>
        </w:tc>
        <w:tc>
          <w:tcPr>
            <w:tcW w:w="622" w:type="pct"/>
          </w:tcPr>
          <w:p w14:paraId="7BA33517" w14:textId="0C8FFFF4" w:rsidR="00523005" w:rsidRPr="00B93A5A" w:rsidRDefault="002D00FC" w:rsidP="002D00FC">
            <w:pPr>
              <w:jc w:val="center"/>
              <w:rPr>
                <w:rFonts w:ascii="Times New Roman" w:hAnsi="Times New Roman" w:cs="Times New Roman"/>
              </w:rPr>
            </w:pPr>
            <w:r>
              <w:rPr>
                <w:rFonts w:ascii="Times New Roman" w:hAnsi="Times New Roman" w:cs="Times New Roman"/>
              </w:rPr>
              <w:t>10</w:t>
            </w:r>
          </w:p>
        </w:tc>
      </w:tr>
      <w:tr w:rsidR="008B49F8" w:rsidRPr="00B93A5A" w14:paraId="15BAAC82" w14:textId="77777777" w:rsidTr="008B49F8">
        <w:tc>
          <w:tcPr>
            <w:tcW w:w="944" w:type="pct"/>
            <w:tcBorders>
              <w:bottom w:val="single" w:sz="4" w:space="0" w:color="auto"/>
            </w:tcBorders>
          </w:tcPr>
          <w:p w14:paraId="7998B15F" w14:textId="77777777" w:rsidR="00523005" w:rsidRPr="00B93A5A" w:rsidRDefault="00523005" w:rsidP="00FF70B1">
            <w:pPr>
              <w:jc w:val="both"/>
              <w:rPr>
                <w:rFonts w:ascii="Times New Roman" w:hAnsi="Times New Roman" w:cs="Times New Roman"/>
              </w:rPr>
            </w:pPr>
            <w:bookmarkStart w:id="30" w:name="bold21" w:colFirst="0" w:colLast="0"/>
            <w:bookmarkStart w:id="31" w:name="italic21" w:colFirst="0" w:colLast="0"/>
            <w:bookmarkEnd w:id="28"/>
            <w:bookmarkEnd w:id="29"/>
            <w:r w:rsidRPr="00B93A5A">
              <w:rPr>
                <w:rFonts w:ascii="Times New Roman" w:hAnsi="Times New Roman" w:cs="Times New Roman"/>
              </w:rPr>
              <w:t>Study size</w:t>
            </w:r>
          </w:p>
        </w:tc>
        <w:tc>
          <w:tcPr>
            <w:tcW w:w="429" w:type="pct"/>
            <w:tcBorders>
              <w:bottom w:val="single" w:sz="4" w:space="0" w:color="auto"/>
            </w:tcBorders>
          </w:tcPr>
          <w:p w14:paraId="71D97B1A" w14:textId="77777777" w:rsidR="00523005" w:rsidRPr="00B93A5A" w:rsidRDefault="00523005" w:rsidP="00FF70B1">
            <w:pPr>
              <w:jc w:val="center"/>
              <w:rPr>
                <w:rFonts w:ascii="Times New Roman" w:hAnsi="Times New Roman" w:cs="Times New Roman"/>
              </w:rPr>
            </w:pPr>
            <w:r w:rsidRPr="00B93A5A">
              <w:rPr>
                <w:rFonts w:ascii="Times New Roman" w:hAnsi="Times New Roman" w:cs="Times New Roman"/>
              </w:rPr>
              <w:t>10</w:t>
            </w:r>
          </w:p>
        </w:tc>
        <w:tc>
          <w:tcPr>
            <w:tcW w:w="3005" w:type="pct"/>
            <w:tcBorders>
              <w:bottom w:val="single" w:sz="4" w:space="0" w:color="auto"/>
            </w:tcBorders>
          </w:tcPr>
          <w:p w14:paraId="3F547C5F" w14:textId="77777777" w:rsidR="00523005" w:rsidRPr="00B93A5A" w:rsidRDefault="00523005" w:rsidP="00FF70B1">
            <w:pPr>
              <w:jc w:val="both"/>
              <w:rPr>
                <w:rFonts w:ascii="Times New Roman" w:hAnsi="Times New Roman" w:cs="Times New Roman"/>
              </w:rPr>
            </w:pPr>
            <w:r w:rsidRPr="00B93A5A">
              <w:rPr>
                <w:rFonts w:ascii="Times New Roman" w:hAnsi="Times New Roman" w:cs="Times New Roman"/>
              </w:rPr>
              <w:t>Explain how the study size was arrived at</w:t>
            </w:r>
          </w:p>
        </w:tc>
        <w:tc>
          <w:tcPr>
            <w:tcW w:w="622" w:type="pct"/>
            <w:tcBorders>
              <w:bottom w:val="single" w:sz="4" w:space="0" w:color="auto"/>
            </w:tcBorders>
          </w:tcPr>
          <w:p w14:paraId="27341FF4" w14:textId="3C9D1653" w:rsidR="00523005" w:rsidRPr="00B93A5A" w:rsidRDefault="002D00FC" w:rsidP="002D00FC">
            <w:pPr>
              <w:jc w:val="center"/>
              <w:rPr>
                <w:rFonts w:ascii="Times New Roman" w:hAnsi="Times New Roman" w:cs="Times New Roman"/>
              </w:rPr>
            </w:pPr>
            <w:r>
              <w:rPr>
                <w:rFonts w:ascii="Times New Roman" w:hAnsi="Times New Roman" w:cs="Times New Roman"/>
              </w:rPr>
              <w:t>10</w:t>
            </w:r>
          </w:p>
        </w:tc>
      </w:tr>
      <w:bookmarkEnd w:id="30"/>
      <w:bookmarkEnd w:id="31"/>
    </w:tbl>
    <w:p w14:paraId="5D0AC932" w14:textId="77777777" w:rsidR="00825A8F" w:rsidRDefault="00825A8F" w:rsidP="00DE43BD">
      <w:pPr>
        <w:spacing w:line="360" w:lineRule="auto"/>
        <w:rPr>
          <w:rFonts w:ascii="Times New Roman" w:hAnsi="Times New Roman" w:cs="Times New Roman"/>
          <w:b/>
          <w:bCs/>
        </w:rPr>
      </w:pPr>
    </w:p>
    <w:p w14:paraId="385E4711" w14:textId="77777777" w:rsidR="00254C0F" w:rsidRDefault="00254C0F" w:rsidP="00DE43BD">
      <w:pPr>
        <w:spacing w:line="360" w:lineRule="auto"/>
        <w:rPr>
          <w:rFonts w:ascii="Times New Roman" w:hAnsi="Times New Roman" w:cs="Times New Roman"/>
          <w:b/>
          <w:bCs/>
        </w:rPr>
      </w:pPr>
    </w:p>
    <w:tbl>
      <w:tblPr>
        <w:tblpPr w:leftFromText="180" w:rightFromText="180" w:vertAnchor="page" w:horzAnchor="margin" w:tblpXSpec="center" w:tblpY="1417"/>
        <w:tblW w:w="5000" w:type="pct"/>
        <w:tblCellMar>
          <w:left w:w="0" w:type="dxa"/>
          <w:right w:w="0" w:type="dxa"/>
        </w:tblCellMar>
        <w:tblLook w:val="0420" w:firstRow="1" w:lastRow="0" w:firstColumn="0" w:lastColumn="0" w:noHBand="0" w:noVBand="1"/>
      </w:tblPr>
      <w:tblGrid>
        <w:gridCol w:w="5093"/>
        <w:gridCol w:w="2998"/>
        <w:gridCol w:w="4075"/>
        <w:gridCol w:w="1751"/>
      </w:tblGrid>
      <w:tr w:rsidR="00254C0F" w:rsidRPr="00CD0C66" w14:paraId="723EDE9B" w14:textId="77777777" w:rsidTr="00C800EF">
        <w:trPr>
          <w:trHeight w:val="216"/>
        </w:trPr>
        <w:tc>
          <w:tcPr>
            <w:tcW w:w="5000" w:type="pct"/>
            <w:gridSpan w:val="4"/>
            <w:tcBorders>
              <w:top w:val="single" w:sz="4" w:space="0" w:color="auto"/>
              <w:left w:val="single" w:sz="8" w:space="0" w:color="FFFFFF"/>
              <w:bottom w:val="double" w:sz="4" w:space="0" w:color="auto"/>
              <w:right w:val="single" w:sz="8" w:space="0" w:color="FFFFFF"/>
            </w:tcBorders>
            <w:vAlign w:val="center"/>
          </w:tcPr>
          <w:p w14:paraId="7BFB497B" w14:textId="763C4C7A" w:rsidR="00254C0F" w:rsidRPr="0023594C" w:rsidRDefault="00254C0F" w:rsidP="00C800EF">
            <w:pPr>
              <w:contextualSpacing/>
              <w:rPr>
                <w:rFonts w:ascii="Times New Roman" w:eastAsia="Times New Roman" w:hAnsi="Times New Roman" w:cs="Times New Roman"/>
                <w:b/>
                <w:kern w:val="24"/>
                <w:lang w:eastAsia="en-GB"/>
              </w:rPr>
            </w:pPr>
            <w:r>
              <w:rPr>
                <w:rFonts w:ascii="Times New Roman" w:eastAsia="Times New Roman" w:hAnsi="Times New Roman" w:cs="Times New Roman"/>
                <w:b/>
                <w:kern w:val="24"/>
                <w:lang w:eastAsia="en-GB"/>
              </w:rPr>
              <w:t xml:space="preserve">Table </w:t>
            </w:r>
            <w:r w:rsidR="006B6607">
              <w:rPr>
                <w:rFonts w:ascii="Times New Roman" w:eastAsia="Times New Roman" w:hAnsi="Times New Roman" w:cs="Times New Roman"/>
                <w:b/>
                <w:kern w:val="24"/>
                <w:lang w:eastAsia="en-GB"/>
              </w:rPr>
              <w:t>S</w:t>
            </w:r>
            <w:r>
              <w:rPr>
                <w:rFonts w:ascii="Times New Roman" w:eastAsia="Times New Roman" w:hAnsi="Times New Roman" w:cs="Times New Roman"/>
                <w:b/>
                <w:kern w:val="24"/>
                <w:lang w:eastAsia="en-GB"/>
              </w:rPr>
              <w:t>7</w:t>
            </w:r>
            <w:r w:rsidRPr="00CD0C66">
              <w:rPr>
                <w:rFonts w:ascii="Times New Roman" w:eastAsia="Times New Roman" w:hAnsi="Times New Roman" w:cs="Times New Roman"/>
                <w:b/>
                <w:kern w:val="24"/>
                <w:lang w:eastAsia="en-GB"/>
              </w:rPr>
              <w:t>. Arrest circumstances of Derivation and Validation cohorts</w:t>
            </w:r>
          </w:p>
        </w:tc>
      </w:tr>
      <w:tr w:rsidR="00254C0F" w:rsidRPr="00CD0C66" w14:paraId="6AC9CA30" w14:textId="77777777" w:rsidTr="00C800EF">
        <w:trPr>
          <w:trHeight w:val="216"/>
        </w:trPr>
        <w:tc>
          <w:tcPr>
            <w:tcW w:w="1830" w:type="pct"/>
            <w:tcBorders>
              <w:top w:val="single" w:sz="4" w:space="0" w:color="auto"/>
              <w:left w:val="single" w:sz="8" w:space="0" w:color="FFFFFF"/>
              <w:bottom w:val="single" w:sz="4" w:space="0" w:color="auto"/>
              <w:right w:val="single" w:sz="8" w:space="0" w:color="FFFFFF"/>
            </w:tcBorders>
            <w:shd w:val="clear" w:color="auto" w:fill="BFBFBF" w:themeFill="background1" w:themeFillShade="BF"/>
            <w:tcMar>
              <w:top w:w="113" w:type="dxa"/>
              <w:left w:w="226" w:type="dxa"/>
              <w:bottom w:w="113" w:type="dxa"/>
              <w:right w:w="226" w:type="dxa"/>
            </w:tcMar>
            <w:vAlign w:val="center"/>
            <w:hideMark/>
          </w:tcPr>
          <w:p w14:paraId="70EEC1F0" w14:textId="77777777" w:rsidR="00254C0F" w:rsidRPr="00CD0C66" w:rsidRDefault="00254C0F" w:rsidP="00C800EF">
            <w:pPr>
              <w:contextualSpacing/>
              <w:rPr>
                <w:rFonts w:ascii="Times New Roman" w:eastAsia="Times New Roman" w:hAnsi="Times New Roman" w:cs="Times New Roman"/>
                <w:lang w:eastAsia="en-GB"/>
              </w:rPr>
            </w:pPr>
            <w:r w:rsidRPr="00CD0C66">
              <w:rPr>
                <w:rFonts w:ascii="Times New Roman" w:eastAsia="Times New Roman" w:hAnsi="Times New Roman" w:cs="Times New Roman"/>
                <w:b/>
                <w:bCs/>
                <w:kern w:val="24"/>
                <w:lang w:eastAsia="en-GB"/>
              </w:rPr>
              <w:t>Variables</w:t>
            </w:r>
          </w:p>
        </w:tc>
        <w:tc>
          <w:tcPr>
            <w:tcW w:w="1077" w:type="pct"/>
            <w:tcBorders>
              <w:top w:val="single" w:sz="4" w:space="0" w:color="auto"/>
              <w:left w:val="single" w:sz="8" w:space="0" w:color="FFFFFF"/>
              <w:bottom w:val="single" w:sz="4" w:space="0" w:color="auto"/>
              <w:right w:val="single" w:sz="8" w:space="0" w:color="FFFFFF"/>
            </w:tcBorders>
            <w:shd w:val="clear" w:color="auto" w:fill="BFBFBF" w:themeFill="background1" w:themeFillShade="BF"/>
            <w:tcMar>
              <w:top w:w="113" w:type="dxa"/>
              <w:left w:w="226" w:type="dxa"/>
              <w:bottom w:w="113" w:type="dxa"/>
              <w:right w:w="226" w:type="dxa"/>
            </w:tcMar>
            <w:vAlign w:val="center"/>
            <w:hideMark/>
          </w:tcPr>
          <w:p w14:paraId="1293081B" w14:textId="77777777" w:rsidR="00254C0F" w:rsidRPr="00CE21F2" w:rsidRDefault="00254C0F" w:rsidP="00C800EF">
            <w:pPr>
              <w:contextualSpacing/>
              <w:jc w:val="center"/>
              <w:rPr>
                <w:rFonts w:ascii="Times New Roman" w:eastAsia="Times New Roman" w:hAnsi="Times New Roman" w:cs="Times New Roman"/>
                <w:b/>
                <w:bCs/>
                <w:kern w:val="24"/>
                <w:lang w:eastAsia="en-GB"/>
              </w:rPr>
            </w:pPr>
            <w:r w:rsidRPr="00CD0C66">
              <w:rPr>
                <w:rFonts w:ascii="Times New Roman" w:eastAsia="Times New Roman" w:hAnsi="Times New Roman" w:cs="Times New Roman"/>
                <w:b/>
                <w:bCs/>
                <w:kern w:val="24"/>
                <w:lang w:eastAsia="en-GB"/>
              </w:rPr>
              <w:t>KOCAR</w:t>
            </w:r>
            <w:r>
              <w:rPr>
                <w:rFonts w:ascii="Times New Roman" w:eastAsia="Times New Roman" w:hAnsi="Times New Roman" w:cs="Times New Roman"/>
                <w:b/>
                <w:bCs/>
                <w:kern w:val="24"/>
                <w:lang w:eastAsia="en-GB"/>
              </w:rPr>
              <w:t xml:space="preserve"> </w:t>
            </w:r>
            <w:r w:rsidRPr="00CD0C66">
              <w:rPr>
                <w:rFonts w:ascii="Times New Roman" w:eastAsia="Times New Roman" w:hAnsi="Times New Roman" w:cs="Times New Roman"/>
                <w:b/>
                <w:bCs/>
                <w:kern w:val="24"/>
                <w:lang w:eastAsia="en-GB"/>
              </w:rPr>
              <w:t>(n=373)</w:t>
            </w:r>
          </w:p>
        </w:tc>
        <w:tc>
          <w:tcPr>
            <w:tcW w:w="1464" w:type="pct"/>
            <w:tcBorders>
              <w:top w:val="single" w:sz="4" w:space="0" w:color="auto"/>
              <w:left w:val="single" w:sz="8" w:space="0" w:color="FFFFFF"/>
              <w:bottom w:val="single" w:sz="4" w:space="0" w:color="auto"/>
              <w:right w:val="single" w:sz="8" w:space="0" w:color="FFFFFF"/>
            </w:tcBorders>
            <w:shd w:val="clear" w:color="auto" w:fill="BFBFBF" w:themeFill="background1" w:themeFillShade="BF"/>
            <w:tcMar>
              <w:top w:w="113" w:type="dxa"/>
              <w:left w:w="226" w:type="dxa"/>
              <w:bottom w:w="113" w:type="dxa"/>
              <w:right w:w="226" w:type="dxa"/>
            </w:tcMar>
            <w:vAlign w:val="center"/>
            <w:hideMark/>
          </w:tcPr>
          <w:p w14:paraId="2DAAA749" w14:textId="77777777" w:rsidR="00254C0F" w:rsidRPr="00CE21F2" w:rsidRDefault="00254C0F" w:rsidP="00C800EF">
            <w:pPr>
              <w:contextualSpacing/>
              <w:jc w:val="center"/>
              <w:rPr>
                <w:rFonts w:ascii="Times New Roman" w:eastAsia="Times New Roman" w:hAnsi="Times New Roman" w:cs="Times New Roman"/>
                <w:b/>
                <w:bCs/>
                <w:kern w:val="24"/>
                <w:lang w:eastAsia="en-GB"/>
              </w:rPr>
            </w:pPr>
            <w:r w:rsidRPr="00CD0C66">
              <w:rPr>
                <w:rFonts w:ascii="Times New Roman" w:eastAsia="Times New Roman" w:hAnsi="Times New Roman" w:cs="Times New Roman"/>
                <w:b/>
                <w:bCs/>
                <w:kern w:val="24"/>
                <w:lang w:eastAsia="en-GB"/>
              </w:rPr>
              <w:t>GLOBAL-MIRACLE</w:t>
            </w:r>
            <w:r>
              <w:rPr>
                <w:rFonts w:ascii="Times New Roman" w:eastAsia="Times New Roman" w:hAnsi="Times New Roman" w:cs="Times New Roman"/>
                <w:b/>
                <w:bCs/>
                <w:kern w:val="24"/>
                <w:lang w:eastAsia="en-GB"/>
              </w:rPr>
              <w:t xml:space="preserve"> </w:t>
            </w:r>
            <w:r w:rsidRPr="00CD0C66">
              <w:rPr>
                <w:rFonts w:ascii="Times New Roman" w:eastAsia="Times New Roman" w:hAnsi="Times New Roman" w:cs="Times New Roman"/>
                <w:b/>
                <w:bCs/>
                <w:kern w:val="24"/>
                <w:lang w:eastAsia="en-GB"/>
              </w:rPr>
              <w:t>(n=770)</w:t>
            </w:r>
          </w:p>
        </w:tc>
        <w:tc>
          <w:tcPr>
            <w:tcW w:w="629" w:type="pct"/>
            <w:tcBorders>
              <w:top w:val="single" w:sz="4" w:space="0" w:color="auto"/>
              <w:left w:val="single" w:sz="8" w:space="0" w:color="FFFFFF"/>
              <w:bottom w:val="single" w:sz="4" w:space="0" w:color="auto"/>
              <w:right w:val="single" w:sz="8" w:space="0" w:color="FFFFFF"/>
            </w:tcBorders>
            <w:shd w:val="clear" w:color="auto" w:fill="BFBFBF" w:themeFill="background1" w:themeFillShade="BF"/>
            <w:tcMar>
              <w:top w:w="113" w:type="dxa"/>
              <w:left w:w="226" w:type="dxa"/>
              <w:bottom w:w="113" w:type="dxa"/>
              <w:right w:w="226" w:type="dxa"/>
            </w:tcMar>
            <w:vAlign w:val="center"/>
            <w:hideMark/>
          </w:tcPr>
          <w:p w14:paraId="06E06D32" w14:textId="77777777" w:rsidR="00254C0F" w:rsidRPr="00CD0C66" w:rsidRDefault="00254C0F" w:rsidP="00C800EF">
            <w:pPr>
              <w:contextualSpacing/>
              <w:jc w:val="center"/>
              <w:rPr>
                <w:rFonts w:ascii="Times New Roman" w:eastAsia="Times New Roman" w:hAnsi="Times New Roman" w:cs="Times New Roman"/>
                <w:lang w:eastAsia="en-GB"/>
              </w:rPr>
            </w:pPr>
            <w:r w:rsidRPr="00CD0C66">
              <w:rPr>
                <w:rFonts w:ascii="Times New Roman" w:eastAsia="Times New Roman" w:hAnsi="Times New Roman" w:cs="Times New Roman"/>
                <w:b/>
                <w:bCs/>
                <w:kern w:val="24"/>
                <w:lang w:eastAsia="en-GB"/>
              </w:rPr>
              <w:t>p-value</w:t>
            </w:r>
          </w:p>
        </w:tc>
      </w:tr>
      <w:tr w:rsidR="00254C0F" w:rsidRPr="00CD0C66" w14:paraId="18152D23" w14:textId="77777777" w:rsidTr="00C800EF">
        <w:trPr>
          <w:trHeight w:val="138"/>
        </w:trPr>
        <w:tc>
          <w:tcPr>
            <w:tcW w:w="1830" w:type="pct"/>
            <w:tcBorders>
              <w:top w:val="single" w:sz="4" w:space="0" w:color="auto"/>
            </w:tcBorders>
            <w:tcMar>
              <w:top w:w="113" w:type="dxa"/>
              <w:left w:w="226" w:type="dxa"/>
              <w:bottom w:w="113" w:type="dxa"/>
              <w:right w:w="226" w:type="dxa"/>
            </w:tcMar>
            <w:vAlign w:val="center"/>
          </w:tcPr>
          <w:p w14:paraId="5A5E8806" w14:textId="77777777" w:rsidR="00254C0F" w:rsidRPr="00CD0C66" w:rsidRDefault="00254C0F" w:rsidP="00C800EF">
            <w:pPr>
              <w:contextualSpacing/>
              <w:rPr>
                <w:rFonts w:ascii="Times New Roman" w:eastAsia="Times New Roman" w:hAnsi="Times New Roman" w:cs="Times New Roman"/>
                <w:b/>
                <w:bCs/>
                <w:kern w:val="24"/>
                <w:lang w:eastAsia="en-GB"/>
              </w:rPr>
            </w:pPr>
            <w:r w:rsidRPr="00CD0C66">
              <w:rPr>
                <w:rFonts w:ascii="Times New Roman" w:eastAsia="Times New Roman" w:hAnsi="Times New Roman" w:cs="Times New Roman"/>
                <w:b/>
                <w:bCs/>
                <w:kern w:val="24"/>
                <w:lang w:eastAsia="en-GB"/>
              </w:rPr>
              <w:t>Age (years) – Median (IQR)</w:t>
            </w:r>
          </w:p>
        </w:tc>
        <w:tc>
          <w:tcPr>
            <w:tcW w:w="1077" w:type="pct"/>
            <w:tcBorders>
              <w:top w:val="single" w:sz="4" w:space="0" w:color="auto"/>
            </w:tcBorders>
            <w:tcMar>
              <w:top w:w="113" w:type="dxa"/>
              <w:left w:w="226" w:type="dxa"/>
              <w:bottom w:w="113" w:type="dxa"/>
              <w:right w:w="226" w:type="dxa"/>
            </w:tcMar>
            <w:vAlign w:val="center"/>
          </w:tcPr>
          <w:p w14:paraId="7795404B" w14:textId="77777777" w:rsidR="00254C0F" w:rsidRPr="00CD0C66" w:rsidRDefault="00254C0F" w:rsidP="00C800EF">
            <w:pPr>
              <w:contextualSpacing/>
              <w:jc w:val="center"/>
              <w:rPr>
                <w:rFonts w:ascii="Times New Roman" w:eastAsia="Times New Roman" w:hAnsi="Times New Roman" w:cs="Times New Roman"/>
                <w:kern w:val="24"/>
                <w:lang w:eastAsia="en-GB"/>
              </w:rPr>
            </w:pPr>
            <w:r w:rsidRPr="00CD0C66">
              <w:rPr>
                <w:rFonts w:ascii="Times New Roman" w:eastAsia="Times New Roman" w:hAnsi="Times New Roman" w:cs="Times New Roman"/>
                <w:kern w:val="24"/>
                <w:lang w:eastAsia="en-GB"/>
              </w:rPr>
              <w:t>64.4 (52.9-75.4)</w:t>
            </w:r>
          </w:p>
        </w:tc>
        <w:tc>
          <w:tcPr>
            <w:tcW w:w="1464" w:type="pct"/>
            <w:tcBorders>
              <w:top w:val="single" w:sz="4" w:space="0" w:color="auto"/>
            </w:tcBorders>
            <w:tcMar>
              <w:top w:w="113" w:type="dxa"/>
              <w:left w:w="226" w:type="dxa"/>
              <w:bottom w:w="113" w:type="dxa"/>
              <w:right w:w="226" w:type="dxa"/>
            </w:tcMar>
            <w:vAlign w:val="center"/>
          </w:tcPr>
          <w:p w14:paraId="33D06F96" w14:textId="77777777" w:rsidR="00254C0F" w:rsidRPr="00CD0C66" w:rsidRDefault="00254C0F" w:rsidP="00C800EF">
            <w:pPr>
              <w:contextualSpacing/>
              <w:jc w:val="center"/>
              <w:rPr>
                <w:rFonts w:ascii="Times New Roman" w:eastAsia="Times New Roman" w:hAnsi="Times New Roman" w:cs="Times New Roman"/>
                <w:kern w:val="24"/>
                <w:lang w:eastAsia="en-GB"/>
              </w:rPr>
            </w:pPr>
            <w:r w:rsidRPr="00CD0C66">
              <w:rPr>
                <w:rFonts w:ascii="Times New Roman" w:eastAsia="Times New Roman" w:hAnsi="Times New Roman" w:cs="Times New Roman"/>
                <w:kern w:val="24"/>
                <w:lang w:eastAsia="en-GB"/>
              </w:rPr>
              <w:t>62.0 (52.0-71.0)</w:t>
            </w:r>
          </w:p>
        </w:tc>
        <w:tc>
          <w:tcPr>
            <w:tcW w:w="629" w:type="pct"/>
            <w:tcBorders>
              <w:top w:val="single" w:sz="4" w:space="0" w:color="auto"/>
            </w:tcBorders>
            <w:tcMar>
              <w:top w:w="113" w:type="dxa"/>
              <w:left w:w="226" w:type="dxa"/>
              <w:bottom w:w="113" w:type="dxa"/>
              <w:right w:w="226" w:type="dxa"/>
            </w:tcMar>
            <w:vAlign w:val="center"/>
          </w:tcPr>
          <w:p w14:paraId="5E55AE86" w14:textId="77777777" w:rsidR="00254C0F" w:rsidRPr="00CD0C66" w:rsidRDefault="00254C0F" w:rsidP="00C800EF">
            <w:pPr>
              <w:contextualSpacing/>
              <w:jc w:val="center"/>
              <w:rPr>
                <w:rFonts w:ascii="Times New Roman" w:eastAsia="Times New Roman" w:hAnsi="Times New Roman" w:cs="Times New Roman"/>
                <w:b/>
                <w:bCs/>
                <w:lang w:eastAsia="en-GB"/>
              </w:rPr>
            </w:pPr>
            <w:r w:rsidRPr="00CD0C66">
              <w:rPr>
                <w:rFonts w:ascii="Times New Roman" w:eastAsia="Times New Roman" w:hAnsi="Times New Roman" w:cs="Times New Roman"/>
                <w:b/>
                <w:bCs/>
                <w:lang w:eastAsia="en-GB"/>
              </w:rPr>
              <w:t>0.002</w:t>
            </w:r>
          </w:p>
        </w:tc>
      </w:tr>
      <w:tr w:rsidR="00254C0F" w:rsidRPr="00CD0C66" w14:paraId="4D167E60" w14:textId="77777777" w:rsidTr="00C800EF">
        <w:trPr>
          <w:trHeight w:val="138"/>
        </w:trPr>
        <w:tc>
          <w:tcPr>
            <w:tcW w:w="1830" w:type="pct"/>
            <w:tcMar>
              <w:top w:w="113" w:type="dxa"/>
              <w:left w:w="226" w:type="dxa"/>
              <w:bottom w:w="113" w:type="dxa"/>
              <w:right w:w="226" w:type="dxa"/>
            </w:tcMar>
            <w:vAlign w:val="center"/>
          </w:tcPr>
          <w:p w14:paraId="7F71651D" w14:textId="77777777" w:rsidR="00254C0F" w:rsidRPr="00CD0C66" w:rsidRDefault="00254C0F" w:rsidP="00C800EF">
            <w:pPr>
              <w:contextualSpacing/>
              <w:rPr>
                <w:rFonts w:ascii="Times New Roman" w:eastAsia="Times New Roman" w:hAnsi="Times New Roman" w:cs="Times New Roman"/>
                <w:b/>
                <w:bCs/>
                <w:kern w:val="24"/>
                <w:lang w:eastAsia="en-GB"/>
              </w:rPr>
            </w:pPr>
            <w:r w:rsidRPr="00CD0C66">
              <w:rPr>
                <w:rFonts w:ascii="Times New Roman" w:eastAsia="Times New Roman" w:hAnsi="Times New Roman" w:cs="Times New Roman"/>
                <w:b/>
                <w:bCs/>
                <w:color w:val="000000"/>
                <w:kern w:val="24"/>
                <w:lang w:eastAsia="en-GB"/>
              </w:rPr>
              <w:t>Male - no./total no. (%)</w:t>
            </w:r>
          </w:p>
        </w:tc>
        <w:tc>
          <w:tcPr>
            <w:tcW w:w="1077" w:type="pct"/>
            <w:tcMar>
              <w:top w:w="113" w:type="dxa"/>
              <w:left w:w="226" w:type="dxa"/>
              <w:bottom w:w="113" w:type="dxa"/>
              <w:right w:w="226" w:type="dxa"/>
            </w:tcMar>
            <w:vAlign w:val="center"/>
          </w:tcPr>
          <w:p w14:paraId="3C40FBBA" w14:textId="77777777" w:rsidR="00254C0F" w:rsidRPr="00CD0C66" w:rsidRDefault="00254C0F" w:rsidP="00C800EF">
            <w:pPr>
              <w:contextualSpacing/>
              <w:jc w:val="center"/>
              <w:rPr>
                <w:rFonts w:ascii="Times New Roman" w:eastAsia="Times New Roman" w:hAnsi="Times New Roman" w:cs="Times New Roman"/>
                <w:kern w:val="24"/>
                <w:lang w:eastAsia="en-GB"/>
              </w:rPr>
            </w:pPr>
            <w:r w:rsidRPr="00CD0C66">
              <w:rPr>
                <w:rFonts w:ascii="Times New Roman" w:eastAsia="Times New Roman" w:hAnsi="Times New Roman" w:cs="Times New Roman"/>
                <w:color w:val="000000"/>
                <w:kern w:val="24"/>
                <w:lang w:eastAsia="en-GB"/>
              </w:rPr>
              <w:t>277/373 (74.3)</w:t>
            </w:r>
          </w:p>
        </w:tc>
        <w:tc>
          <w:tcPr>
            <w:tcW w:w="1464" w:type="pct"/>
            <w:tcMar>
              <w:top w:w="113" w:type="dxa"/>
              <w:left w:w="226" w:type="dxa"/>
              <w:bottom w:w="113" w:type="dxa"/>
              <w:right w:w="226" w:type="dxa"/>
            </w:tcMar>
            <w:vAlign w:val="center"/>
          </w:tcPr>
          <w:p w14:paraId="2405E185" w14:textId="77777777" w:rsidR="00254C0F" w:rsidRPr="00CD0C66" w:rsidRDefault="00254C0F" w:rsidP="00C800EF">
            <w:pPr>
              <w:contextualSpacing/>
              <w:jc w:val="center"/>
              <w:rPr>
                <w:rFonts w:ascii="Times New Roman" w:eastAsia="Times New Roman" w:hAnsi="Times New Roman" w:cs="Times New Roman"/>
                <w:kern w:val="24"/>
                <w:lang w:eastAsia="en-GB"/>
              </w:rPr>
            </w:pPr>
            <w:r w:rsidRPr="00CD0C66">
              <w:rPr>
                <w:rFonts w:ascii="Times New Roman" w:eastAsia="Times New Roman" w:hAnsi="Times New Roman" w:cs="Times New Roman"/>
                <w:kern w:val="24"/>
                <w:lang w:eastAsia="en-GB"/>
              </w:rPr>
              <w:t>599/770 (77.8)</w:t>
            </w:r>
          </w:p>
        </w:tc>
        <w:tc>
          <w:tcPr>
            <w:tcW w:w="629" w:type="pct"/>
            <w:tcMar>
              <w:top w:w="113" w:type="dxa"/>
              <w:left w:w="226" w:type="dxa"/>
              <w:bottom w:w="113" w:type="dxa"/>
              <w:right w:w="226" w:type="dxa"/>
            </w:tcMar>
            <w:vAlign w:val="center"/>
          </w:tcPr>
          <w:p w14:paraId="10A961B8" w14:textId="77777777" w:rsidR="00254C0F" w:rsidRPr="00CD0C66" w:rsidRDefault="00254C0F" w:rsidP="00C800EF">
            <w:pPr>
              <w:contextualSpacing/>
              <w:jc w:val="center"/>
              <w:rPr>
                <w:rFonts w:ascii="Times New Roman" w:eastAsia="Times New Roman" w:hAnsi="Times New Roman" w:cs="Times New Roman"/>
                <w:b/>
                <w:bCs/>
                <w:lang w:eastAsia="en-GB"/>
              </w:rPr>
            </w:pPr>
            <w:r w:rsidRPr="00CD0C66">
              <w:rPr>
                <w:rFonts w:ascii="Times New Roman" w:eastAsia="Times New Roman" w:hAnsi="Times New Roman" w:cs="Times New Roman"/>
                <w:b/>
                <w:bCs/>
                <w:lang w:eastAsia="en-GB"/>
              </w:rPr>
              <w:t>0.010</w:t>
            </w:r>
          </w:p>
        </w:tc>
      </w:tr>
      <w:tr w:rsidR="00254C0F" w:rsidRPr="00CD0C66" w14:paraId="1B48E9FD" w14:textId="77777777" w:rsidTr="00C800EF">
        <w:trPr>
          <w:trHeight w:val="138"/>
        </w:trPr>
        <w:tc>
          <w:tcPr>
            <w:tcW w:w="1830" w:type="pct"/>
            <w:tcMar>
              <w:top w:w="113" w:type="dxa"/>
              <w:left w:w="226" w:type="dxa"/>
              <w:bottom w:w="113" w:type="dxa"/>
              <w:right w:w="226" w:type="dxa"/>
            </w:tcMar>
            <w:vAlign w:val="center"/>
          </w:tcPr>
          <w:p w14:paraId="72FAFAFE" w14:textId="77777777" w:rsidR="00254C0F" w:rsidRPr="00CD0C66" w:rsidRDefault="00254C0F" w:rsidP="00C800EF">
            <w:pPr>
              <w:contextualSpacing/>
              <w:rPr>
                <w:rFonts w:ascii="Times New Roman" w:eastAsia="Times New Roman" w:hAnsi="Times New Roman" w:cs="Times New Roman"/>
                <w:b/>
                <w:bCs/>
                <w:color w:val="000000"/>
                <w:kern w:val="24"/>
                <w:lang w:eastAsia="en-GB"/>
              </w:rPr>
            </w:pPr>
            <w:r w:rsidRPr="00CD0C66">
              <w:rPr>
                <w:rFonts w:ascii="Times New Roman" w:eastAsia="Times New Roman" w:hAnsi="Times New Roman" w:cs="Times New Roman"/>
                <w:b/>
                <w:bCs/>
                <w:color w:val="000000"/>
                <w:kern w:val="24"/>
                <w:lang w:eastAsia="en-GB"/>
              </w:rPr>
              <w:t>DM - no./total no. (%)</w:t>
            </w:r>
          </w:p>
        </w:tc>
        <w:tc>
          <w:tcPr>
            <w:tcW w:w="1077" w:type="pct"/>
            <w:tcMar>
              <w:top w:w="113" w:type="dxa"/>
              <w:left w:w="226" w:type="dxa"/>
              <w:bottom w:w="113" w:type="dxa"/>
              <w:right w:w="226" w:type="dxa"/>
            </w:tcMar>
            <w:vAlign w:val="center"/>
          </w:tcPr>
          <w:p w14:paraId="217BE57A" w14:textId="77777777" w:rsidR="00254C0F" w:rsidRPr="00CD0C66" w:rsidRDefault="00254C0F" w:rsidP="00C800EF">
            <w:pPr>
              <w:contextualSpacing/>
              <w:jc w:val="center"/>
              <w:rPr>
                <w:rFonts w:ascii="Times New Roman" w:eastAsia="Times New Roman" w:hAnsi="Times New Roman" w:cs="Times New Roman"/>
                <w:kern w:val="24"/>
                <w:lang w:eastAsia="en-GB"/>
              </w:rPr>
            </w:pPr>
            <w:r w:rsidRPr="00CD0C66">
              <w:rPr>
                <w:rFonts w:ascii="Times New Roman" w:eastAsia="Times New Roman" w:hAnsi="Times New Roman" w:cs="Times New Roman"/>
                <w:color w:val="000000"/>
                <w:kern w:val="24"/>
                <w:lang w:eastAsia="en-GB"/>
              </w:rPr>
              <w:t>65/373 (17.4)</w:t>
            </w:r>
          </w:p>
        </w:tc>
        <w:tc>
          <w:tcPr>
            <w:tcW w:w="1464" w:type="pct"/>
            <w:tcMar>
              <w:top w:w="113" w:type="dxa"/>
              <w:left w:w="226" w:type="dxa"/>
              <w:bottom w:w="113" w:type="dxa"/>
              <w:right w:w="226" w:type="dxa"/>
            </w:tcMar>
            <w:vAlign w:val="center"/>
          </w:tcPr>
          <w:p w14:paraId="291F2EE5" w14:textId="77777777" w:rsidR="00254C0F" w:rsidRPr="00CD0C66" w:rsidRDefault="00254C0F" w:rsidP="00C800EF">
            <w:pPr>
              <w:contextualSpacing/>
              <w:jc w:val="center"/>
              <w:rPr>
                <w:rFonts w:ascii="Times New Roman" w:eastAsia="Times New Roman" w:hAnsi="Times New Roman" w:cs="Times New Roman"/>
                <w:kern w:val="24"/>
                <w:lang w:eastAsia="en-GB"/>
              </w:rPr>
            </w:pPr>
            <w:r w:rsidRPr="00CD0C66">
              <w:rPr>
                <w:rFonts w:ascii="Times New Roman" w:eastAsia="Times New Roman" w:hAnsi="Times New Roman" w:cs="Times New Roman"/>
                <w:kern w:val="24"/>
                <w:lang w:eastAsia="en-GB"/>
              </w:rPr>
              <w:t>129/728 (17.7)</w:t>
            </w:r>
          </w:p>
        </w:tc>
        <w:tc>
          <w:tcPr>
            <w:tcW w:w="629" w:type="pct"/>
            <w:tcMar>
              <w:top w:w="113" w:type="dxa"/>
              <w:left w:w="226" w:type="dxa"/>
              <w:bottom w:w="113" w:type="dxa"/>
              <w:right w:w="226" w:type="dxa"/>
            </w:tcMar>
            <w:vAlign w:val="center"/>
          </w:tcPr>
          <w:p w14:paraId="2C56DC29" w14:textId="77777777" w:rsidR="00254C0F" w:rsidRPr="00CD0C66" w:rsidRDefault="00254C0F" w:rsidP="00C800EF">
            <w:pPr>
              <w:contextualSpacing/>
              <w:jc w:val="center"/>
              <w:rPr>
                <w:rFonts w:ascii="Times New Roman" w:eastAsia="Times New Roman" w:hAnsi="Times New Roman" w:cs="Times New Roman"/>
                <w:b/>
                <w:bCs/>
                <w:lang w:eastAsia="en-GB"/>
              </w:rPr>
            </w:pPr>
            <w:r w:rsidRPr="00CD0C66">
              <w:rPr>
                <w:rFonts w:ascii="Times New Roman" w:eastAsia="Times New Roman" w:hAnsi="Times New Roman" w:cs="Times New Roman"/>
                <w:b/>
                <w:bCs/>
                <w:lang w:eastAsia="en-GB"/>
              </w:rPr>
              <w:t>0.809</w:t>
            </w:r>
          </w:p>
        </w:tc>
      </w:tr>
      <w:tr w:rsidR="00254C0F" w:rsidRPr="00CD0C66" w14:paraId="2008B810" w14:textId="77777777" w:rsidTr="00C800EF">
        <w:trPr>
          <w:trHeight w:val="138"/>
        </w:trPr>
        <w:tc>
          <w:tcPr>
            <w:tcW w:w="1830" w:type="pct"/>
            <w:tcMar>
              <w:top w:w="113" w:type="dxa"/>
              <w:left w:w="226" w:type="dxa"/>
              <w:bottom w:w="113" w:type="dxa"/>
              <w:right w:w="226" w:type="dxa"/>
            </w:tcMar>
            <w:vAlign w:val="center"/>
          </w:tcPr>
          <w:p w14:paraId="57454143" w14:textId="77777777" w:rsidR="00254C0F" w:rsidRPr="00CD0C66" w:rsidRDefault="00254C0F" w:rsidP="00C800EF">
            <w:pPr>
              <w:contextualSpacing/>
              <w:rPr>
                <w:rFonts w:ascii="Times New Roman" w:eastAsia="Times New Roman" w:hAnsi="Times New Roman" w:cs="Times New Roman"/>
                <w:b/>
                <w:bCs/>
                <w:color w:val="000000"/>
                <w:kern w:val="24"/>
                <w:lang w:eastAsia="en-GB"/>
              </w:rPr>
            </w:pPr>
            <w:r w:rsidRPr="00CD0C66">
              <w:rPr>
                <w:rFonts w:ascii="Times New Roman" w:eastAsia="Times New Roman" w:hAnsi="Times New Roman" w:cs="Times New Roman"/>
                <w:b/>
                <w:bCs/>
                <w:color w:val="000000"/>
                <w:kern w:val="24"/>
                <w:lang w:eastAsia="en-GB"/>
              </w:rPr>
              <w:t>Smoking - no./total no. (%)</w:t>
            </w:r>
          </w:p>
        </w:tc>
        <w:tc>
          <w:tcPr>
            <w:tcW w:w="1077" w:type="pct"/>
            <w:tcMar>
              <w:top w:w="113" w:type="dxa"/>
              <w:left w:w="226" w:type="dxa"/>
              <w:bottom w:w="113" w:type="dxa"/>
              <w:right w:w="226" w:type="dxa"/>
            </w:tcMar>
            <w:vAlign w:val="center"/>
          </w:tcPr>
          <w:p w14:paraId="16E58394" w14:textId="77777777" w:rsidR="00254C0F" w:rsidRPr="00CD0C66" w:rsidRDefault="00254C0F" w:rsidP="00C800EF">
            <w:pPr>
              <w:contextualSpacing/>
              <w:jc w:val="center"/>
              <w:rPr>
                <w:rFonts w:ascii="Times New Roman" w:eastAsia="Times New Roman" w:hAnsi="Times New Roman" w:cs="Times New Roman"/>
                <w:kern w:val="24"/>
                <w:lang w:eastAsia="en-GB"/>
              </w:rPr>
            </w:pPr>
            <w:r w:rsidRPr="00CD0C66">
              <w:rPr>
                <w:rFonts w:ascii="Times New Roman" w:eastAsia="Times New Roman" w:hAnsi="Times New Roman" w:cs="Times New Roman"/>
                <w:color w:val="000000"/>
                <w:kern w:val="24"/>
                <w:lang w:eastAsia="en-GB"/>
              </w:rPr>
              <w:t>203/356 (57.0)</w:t>
            </w:r>
          </w:p>
        </w:tc>
        <w:tc>
          <w:tcPr>
            <w:tcW w:w="1464" w:type="pct"/>
            <w:tcMar>
              <w:top w:w="113" w:type="dxa"/>
              <w:left w:w="226" w:type="dxa"/>
              <w:bottom w:w="113" w:type="dxa"/>
              <w:right w:w="226" w:type="dxa"/>
            </w:tcMar>
            <w:vAlign w:val="center"/>
          </w:tcPr>
          <w:p w14:paraId="7DF58F3E" w14:textId="77777777" w:rsidR="00254C0F" w:rsidRPr="00CD0C66" w:rsidRDefault="00254C0F" w:rsidP="00C800EF">
            <w:pPr>
              <w:contextualSpacing/>
              <w:jc w:val="center"/>
              <w:rPr>
                <w:rFonts w:ascii="Times New Roman" w:eastAsia="Times New Roman" w:hAnsi="Times New Roman" w:cs="Times New Roman"/>
                <w:kern w:val="24"/>
                <w:lang w:eastAsia="en-GB"/>
              </w:rPr>
            </w:pPr>
            <w:r w:rsidRPr="00CD0C66">
              <w:rPr>
                <w:rFonts w:ascii="Times New Roman" w:eastAsia="Times New Roman" w:hAnsi="Times New Roman" w:cs="Times New Roman"/>
                <w:kern w:val="24"/>
                <w:lang w:eastAsia="en-GB"/>
              </w:rPr>
              <w:t>226/664 (34.5)</w:t>
            </w:r>
          </w:p>
        </w:tc>
        <w:tc>
          <w:tcPr>
            <w:tcW w:w="629" w:type="pct"/>
            <w:tcMar>
              <w:top w:w="113" w:type="dxa"/>
              <w:left w:w="226" w:type="dxa"/>
              <w:bottom w:w="113" w:type="dxa"/>
              <w:right w:w="226" w:type="dxa"/>
            </w:tcMar>
            <w:vAlign w:val="center"/>
          </w:tcPr>
          <w:p w14:paraId="50852C7E" w14:textId="77777777" w:rsidR="00254C0F" w:rsidRPr="00CD0C66" w:rsidRDefault="00254C0F" w:rsidP="00C800EF">
            <w:pPr>
              <w:contextualSpacing/>
              <w:jc w:val="center"/>
              <w:rPr>
                <w:rFonts w:ascii="Times New Roman" w:eastAsia="Times New Roman" w:hAnsi="Times New Roman" w:cs="Times New Roman"/>
                <w:b/>
                <w:bCs/>
                <w:lang w:eastAsia="en-GB"/>
              </w:rPr>
            </w:pPr>
            <w:r w:rsidRPr="00CD0C66">
              <w:rPr>
                <w:rFonts w:ascii="Times New Roman" w:eastAsia="Times New Roman" w:hAnsi="Times New Roman" w:cs="Times New Roman"/>
                <w:b/>
                <w:bCs/>
                <w:lang w:eastAsia="en-GB"/>
              </w:rPr>
              <w:t>&lt;0.001</w:t>
            </w:r>
          </w:p>
        </w:tc>
      </w:tr>
      <w:tr w:rsidR="00254C0F" w:rsidRPr="00CD0C66" w14:paraId="4860CECA" w14:textId="77777777" w:rsidTr="00C800EF">
        <w:trPr>
          <w:trHeight w:val="138"/>
        </w:trPr>
        <w:tc>
          <w:tcPr>
            <w:tcW w:w="1830" w:type="pct"/>
            <w:tcBorders>
              <w:left w:val="single" w:sz="8" w:space="0" w:color="FFFFFF"/>
              <w:bottom w:val="single" w:sz="8" w:space="0" w:color="FFFFFF"/>
              <w:right w:val="single" w:sz="8" w:space="0" w:color="FFFFFF"/>
            </w:tcBorders>
            <w:tcMar>
              <w:top w:w="113" w:type="dxa"/>
              <w:left w:w="226" w:type="dxa"/>
              <w:bottom w:w="113" w:type="dxa"/>
              <w:right w:w="226" w:type="dxa"/>
            </w:tcMar>
            <w:vAlign w:val="center"/>
            <w:hideMark/>
          </w:tcPr>
          <w:p w14:paraId="098A12EF" w14:textId="77777777" w:rsidR="00254C0F" w:rsidRPr="00CD0C66" w:rsidRDefault="00254C0F" w:rsidP="00C800EF">
            <w:pPr>
              <w:contextualSpacing/>
              <w:rPr>
                <w:rFonts w:ascii="Times New Roman" w:eastAsia="Times New Roman" w:hAnsi="Times New Roman" w:cs="Times New Roman"/>
                <w:lang w:eastAsia="en-GB"/>
              </w:rPr>
            </w:pPr>
            <w:r w:rsidRPr="00CD0C66">
              <w:rPr>
                <w:rFonts w:ascii="Times New Roman" w:eastAsia="Times New Roman" w:hAnsi="Times New Roman" w:cs="Times New Roman"/>
                <w:b/>
                <w:bCs/>
                <w:kern w:val="24"/>
                <w:lang w:eastAsia="en-GB"/>
              </w:rPr>
              <w:t xml:space="preserve">Witnessed </w:t>
            </w:r>
            <w:r w:rsidRPr="00CD0C66">
              <w:rPr>
                <w:rFonts w:ascii="Times New Roman" w:eastAsia="Times New Roman" w:hAnsi="Times New Roman" w:cs="Times New Roman"/>
                <w:b/>
                <w:bCs/>
                <w:color w:val="000000"/>
                <w:kern w:val="24"/>
                <w:lang w:eastAsia="en-GB"/>
              </w:rPr>
              <w:t>- no./total no. (%)</w:t>
            </w:r>
          </w:p>
        </w:tc>
        <w:tc>
          <w:tcPr>
            <w:tcW w:w="1077" w:type="pct"/>
            <w:tcBorders>
              <w:left w:val="single" w:sz="8" w:space="0" w:color="FFFFFF"/>
              <w:bottom w:val="single" w:sz="8" w:space="0" w:color="FFFFFF"/>
              <w:right w:val="single" w:sz="8" w:space="0" w:color="FFFFFF"/>
            </w:tcBorders>
            <w:tcMar>
              <w:top w:w="113" w:type="dxa"/>
              <w:left w:w="226" w:type="dxa"/>
              <w:bottom w:w="113" w:type="dxa"/>
              <w:right w:w="226" w:type="dxa"/>
            </w:tcMar>
            <w:vAlign w:val="center"/>
            <w:hideMark/>
          </w:tcPr>
          <w:p w14:paraId="11051B7E" w14:textId="77777777" w:rsidR="00254C0F" w:rsidRPr="00CD0C66" w:rsidRDefault="00254C0F" w:rsidP="00C800EF">
            <w:pPr>
              <w:contextualSpacing/>
              <w:jc w:val="center"/>
              <w:rPr>
                <w:rFonts w:ascii="Times New Roman" w:eastAsia="Times New Roman" w:hAnsi="Times New Roman" w:cs="Times New Roman"/>
                <w:lang w:eastAsia="en-GB"/>
              </w:rPr>
            </w:pPr>
            <w:r w:rsidRPr="00CD0C66">
              <w:rPr>
                <w:rFonts w:ascii="Times New Roman" w:eastAsia="Times New Roman" w:hAnsi="Times New Roman" w:cs="Times New Roman"/>
                <w:kern w:val="24"/>
                <w:lang w:eastAsia="en-GB"/>
              </w:rPr>
              <w:t>293/372 (78.8)</w:t>
            </w:r>
          </w:p>
        </w:tc>
        <w:tc>
          <w:tcPr>
            <w:tcW w:w="1464" w:type="pct"/>
            <w:tcBorders>
              <w:left w:val="single" w:sz="8" w:space="0" w:color="FFFFFF"/>
              <w:bottom w:val="single" w:sz="8" w:space="0" w:color="FFFFFF"/>
              <w:right w:val="single" w:sz="8" w:space="0" w:color="FFFFFF"/>
            </w:tcBorders>
            <w:tcMar>
              <w:top w:w="113" w:type="dxa"/>
              <w:left w:w="226" w:type="dxa"/>
              <w:bottom w:w="113" w:type="dxa"/>
              <w:right w:w="226" w:type="dxa"/>
            </w:tcMar>
            <w:vAlign w:val="center"/>
            <w:hideMark/>
          </w:tcPr>
          <w:p w14:paraId="0BFC5AE3" w14:textId="77777777" w:rsidR="00254C0F" w:rsidRPr="00CD0C66" w:rsidRDefault="00254C0F" w:rsidP="00C800EF">
            <w:pPr>
              <w:contextualSpacing/>
              <w:jc w:val="center"/>
              <w:rPr>
                <w:rFonts w:ascii="Times New Roman" w:eastAsia="Times New Roman" w:hAnsi="Times New Roman" w:cs="Times New Roman"/>
                <w:lang w:eastAsia="en-GB"/>
              </w:rPr>
            </w:pPr>
            <w:r w:rsidRPr="00CD0C66">
              <w:rPr>
                <w:rFonts w:ascii="Times New Roman" w:eastAsia="Times New Roman" w:hAnsi="Times New Roman" w:cs="Times New Roman"/>
                <w:kern w:val="24"/>
                <w:lang w:eastAsia="en-GB"/>
              </w:rPr>
              <w:t>649/767 (84.6)</w:t>
            </w:r>
          </w:p>
        </w:tc>
        <w:tc>
          <w:tcPr>
            <w:tcW w:w="629" w:type="pct"/>
            <w:tcBorders>
              <w:left w:val="single" w:sz="8" w:space="0" w:color="FFFFFF"/>
              <w:bottom w:val="single" w:sz="8" w:space="0" w:color="FFFFFF"/>
              <w:right w:val="single" w:sz="8" w:space="0" w:color="FFFFFF"/>
            </w:tcBorders>
            <w:tcMar>
              <w:top w:w="113" w:type="dxa"/>
              <w:left w:w="226" w:type="dxa"/>
              <w:bottom w:w="113" w:type="dxa"/>
              <w:right w:w="226" w:type="dxa"/>
            </w:tcMar>
            <w:vAlign w:val="center"/>
            <w:hideMark/>
          </w:tcPr>
          <w:p w14:paraId="6B376D16" w14:textId="77777777" w:rsidR="00254C0F" w:rsidRPr="00CD0C66" w:rsidRDefault="00254C0F" w:rsidP="00C800EF">
            <w:pPr>
              <w:contextualSpacing/>
              <w:jc w:val="center"/>
              <w:rPr>
                <w:rFonts w:ascii="Times New Roman" w:eastAsia="Times New Roman" w:hAnsi="Times New Roman" w:cs="Times New Roman"/>
                <w:b/>
                <w:bCs/>
                <w:lang w:eastAsia="en-GB"/>
              </w:rPr>
            </w:pPr>
            <w:r w:rsidRPr="00CD0C66">
              <w:rPr>
                <w:rFonts w:ascii="Times New Roman" w:eastAsia="Times New Roman" w:hAnsi="Times New Roman" w:cs="Times New Roman"/>
                <w:b/>
                <w:bCs/>
                <w:kern w:val="24"/>
                <w:lang w:eastAsia="en-GB"/>
              </w:rPr>
              <w:t>&lt;0.001</w:t>
            </w:r>
          </w:p>
        </w:tc>
      </w:tr>
      <w:tr w:rsidR="00254C0F" w:rsidRPr="00CD0C66" w14:paraId="71ECB744" w14:textId="77777777" w:rsidTr="00C800EF">
        <w:trPr>
          <w:trHeight w:val="138"/>
        </w:trPr>
        <w:tc>
          <w:tcPr>
            <w:tcW w:w="1830" w:type="pct"/>
            <w:tcBorders>
              <w:top w:val="single" w:sz="8" w:space="0" w:color="FFFFFF"/>
              <w:left w:val="single" w:sz="8" w:space="0" w:color="FFFFFF"/>
              <w:bottom w:val="single" w:sz="8" w:space="0" w:color="FFFFFF"/>
              <w:right w:val="single" w:sz="8" w:space="0" w:color="FFFFFF"/>
            </w:tcBorders>
            <w:tcMar>
              <w:top w:w="113" w:type="dxa"/>
              <w:left w:w="226" w:type="dxa"/>
              <w:bottom w:w="113" w:type="dxa"/>
              <w:right w:w="226" w:type="dxa"/>
            </w:tcMar>
            <w:vAlign w:val="center"/>
            <w:hideMark/>
          </w:tcPr>
          <w:p w14:paraId="44EA0781" w14:textId="77777777" w:rsidR="00254C0F" w:rsidRPr="00CD0C66" w:rsidRDefault="00254C0F" w:rsidP="00C800EF">
            <w:pPr>
              <w:contextualSpacing/>
              <w:rPr>
                <w:rFonts w:ascii="Times New Roman" w:eastAsia="Times New Roman" w:hAnsi="Times New Roman" w:cs="Times New Roman"/>
                <w:lang w:eastAsia="en-GB"/>
              </w:rPr>
            </w:pPr>
            <w:r w:rsidRPr="00CD0C66">
              <w:rPr>
                <w:rFonts w:ascii="Times New Roman" w:eastAsia="Times New Roman" w:hAnsi="Times New Roman" w:cs="Times New Roman"/>
                <w:b/>
                <w:bCs/>
                <w:kern w:val="24"/>
                <w:lang w:eastAsia="en-GB"/>
              </w:rPr>
              <w:t xml:space="preserve">Bystander CPR </w:t>
            </w:r>
            <w:r w:rsidRPr="00CD0C66">
              <w:rPr>
                <w:rFonts w:ascii="Times New Roman" w:eastAsia="Times New Roman" w:hAnsi="Times New Roman" w:cs="Times New Roman"/>
                <w:b/>
                <w:bCs/>
                <w:color w:val="000000"/>
                <w:kern w:val="24"/>
                <w:lang w:eastAsia="en-GB"/>
              </w:rPr>
              <w:t>- no./total no. (%)</w:t>
            </w:r>
          </w:p>
        </w:tc>
        <w:tc>
          <w:tcPr>
            <w:tcW w:w="1077" w:type="pct"/>
            <w:tcBorders>
              <w:top w:val="single" w:sz="8" w:space="0" w:color="FFFFFF"/>
              <w:left w:val="single" w:sz="8" w:space="0" w:color="FFFFFF"/>
              <w:bottom w:val="single" w:sz="8" w:space="0" w:color="FFFFFF"/>
              <w:right w:val="single" w:sz="8" w:space="0" w:color="FFFFFF"/>
            </w:tcBorders>
            <w:tcMar>
              <w:top w:w="113" w:type="dxa"/>
              <w:left w:w="226" w:type="dxa"/>
              <w:bottom w:w="113" w:type="dxa"/>
              <w:right w:w="226" w:type="dxa"/>
            </w:tcMar>
            <w:vAlign w:val="center"/>
            <w:hideMark/>
          </w:tcPr>
          <w:p w14:paraId="612EBDD2" w14:textId="77777777" w:rsidR="00254C0F" w:rsidRPr="00CD0C66" w:rsidRDefault="00254C0F" w:rsidP="00C800EF">
            <w:pPr>
              <w:contextualSpacing/>
              <w:jc w:val="center"/>
              <w:rPr>
                <w:rFonts w:ascii="Times New Roman" w:eastAsia="Times New Roman" w:hAnsi="Times New Roman" w:cs="Times New Roman"/>
                <w:lang w:eastAsia="en-GB"/>
              </w:rPr>
            </w:pPr>
            <w:r w:rsidRPr="00CD0C66">
              <w:rPr>
                <w:rFonts w:ascii="Times New Roman" w:eastAsia="Times New Roman" w:hAnsi="Times New Roman" w:cs="Times New Roman"/>
                <w:kern w:val="24"/>
                <w:lang w:eastAsia="en-GB"/>
              </w:rPr>
              <w:t>266/371 (71.7)</w:t>
            </w:r>
          </w:p>
        </w:tc>
        <w:tc>
          <w:tcPr>
            <w:tcW w:w="1464" w:type="pct"/>
            <w:tcBorders>
              <w:top w:val="single" w:sz="8" w:space="0" w:color="FFFFFF"/>
              <w:left w:val="single" w:sz="8" w:space="0" w:color="FFFFFF"/>
              <w:bottom w:val="single" w:sz="8" w:space="0" w:color="FFFFFF"/>
              <w:right w:val="single" w:sz="8" w:space="0" w:color="FFFFFF"/>
            </w:tcBorders>
            <w:tcMar>
              <w:top w:w="113" w:type="dxa"/>
              <w:left w:w="226" w:type="dxa"/>
              <w:bottom w:w="113" w:type="dxa"/>
              <w:right w:w="226" w:type="dxa"/>
            </w:tcMar>
            <w:vAlign w:val="center"/>
            <w:hideMark/>
          </w:tcPr>
          <w:p w14:paraId="593518F3" w14:textId="77777777" w:rsidR="00254C0F" w:rsidRPr="00CD0C66" w:rsidRDefault="00254C0F" w:rsidP="00C800EF">
            <w:pPr>
              <w:contextualSpacing/>
              <w:jc w:val="center"/>
              <w:rPr>
                <w:rFonts w:ascii="Times New Roman" w:eastAsia="Times New Roman" w:hAnsi="Times New Roman" w:cs="Times New Roman"/>
                <w:lang w:eastAsia="en-GB"/>
              </w:rPr>
            </w:pPr>
            <w:r w:rsidRPr="00CD0C66">
              <w:rPr>
                <w:rFonts w:ascii="Times New Roman" w:eastAsia="Times New Roman" w:hAnsi="Times New Roman" w:cs="Times New Roman"/>
                <w:kern w:val="24"/>
                <w:lang w:eastAsia="en-GB"/>
              </w:rPr>
              <w:t>643/765 (83.7)</w:t>
            </w:r>
          </w:p>
        </w:tc>
        <w:tc>
          <w:tcPr>
            <w:tcW w:w="629" w:type="pct"/>
            <w:tcBorders>
              <w:top w:val="single" w:sz="8" w:space="0" w:color="FFFFFF"/>
              <w:left w:val="single" w:sz="8" w:space="0" w:color="FFFFFF"/>
              <w:bottom w:val="single" w:sz="8" w:space="0" w:color="FFFFFF"/>
              <w:right w:val="single" w:sz="8" w:space="0" w:color="FFFFFF"/>
            </w:tcBorders>
            <w:tcMar>
              <w:top w:w="113" w:type="dxa"/>
              <w:left w:w="226" w:type="dxa"/>
              <w:bottom w:w="113" w:type="dxa"/>
              <w:right w:w="226" w:type="dxa"/>
            </w:tcMar>
            <w:vAlign w:val="center"/>
            <w:hideMark/>
          </w:tcPr>
          <w:p w14:paraId="650AFF30" w14:textId="77777777" w:rsidR="00254C0F" w:rsidRPr="00CD0C66" w:rsidRDefault="00254C0F" w:rsidP="00C800EF">
            <w:pPr>
              <w:contextualSpacing/>
              <w:jc w:val="center"/>
              <w:rPr>
                <w:rFonts w:ascii="Times New Roman" w:eastAsia="Times New Roman" w:hAnsi="Times New Roman" w:cs="Times New Roman"/>
                <w:b/>
                <w:bCs/>
                <w:lang w:eastAsia="en-GB"/>
              </w:rPr>
            </w:pPr>
            <w:r w:rsidRPr="00CD0C66">
              <w:rPr>
                <w:rFonts w:ascii="Times New Roman" w:eastAsia="Times New Roman" w:hAnsi="Times New Roman" w:cs="Times New Roman"/>
                <w:b/>
                <w:bCs/>
                <w:lang w:eastAsia="en-GB"/>
              </w:rPr>
              <w:t>&lt;0.001</w:t>
            </w:r>
          </w:p>
        </w:tc>
      </w:tr>
      <w:tr w:rsidR="00254C0F" w:rsidRPr="00CD0C66" w14:paraId="173F6DFE" w14:textId="77777777" w:rsidTr="00C800EF">
        <w:trPr>
          <w:trHeight w:val="138"/>
        </w:trPr>
        <w:tc>
          <w:tcPr>
            <w:tcW w:w="1830" w:type="pct"/>
            <w:tcBorders>
              <w:top w:val="single" w:sz="8" w:space="0" w:color="FFFFFF"/>
              <w:left w:val="single" w:sz="8" w:space="0" w:color="FFFFFF"/>
              <w:bottom w:val="single" w:sz="8" w:space="0" w:color="FFFFFF"/>
              <w:right w:val="single" w:sz="8" w:space="0" w:color="FFFFFF"/>
            </w:tcBorders>
            <w:tcMar>
              <w:top w:w="113" w:type="dxa"/>
              <w:left w:w="226" w:type="dxa"/>
              <w:bottom w:w="113" w:type="dxa"/>
              <w:right w:w="226" w:type="dxa"/>
            </w:tcMar>
            <w:vAlign w:val="center"/>
            <w:hideMark/>
          </w:tcPr>
          <w:p w14:paraId="213F9BF3" w14:textId="77777777" w:rsidR="00254C0F" w:rsidRPr="00CD0C66" w:rsidRDefault="00254C0F" w:rsidP="00C800EF">
            <w:pPr>
              <w:contextualSpacing/>
              <w:rPr>
                <w:rFonts w:ascii="Times New Roman" w:eastAsia="Times New Roman" w:hAnsi="Times New Roman" w:cs="Times New Roman"/>
                <w:lang w:eastAsia="en-GB"/>
              </w:rPr>
            </w:pPr>
            <w:r w:rsidRPr="00CD0C66">
              <w:rPr>
                <w:rFonts w:ascii="Times New Roman" w:eastAsia="Times New Roman" w:hAnsi="Times New Roman" w:cs="Times New Roman"/>
                <w:b/>
                <w:bCs/>
                <w:kern w:val="24"/>
                <w:lang w:eastAsia="en-GB"/>
              </w:rPr>
              <w:t xml:space="preserve">Shockable rhythm </w:t>
            </w:r>
            <w:r w:rsidRPr="00CD0C66">
              <w:rPr>
                <w:rFonts w:ascii="Times New Roman" w:eastAsia="Times New Roman" w:hAnsi="Times New Roman" w:cs="Times New Roman"/>
                <w:b/>
                <w:bCs/>
                <w:color w:val="000000"/>
                <w:kern w:val="24"/>
                <w:lang w:eastAsia="en-GB"/>
              </w:rPr>
              <w:t>- no./total no. (%)</w:t>
            </w:r>
          </w:p>
        </w:tc>
        <w:tc>
          <w:tcPr>
            <w:tcW w:w="1077" w:type="pct"/>
            <w:tcBorders>
              <w:top w:val="single" w:sz="8" w:space="0" w:color="FFFFFF"/>
              <w:left w:val="single" w:sz="8" w:space="0" w:color="FFFFFF"/>
              <w:bottom w:val="single" w:sz="8" w:space="0" w:color="FFFFFF"/>
              <w:right w:val="single" w:sz="8" w:space="0" w:color="FFFFFF"/>
            </w:tcBorders>
            <w:tcMar>
              <w:top w:w="113" w:type="dxa"/>
              <w:left w:w="226" w:type="dxa"/>
              <w:bottom w:w="113" w:type="dxa"/>
              <w:right w:w="226" w:type="dxa"/>
            </w:tcMar>
            <w:vAlign w:val="center"/>
            <w:hideMark/>
          </w:tcPr>
          <w:p w14:paraId="204E70A7" w14:textId="77777777" w:rsidR="00254C0F" w:rsidRPr="00CD0C66" w:rsidRDefault="00254C0F" w:rsidP="00C800EF">
            <w:pPr>
              <w:contextualSpacing/>
              <w:jc w:val="center"/>
              <w:rPr>
                <w:rFonts w:ascii="Times New Roman" w:eastAsia="Times New Roman" w:hAnsi="Times New Roman" w:cs="Times New Roman"/>
                <w:lang w:eastAsia="en-GB"/>
              </w:rPr>
            </w:pPr>
            <w:r w:rsidRPr="00CD0C66">
              <w:rPr>
                <w:rFonts w:ascii="Times New Roman" w:eastAsia="Times New Roman" w:hAnsi="Times New Roman" w:cs="Times New Roman"/>
                <w:kern w:val="24"/>
                <w:lang w:eastAsia="en-GB"/>
              </w:rPr>
              <w:t>263/373 (70.5)</w:t>
            </w:r>
          </w:p>
        </w:tc>
        <w:tc>
          <w:tcPr>
            <w:tcW w:w="1464" w:type="pct"/>
            <w:tcBorders>
              <w:top w:val="single" w:sz="8" w:space="0" w:color="FFFFFF"/>
              <w:left w:val="single" w:sz="8" w:space="0" w:color="FFFFFF"/>
              <w:bottom w:val="single" w:sz="8" w:space="0" w:color="FFFFFF"/>
              <w:right w:val="single" w:sz="8" w:space="0" w:color="FFFFFF"/>
            </w:tcBorders>
            <w:tcMar>
              <w:top w:w="113" w:type="dxa"/>
              <w:left w:w="226" w:type="dxa"/>
              <w:bottom w:w="113" w:type="dxa"/>
              <w:right w:w="226" w:type="dxa"/>
            </w:tcMar>
            <w:vAlign w:val="center"/>
            <w:hideMark/>
          </w:tcPr>
          <w:p w14:paraId="7C44730F" w14:textId="77777777" w:rsidR="00254C0F" w:rsidRPr="00CD0C66" w:rsidRDefault="00254C0F" w:rsidP="00C800EF">
            <w:pPr>
              <w:contextualSpacing/>
              <w:jc w:val="center"/>
              <w:rPr>
                <w:rFonts w:ascii="Times New Roman" w:eastAsia="Times New Roman" w:hAnsi="Times New Roman" w:cs="Times New Roman"/>
                <w:lang w:eastAsia="en-GB"/>
              </w:rPr>
            </w:pPr>
            <w:r w:rsidRPr="00CD0C66">
              <w:rPr>
                <w:rFonts w:ascii="Times New Roman" w:eastAsia="Times New Roman" w:hAnsi="Times New Roman" w:cs="Times New Roman"/>
                <w:kern w:val="24"/>
                <w:lang w:eastAsia="en-GB"/>
              </w:rPr>
              <w:t>587/762 (77.0)</w:t>
            </w:r>
          </w:p>
        </w:tc>
        <w:tc>
          <w:tcPr>
            <w:tcW w:w="629" w:type="pct"/>
            <w:tcBorders>
              <w:top w:val="single" w:sz="8" w:space="0" w:color="FFFFFF"/>
              <w:left w:val="single" w:sz="8" w:space="0" w:color="FFFFFF"/>
              <w:bottom w:val="single" w:sz="8" w:space="0" w:color="FFFFFF"/>
              <w:right w:val="single" w:sz="8" w:space="0" w:color="FFFFFF"/>
            </w:tcBorders>
            <w:tcMar>
              <w:top w:w="113" w:type="dxa"/>
              <w:left w:w="226" w:type="dxa"/>
              <w:bottom w:w="113" w:type="dxa"/>
              <w:right w:w="226" w:type="dxa"/>
            </w:tcMar>
            <w:vAlign w:val="center"/>
            <w:hideMark/>
          </w:tcPr>
          <w:p w14:paraId="68FEEFB9" w14:textId="77777777" w:rsidR="00254C0F" w:rsidRPr="00CD0C66" w:rsidRDefault="00254C0F" w:rsidP="00C800EF">
            <w:pPr>
              <w:contextualSpacing/>
              <w:jc w:val="center"/>
              <w:rPr>
                <w:rFonts w:ascii="Times New Roman" w:eastAsia="Times New Roman" w:hAnsi="Times New Roman" w:cs="Times New Roman"/>
                <w:b/>
                <w:lang w:eastAsia="en-GB"/>
              </w:rPr>
            </w:pPr>
            <w:r w:rsidRPr="00CD0C66">
              <w:rPr>
                <w:rFonts w:ascii="Times New Roman" w:eastAsia="Times New Roman" w:hAnsi="Times New Roman" w:cs="Times New Roman"/>
                <w:b/>
                <w:kern w:val="24"/>
                <w:lang w:eastAsia="en-GB"/>
              </w:rPr>
              <w:t>&lt;0.001</w:t>
            </w:r>
          </w:p>
        </w:tc>
      </w:tr>
      <w:tr w:rsidR="00254C0F" w:rsidRPr="00CD0C66" w14:paraId="42C73BF5" w14:textId="77777777" w:rsidTr="00C800EF">
        <w:trPr>
          <w:trHeight w:val="138"/>
        </w:trPr>
        <w:tc>
          <w:tcPr>
            <w:tcW w:w="1830" w:type="pct"/>
            <w:tcBorders>
              <w:top w:val="single" w:sz="8" w:space="0" w:color="FFFFFF"/>
              <w:left w:val="single" w:sz="8" w:space="0" w:color="FFFFFF"/>
              <w:bottom w:val="single" w:sz="8" w:space="0" w:color="FFFFFF"/>
              <w:right w:val="single" w:sz="8" w:space="0" w:color="FFFFFF"/>
            </w:tcBorders>
            <w:tcMar>
              <w:top w:w="113" w:type="dxa"/>
              <w:left w:w="226" w:type="dxa"/>
              <w:bottom w:w="113" w:type="dxa"/>
              <w:right w:w="226" w:type="dxa"/>
            </w:tcMar>
            <w:vAlign w:val="center"/>
          </w:tcPr>
          <w:p w14:paraId="776B5E52" w14:textId="77777777" w:rsidR="00254C0F" w:rsidRPr="00CD0C66" w:rsidRDefault="00254C0F" w:rsidP="00C800EF">
            <w:pPr>
              <w:contextualSpacing/>
              <w:rPr>
                <w:rFonts w:ascii="Times New Roman" w:eastAsia="Times New Roman" w:hAnsi="Times New Roman" w:cs="Times New Roman"/>
                <w:b/>
                <w:bCs/>
                <w:kern w:val="24"/>
                <w:lang w:eastAsia="en-GB"/>
              </w:rPr>
            </w:pPr>
            <w:r w:rsidRPr="00CD0C66">
              <w:rPr>
                <w:rFonts w:ascii="Times New Roman" w:eastAsia="Times New Roman" w:hAnsi="Times New Roman" w:cs="Times New Roman"/>
                <w:b/>
                <w:bCs/>
                <w:kern w:val="24"/>
                <w:lang w:eastAsia="en-GB"/>
              </w:rPr>
              <w:t xml:space="preserve">Reactive Pupils </w:t>
            </w:r>
            <w:r w:rsidRPr="00CD0C66">
              <w:rPr>
                <w:rFonts w:ascii="Times New Roman" w:eastAsia="Times New Roman" w:hAnsi="Times New Roman" w:cs="Times New Roman"/>
                <w:b/>
                <w:bCs/>
                <w:color w:val="000000"/>
                <w:kern w:val="24"/>
                <w:lang w:eastAsia="en-GB"/>
              </w:rPr>
              <w:t>- no./total no. (%)</w:t>
            </w:r>
          </w:p>
        </w:tc>
        <w:tc>
          <w:tcPr>
            <w:tcW w:w="1077" w:type="pct"/>
            <w:tcBorders>
              <w:top w:val="single" w:sz="8" w:space="0" w:color="FFFFFF"/>
              <w:left w:val="single" w:sz="8" w:space="0" w:color="FFFFFF"/>
              <w:bottom w:val="single" w:sz="8" w:space="0" w:color="FFFFFF"/>
              <w:right w:val="single" w:sz="8" w:space="0" w:color="FFFFFF"/>
            </w:tcBorders>
            <w:tcMar>
              <w:top w:w="113" w:type="dxa"/>
              <w:left w:w="226" w:type="dxa"/>
              <w:bottom w:w="113" w:type="dxa"/>
              <w:right w:w="226" w:type="dxa"/>
            </w:tcMar>
            <w:vAlign w:val="center"/>
          </w:tcPr>
          <w:p w14:paraId="6D0E60B4" w14:textId="77777777" w:rsidR="00254C0F" w:rsidRPr="00CD0C66" w:rsidRDefault="00254C0F" w:rsidP="00C800EF">
            <w:pPr>
              <w:contextualSpacing/>
              <w:jc w:val="center"/>
              <w:rPr>
                <w:rFonts w:ascii="Times New Roman" w:eastAsia="Times New Roman" w:hAnsi="Times New Roman" w:cs="Times New Roman"/>
                <w:kern w:val="24"/>
                <w:lang w:eastAsia="en-GB"/>
              </w:rPr>
            </w:pPr>
            <w:r w:rsidRPr="00CD0C66">
              <w:rPr>
                <w:rFonts w:ascii="Times New Roman" w:eastAsia="Times New Roman" w:hAnsi="Times New Roman" w:cs="Times New Roman"/>
                <w:kern w:val="24"/>
                <w:lang w:eastAsia="en-GB"/>
              </w:rPr>
              <w:t>144/321 (44.9)</w:t>
            </w:r>
          </w:p>
        </w:tc>
        <w:tc>
          <w:tcPr>
            <w:tcW w:w="1464" w:type="pct"/>
            <w:tcBorders>
              <w:top w:val="single" w:sz="8" w:space="0" w:color="FFFFFF"/>
              <w:left w:val="single" w:sz="8" w:space="0" w:color="FFFFFF"/>
              <w:bottom w:val="single" w:sz="8" w:space="0" w:color="FFFFFF"/>
              <w:right w:val="single" w:sz="8" w:space="0" w:color="FFFFFF"/>
            </w:tcBorders>
            <w:tcMar>
              <w:top w:w="113" w:type="dxa"/>
              <w:left w:w="226" w:type="dxa"/>
              <w:bottom w:w="113" w:type="dxa"/>
              <w:right w:w="226" w:type="dxa"/>
            </w:tcMar>
            <w:vAlign w:val="center"/>
          </w:tcPr>
          <w:p w14:paraId="5BA0CF67" w14:textId="77777777" w:rsidR="00254C0F" w:rsidRPr="00CD0C66" w:rsidRDefault="00254C0F" w:rsidP="00C800EF">
            <w:pPr>
              <w:contextualSpacing/>
              <w:jc w:val="center"/>
              <w:rPr>
                <w:rFonts w:ascii="Times New Roman" w:eastAsia="Times New Roman" w:hAnsi="Times New Roman" w:cs="Times New Roman"/>
                <w:kern w:val="24"/>
                <w:lang w:eastAsia="en-GB"/>
              </w:rPr>
            </w:pPr>
            <w:r w:rsidRPr="00CD0C66">
              <w:rPr>
                <w:rFonts w:ascii="Times New Roman" w:eastAsia="Times New Roman" w:hAnsi="Times New Roman" w:cs="Times New Roman"/>
                <w:kern w:val="24"/>
                <w:lang w:eastAsia="en-GB"/>
              </w:rPr>
              <w:t>517/744 (69.5)</w:t>
            </w:r>
          </w:p>
        </w:tc>
        <w:tc>
          <w:tcPr>
            <w:tcW w:w="629" w:type="pct"/>
            <w:tcBorders>
              <w:top w:val="single" w:sz="8" w:space="0" w:color="FFFFFF"/>
              <w:left w:val="single" w:sz="8" w:space="0" w:color="FFFFFF"/>
              <w:bottom w:val="single" w:sz="8" w:space="0" w:color="FFFFFF"/>
              <w:right w:val="single" w:sz="8" w:space="0" w:color="FFFFFF"/>
            </w:tcBorders>
            <w:tcMar>
              <w:top w:w="113" w:type="dxa"/>
              <w:left w:w="226" w:type="dxa"/>
              <w:bottom w:w="113" w:type="dxa"/>
              <w:right w:w="226" w:type="dxa"/>
            </w:tcMar>
            <w:vAlign w:val="center"/>
          </w:tcPr>
          <w:p w14:paraId="43417F8E" w14:textId="77777777" w:rsidR="00254C0F" w:rsidRPr="00CD0C66" w:rsidRDefault="00254C0F" w:rsidP="00C800EF">
            <w:pPr>
              <w:contextualSpacing/>
              <w:jc w:val="center"/>
              <w:rPr>
                <w:rFonts w:ascii="Times New Roman" w:eastAsia="Times New Roman" w:hAnsi="Times New Roman" w:cs="Times New Roman"/>
                <w:b/>
                <w:kern w:val="24"/>
                <w:lang w:eastAsia="en-GB"/>
              </w:rPr>
            </w:pPr>
            <w:r w:rsidRPr="00CD0C66">
              <w:rPr>
                <w:rFonts w:ascii="Times New Roman" w:eastAsia="Times New Roman" w:hAnsi="Times New Roman" w:cs="Times New Roman"/>
                <w:b/>
                <w:kern w:val="24"/>
                <w:lang w:eastAsia="en-GB"/>
              </w:rPr>
              <w:t>&lt;0.001</w:t>
            </w:r>
          </w:p>
        </w:tc>
      </w:tr>
      <w:tr w:rsidR="00254C0F" w:rsidRPr="00CD0C66" w14:paraId="4008D17D" w14:textId="77777777" w:rsidTr="00C800EF">
        <w:trPr>
          <w:trHeight w:val="138"/>
        </w:trPr>
        <w:tc>
          <w:tcPr>
            <w:tcW w:w="1830" w:type="pct"/>
            <w:tcBorders>
              <w:top w:val="single" w:sz="8" w:space="0" w:color="FFFFFF"/>
              <w:left w:val="single" w:sz="8" w:space="0" w:color="FFFFFF"/>
              <w:bottom w:val="single" w:sz="8" w:space="0" w:color="FFFFFF"/>
              <w:right w:val="single" w:sz="8" w:space="0" w:color="FFFFFF"/>
            </w:tcBorders>
            <w:tcMar>
              <w:top w:w="113" w:type="dxa"/>
              <w:left w:w="226" w:type="dxa"/>
              <w:bottom w:w="113" w:type="dxa"/>
              <w:right w:w="226" w:type="dxa"/>
            </w:tcMar>
            <w:vAlign w:val="center"/>
            <w:hideMark/>
          </w:tcPr>
          <w:p w14:paraId="705409E1" w14:textId="77777777" w:rsidR="00254C0F" w:rsidRPr="00CD0C66" w:rsidRDefault="00254C0F" w:rsidP="00C800EF">
            <w:pPr>
              <w:contextualSpacing/>
              <w:rPr>
                <w:rFonts w:ascii="Times New Roman" w:eastAsia="Times New Roman" w:hAnsi="Times New Roman" w:cs="Times New Roman"/>
                <w:lang w:eastAsia="en-GB"/>
              </w:rPr>
            </w:pPr>
            <w:r w:rsidRPr="00CD0C66">
              <w:rPr>
                <w:rFonts w:ascii="Times New Roman" w:eastAsia="Times New Roman" w:hAnsi="Times New Roman" w:cs="Times New Roman"/>
                <w:b/>
                <w:bCs/>
                <w:kern w:val="24"/>
                <w:lang w:eastAsia="en-GB"/>
              </w:rPr>
              <w:t xml:space="preserve">Changing Rhythms </w:t>
            </w:r>
            <w:r w:rsidRPr="00CD0C66">
              <w:rPr>
                <w:rFonts w:ascii="Times New Roman" w:eastAsia="Times New Roman" w:hAnsi="Times New Roman" w:cs="Times New Roman"/>
                <w:b/>
                <w:bCs/>
                <w:color w:val="000000"/>
                <w:kern w:val="24"/>
                <w:lang w:eastAsia="en-GB"/>
              </w:rPr>
              <w:t>- no./total no. (%)</w:t>
            </w:r>
          </w:p>
        </w:tc>
        <w:tc>
          <w:tcPr>
            <w:tcW w:w="1077" w:type="pct"/>
            <w:tcBorders>
              <w:top w:val="single" w:sz="8" w:space="0" w:color="FFFFFF"/>
              <w:left w:val="single" w:sz="8" w:space="0" w:color="FFFFFF"/>
              <w:bottom w:val="single" w:sz="8" w:space="0" w:color="FFFFFF"/>
              <w:right w:val="single" w:sz="8" w:space="0" w:color="FFFFFF"/>
            </w:tcBorders>
            <w:tcMar>
              <w:top w:w="113" w:type="dxa"/>
              <w:left w:w="226" w:type="dxa"/>
              <w:bottom w:w="113" w:type="dxa"/>
              <w:right w:w="226" w:type="dxa"/>
            </w:tcMar>
            <w:vAlign w:val="center"/>
            <w:hideMark/>
          </w:tcPr>
          <w:p w14:paraId="630C01CF" w14:textId="77777777" w:rsidR="00254C0F" w:rsidRPr="00CD0C66" w:rsidRDefault="00254C0F" w:rsidP="00C800EF">
            <w:pPr>
              <w:contextualSpacing/>
              <w:jc w:val="center"/>
              <w:rPr>
                <w:rFonts w:ascii="Times New Roman" w:eastAsia="Times New Roman" w:hAnsi="Times New Roman" w:cs="Times New Roman"/>
                <w:lang w:eastAsia="en-GB"/>
              </w:rPr>
            </w:pPr>
            <w:r w:rsidRPr="00CD0C66">
              <w:rPr>
                <w:rFonts w:ascii="Times New Roman" w:eastAsia="Times New Roman" w:hAnsi="Times New Roman" w:cs="Times New Roman"/>
                <w:kern w:val="24"/>
                <w:lang w:eastAsia="en-GB"/>
              </w:rPr>
              <w:t>138/367 (37.6)</w:t>
            </w:r>
          </w:p>
        </w:tc>
        <w:tc>
          <w:tcPr>
            <w:tcW w:w="1464" w:type="pct"/>
            <w:tcBorders>
              <w:top w:val="single" w:sz="8" w:space="0" w:color="FFFFFF"/>
              <w:left w:val="single" w:sz="8" w:space="0" w:color="FFFFFF"/>
              <w:bottom w:val="single" w:sz="8" w:space="0" w:color="FFFFFF"/>
              <w:right w:val="single" w:sz="8" w:space="0" w:color="FFFFFF"/>
            </w:tcBorders>
            <w:tcMar>
              <w:top w:w="113" w:type="dxa"/>
              <w:left w:w="226" w:type="dxa"/>
              <w:bottom w:w="113" w:type="dxa"/>
              <w:right w:w="226" w:type="dxa"/>
            </w:tcMar>
            <w:vAlign w:val="center"/>
            <w:hideMark/>
          </w:tcPr>
          <w:p w14:paraId="5EAE52D1" w14:textId="77777777" w:rsidR="00254C0F" w:rsidRPr="00CD0C66" w:rsidRDefault="00254C0F" w:rsidP="00C800EF">
            <w:pPr>
              <w:contextualSpacing/>
              <w:jc w:val="center"/>
              <w:rPr>
                <w:rFonts w:ascii="Times New Roman" w:eastAsia="Times New Roman" w:hAnsi="Times New Roman" w:cs="Times New Roman"/>
                <w:lang w:eastAsia="en-GB"/>
              </w:rPr>
            </w:pPr>
            <w:r w:rsidRPr="00CD0C66">
              <w:rPr>
                <w:rFonts w:ascii="Times New Roman" w:eastAsia="Times New Roman" w:hAnsi="Times New Roman" w:cs="Times New Roman"/>
                <w:kern w:val="24"/>
                <w:lang w:eastAsia="en-GB"/>
              </w:rPr>
              <w:t>300/765 (39.2)</w:t>
            </w:r>
          </w:p>
        </w:tc>
        <w:tc>
          <w:tcPr>
            <w:tcW w:w="629" w:type="pct"/>
            <w:tcBorders>
              <w:top w:val="single" w:sz="8" w:space="0" w:color="FFFFFF"/>
              <w:left w:val="single" w:sz="8" w:space="0" w:color="FFFFFF"/>
              <w:bottom w:val="single" w:sz="8" w:space="0" w:color="FFFFFF"/>
              <w:right w:val="single" w:sz="8" w:space="0" w:color="FFFFFF"/>
            </w:tcBorders>
            <w:tcMar>
              <w:top w:w="113" w:type="dxa"/>
              <w:left w:w="226" w:type="dxa"/>
              <w:bottom w:w="113" w:type="dxa"/>
              <w:right w:w="226" w:type="dxa"/>
            </w:tcMar>
            <w:vAlign w:val="center"/>
            <w:hideMark/>
          </w:tcPr>
          <w:p w14:paraId="60ABF5FD" w14:textId="77777777" w:rsidR="00254C0F" w:rsidRPr="00CD0C66" w:rsidRDefault="00254C0F" w:rsidP="00C800EF">
            <w:pPr>
              <w:contextualSpacing/>
              <w:jc w:val="center"/>
              <w:rPr>
                <w:rFonts w:ascii="Times New Roman" w:eastAsia="Times New Roman" w:hAnsi="Times New Roman" w:cs="Times New Roman"/>
                <w:b/>
                <w:lang w:eastAsia="en-GB"/>
              </w:rPr>
            </w:pPr>
            <w:r w:rsidRPr="00CD0C66">
              <w:rPr>
                <w:rFonts w:ascii="Times New Roman" w:eastAsia="Times New Roman" w:hAnsi="Times New Roman" w:cs="Times New Roman"/>
                <w:b/>
                <w:lang w:eastAsia="en-GB"/>
              </w:rPr>
              <w:t>0.286</w:t>
            </w:r>
          </w:p>
        </w:tc>
      </w:tr>
      <w:tr w:rsidR="00254C0F" w:rsidRPr="00CD0C66" w14:paraId="245F88DA" w14:textId="77777777" w:rsidTr="00C800EF">
        <w:trPr>
          <w:trHeight w:val="138"/>
        </w:trPr>
        <w:tc>
          <w:tcPr>
            <w:tcW w:w="1830" w:type="pct"/>
            <w:tcBorders>
              <w:top w:val="single" w:sz="8" w:space="0" w:color="FFFFFF"/>
              <w:left w:val="single" w:sz="8" w:space="0" w:color="FFFFFF"/>
              <w:bottom w:val="single" w:sz="8" w:space="0" w:color="FFFFFF"/>
              <w:right w:val="single" w:sz="8" w:space="0" w:color="FFFFFF"/>
            </w:tcBorders>
            <w:tcMar>
              <w:top w:w="113" w:type="dxa"/>
              <w:left w:w="226" w:type="dxa"/>
              <w:bottom w:w="113" w:type="dxa"/>
              <w:right w:w="226" w:type="dxa"/>
            </w:tcMar>
            <w:vAlign w:val="center"/>
            <w:hideMark/>
          </w:tcPr>
          <w:p w14:paraId="2D597570" w14:textId="77777777" w:rsidR="00254C0F" w:rsidRPr="00CD0C66" w:rsidRDefault="00254C0F" w:rsidP="00C800EF">
            <w:pPr>
              <w:contextualSpacing/>
              <w:rPr>
                <w:rFonts w:ascii="Times New Roman" w:eastAsia="Times New Roman" w:hAnsi="Times New Roman" w:cs="Times New Roman"/>
                <w:lang w:eastAsia="en-GB"/>
              </w:rPr>
            </w:pPr>
            <w:r w:rsidRPr="00CD0C66">
              <w:rPr>
                <w:rFonts w:ascii="Times New Roman" w:eastAsia="Times New Roman" w:hAnsi="Times New Roman" w:cs="Times New Roman"/>
                <w:b/>
                <w:bCs/>
                <w:kern w:val="24"/>
                <w:lang w:eastAsia="en-GB"/>
              </w:rPr>
              <w:t xml:space="preserve">Epinephrine </w:t>
            </w:r>
            <w:r w:rsidRPr="00CD0C66">
              <w:rPr>
                <w:rFonts w:ascii="Times New Roman" w:eastAsia="Times New Roman" w:hAnsi="Times New Roman" w:cs="Times New Roman"/>
                <w:b/>
                <w:bCs/>
                <w:color w:val="000000"/>
                <w:kern w:val="24"/>
                <w:lang w:eastAsia="en-GB"/>
              </w:rPr>
              <w:t>- no./total no. (%)</w:t>
            </w:r>
          </w:p>
        </w:tc>
        <w:tc>
          <w:tcPr>
            <w:tcW w:w="1077" w:type="pct"/>
            <w:tcBorders>
              <w:top w:val="single" w:sz="8" w:space="0" w:color="FFFFFF"/>
              <w:left w:val="single" w:sz="8" w:space="0" w:color="FFFFFF"/>
              <w:bottom w:val="single" w:sz="8" w:space="0" w:color="FFFFFF"/>
              <w:right w:val="single" w:sz="8" w:space="0" w:color="FFFFFF"/>
            </w:tcBorders>
            <w:tcMar>
              <w:top w:w="113" w:type="dxa"/>
              <w:left w:w="226" w:type="dxa"/>
              <w:bottom w:w="113" w:type="dxa"/>
              <w:right w:w="226" w:type="dxa"/>
            </w:tcMar>
            <w:vAlign w:val="center"/>
            <w:hideMark/>
          </w:tcPr>
          <w:p w14:paraId="5BFB1909" w14:textId="77777777" w:rsidR="00254C0F" w:rsidRPr="00CD0C66" w:rsidRDefault="00254C0F" w:rsidP="00C800EF">
            <w:pPr>
              <w:contextualSpacing/>
              <w:jc w:val="center"/>
              <w:rPr>
                <w:rFonts w:ascii="Times New Roman" w:eastAsia="Times New Roman" w:hAnsi="Times New Roman" w:cs="Times New Roman"/>
                <w:lang w:eastAsia="en-GB"/>
              </w:rPr>
            </w:pPr>
            <w:r w:rsidRPr="00CD0C66">
              <w:rPr>
                <w:rFonts w:ascii="Times New Roman" w:eastAsia="Times New Roman" w:hAnsi="Times New Roman" w:cs="Times New Roman"/>
                <w:kern w:val="24"/>
                <w:lang w:eastAsia="en-GB"/>
              </w:rPr>
              <w:t>261/371 (70.4)</w:t>
            </w:r>
          </w:p>
        </w:tc>
        <w:tc>
          <w:tcPr>
            <w:tcW w:w="1464" w:type="pct"/>
            <w:tcBorders>
              <w:top w:val="single" w:sz="8" w:space="0" w:color="FFFFFF"/>
              <w:left w:val="single" w:sz="8" w:space="0" w:color="FFFFFF"/>
              <w:bottom w:val="single" w:sz="8" w:space="0" w:color="FFFFFF"/>
              <w:right w:val="single" w:sz="8" w:space="0" w:color="FFFFFF"/>
            </w:tcBorders>
            <w:tcMar>
              <w:top w:w="113" w:type="dxa"/>
              <w:left w:w="226" w:type="dxa"/>
              <w:bottom w:w="113" w:type="dxa"/>
              <w:right w:w="226" w:type="dxa"/>
            </w:tcMar>
            <w:vAlign w:val="center"/>
            <w:hideMark/>
          </w:tcPr>
          <w:p w14:paraId="4AFC55D2" w14:textId="77777777" w:rsidR="00254C0F" w:rsidRPr="00CD0C66" w:rsidRDefault="00254C0F" w:rsidP="00C800EF">
            <w:pPr>
              <w:contextualSpacing/>
              <w:jc w:val="center"/>
              <w:rPr>
                <w:rFonts w:ascii="Times New Roman" w:eastAsia="Times New Roman" w:hAnsi="Times New Roman" w:cs="Times New Roman"/>
                <w:lang w:eastAsia="en-GB"/>
              </w:rPr>
            </w:pPr>
            <w:r w:rsidRPr="00CD0C66">
              <w:rPr>
                <w:rFonts w:ascii="Times New Roman" w:eastAsia="Times New Roman" w:hAnsi="Times New Roman" w:cs="Times New Roman"/>
                <w:kern w:val="24"/>
                <w:lang w:eastAsia="en-GB"/>
              </w:rPr>
              <w:t>522/763 (68.4)</w:t>
            </w:r>
          </w:p>
        </w:tc>
        <w:tc>
          <w:tcPr>
            <w:tcW w:w="629" w:type="pct"/>
            <w:tcBorders>
              <w:top w:val="single" w:sz="8" w:space="0" w:color="FFFFFF"/>
              <w:left w:val="single" w:sz="8" w:space="0" w:color="FFFFFF"/>
              <w:bottom w:val="single" w:sz="8" w:space="0" w:color="FFFFFF"/>
              <w:right w:val="single" w:sz="8" w:space="0" w:color="FFFFFF"/>
            </w:tcBorders>
            <w:tcMar>
              <w:top w:w="113" w:type="dxa"/>
              <w:left w:w="226" w:type="dxa"/>
              <w:bottom w:w="113" w:type="dxa"/>
              <w:right w:w="226" w:type="dxa"/>
            </w:tcMar>
            <w:vAlign w:val="center"/>
            <w:hideMark/>
          </w:tcPr>
          <w:p w14:paraId="4D75342D" w14:textId="77777777" w:rsidR="00254C0F" w:rsidRPr="00CD0C66" w:rsidRDefault="00254C0F" w:rsidP="00C800EF">
            <w:pPr>
              <w:contextualSpacing/>
              <w:jc w:val="center"/>
              <w:rPr>
                <w:rFonts w:ascii="Times New Roman" w:eastAsia="Times New Roman" w:hAnsi="Times New Roman" w:cs="Times New Roman"/>
                <w:b/>
                <w:lang w:eastAsia="en-GB"/>
              </w:rPr>
            </w:pPr>
            <w:r w:rsidRPr="00CD0C66">
              <w:rPr>
                <w:rFonts w:ascii="Times New Roman" w:eastAsia="Times New Roman" w:hAnsi="Times New Roman" w:cs="Times New Roman"/>
                <w:b/>
                <w:lang w:eastAsia="en-GB"/>
              </w:rPr>
              <w:t>0.179</w:t>
            </w:r>
          </w:p>
        </w:tc>
      </w:tr>
      <w:tr w:rsidR="00254C0F" w:rsidRPr="00CD0C66" w14:paraId="0F22813F" w14:textId="77777777" w:rsidTr="00C800EF">
        <w:trPr>
          <w:trHeight w:val="138"/>
        </w:trPr>
        <w:tc>
          <w:tcPr>
            <w:tcW w:w="1830" w:type="pct"/>
            <w:tcBorders>
              <w:top w:val="single" w:sz="8" w:space="0" w:color="FFFFFF"/>
              <w:left w:val="single" w:sz="8" w:space="0" w:color="FFFFFF"/>
              <w:bottom w:val="single" w:sz="8" w:space="0" w:color="FFFFFF"/>
              <w:right w:val="single" w:sz="8" w:space="0" w:color="FFFFFF"/>
            </w:tcBorders>
            <w:tcMar>
              <w:top w:w="113" w:type="dxa"/>
              <w:left w:w="226" w:type="dxa"/>
              <w:bottom w:w="113" w:type="dxa"/>
              <w:right w:w="226" w:type="dxa"/>
            </w:tcMar>
            <w:vAlign w:val="center"/>
            <w:hideMark/>
          </w:tcPr>
          <w:p w14:paraId="0011D942" w14:textId="77777777" w:rsidR="00254C0F" w:rsidRPr="00CD0C66" w:rsidRDefault="00254C0F" w:rsidP="00C800EF">
            <w:pPr>
              <w:contextualSpacing/>
              <w:rPr>
                <w:rFonts w:ascii="Times New Roman" w:eastAsia="Times New Roman" w:hAnsi="Times New Roman" w:cs="Times New Roman"/>
                <w:lang w:eastAsia="en-GB"/>
              </w:rPr>
            </w:pPr>
            <w:r w:rsidRPr="00CD0C66">
              <w:rPr>
                <w:rFonts w:ascii="Times New Roman" w:eastAsia="Times New Roman" w:hAnsi="Times New Roman" w:cs="Times New Roman"/>
                <w:b/>
                <w:bCs/>
                <w:kern w:val="24"/>
                <w:lang w:eastAsia="en-GB"/>
              </w:rPr>
              <w:t>Admission pH – Median (IQR)</w:t>
            </w:r>
          </w:p>
        </w:tc>
        <w:tc>
          <w:tcPr>
            <w:tcW w:w="1077" w:type="pct"/>
            <w:tcBorders>
              <w:top w:val="single" w:sz="8" w:space="0" w:color="FFFFFF"/>
              <w:left w:val="single" w:sz="8" w:space="0" w:color="FFFFFF"/>
              <w:bottom w:val="single" w:sz="8" w:space="0" w:color="FFFFFF"/>
              <w:right w:val="single" w:sz="8" w:space="0" w:color="FFFFFF"/>
            </w:tcBorders>
            <w:tcMar>
              <w:top w:w="113" w:type="dxa"/>
              <w:left w:w="226" w:type="dxa"/>
              <w:bottom w:w="113" w:type="dxa"/>
              <w:right w:w="226" w:type="dxa"/>
            </w:tcMar>
            <w:vAlign w:val="center"/>
            <w:hideMark/>
          </w:tcPr>
          <w:p w14:paraId="47C86615" w14:textId="77777777" w:rsidR="00254C0F" w:rsidRPr="00CD0C66" w:rsidRDefault="00254C0F" w:rsidP="00C800EF">
            <w:pPr>
              <w:contextualSpacing/>
              <w:jc w:val="center"/>
              <w:rPr>
                <w:rFonts w:ascii="Times New Roman" w:eastAsia="Times New Roman" w:hAnsi="Times New Roman" w:cs="Times New Roman"/>
                <w:lang w:eastAsia="en-GB"/>
              </w:rPr>
            </w:pPr>
            <w:r w:rsidRPr="00CD0C66">
              <w:rPr>
                <w:rFonts w:ascii="Times New Roman" w:eastAsia="Times New Roman" w:hAnsi="Times New Roman" w:cs="Times New Roman"/>
                <w:kern w:val="24"/>
                <w:lang w:eastAsia="en-GB"/>
              </w:rPr>
              <w:t>7.21 (7.08 – 7.30)</w:t>
            </w:r>
          </w:p>
        </w:tc>
        <w:tc>
          <w:tcPr>
            <w:tcW w:w="1464" w:type="pct"/>
            <w:tcBorders>
              <w:top w:val="single" w:sz="8" w:space="0" w:color="FFFFFF"/>
              <w:left w:val="single" w:sz="8" w:space="0" w:color="FFFFFF"/>
              <w:bottom w:val="single" w:sz="8" w:space="0" w:color="FFFFFF"/>
              <w:right w:val="single" w:sz="8" w:space="0" w:color="FFFFFF"/>
            </w:tcBorders>
            <w:tcMar>
              <w:top w:w="113" w:type="dxa"/>
              <w:left w:w="226" w:type="dxa"/>
              <w:bottom w:w="113" w:type="dxa"/>
              <w:right w:w="226" w:type="dxa"/>
            </w:tcMar>
            <w:vAlign w:val="center"/>
            <w:hideMark/>
          </w:tcPr>
          <w:p w14:paraId="6E011ACE" w14:textId="77777777" w:rsidR="00254C0F" w:rsidRPr="00CD0C66" w:rsidRDefault="00254C0F" w:rsidP="00C800EF">
            <w:pPr>
              <w:contextualSpacing/>
              <w:jc w:val="center"/>
              <w:rPr>
                <w:rFonts w:ascii="Times New Roman" w:eastAsia="Times New Roman" w:hAnsi="Times New Roman" w:cs="Times New Roman"/>
                <w:lang w:eastAsia="en-GB"/>
              </w:rPr>
            </w:pPr>
            <w:r w:rsidRPr="00CD0C66">
              <w:rPr>
                <w:rFonts w:ascii="Times New Roman" w:eastAsia="Times New Roman" w:hAnsi="Times New Roman" w:cs="Times New Roman"/>
                <w:lang w:eastAsia="en-GB"/>
              </w:rPr>
              <w:t>7.20 (7.07-7.30)</w:t>
            </w:r>
          </w:p>
        </w:tc>
        <w:tc>
          <w:tcPr>
            <w:tcW w:w="629" w:type="pct"/>
            <w:tcBorders>
              <w:top w:val="single" w:sz="8" w:space="0" w:color="FFFFFF"/>
              <w:left w:val="single" w:sz="8" w:space="0" w:color="FFFFFF"/>
              <w:bottom w:val="single" w:sz="8" w:space="0" w:color="FFFFFF"/>
              <w:right w:val="single" w:sz="8" w:space="0" w:color="FFFFFF"/>
            </w:tcBorders>
            <w:tcMar>
              <w:top w:w="113" w:type="dxa"/>
              <w:left w:w="226" w:type="dxa"/>
              <w:bottom w:w="113" w:type="dxa"/>
              <w:right w:w="226" w:type="dxa"/>
            </w:tcMar>
            <w:vAlign w:val="center"/>
            <w:hideMark/>
          </w:tcPr>
          <w:p w14:paraId="3B6E3CE2" w14:textId="77777777" w:rsidR="00254C0F" w:rsidRPr="00CD0C66" w:rsidRDefault="00254C0F" w:rsidP="00C800EF">
            <w:pPr>
              <w:contextualSpacing/>
              <w:jc w:val="center"/>
              <w:rPr>
                <w:rFonts w:ascii="Times New Roman" w:eastAsia="Times New Roman" w:hAnsi="Times New Roman" w:cs="Times New Roman"/>
                <w:b/>
                <w:lang w:eastAsia="en-GB"/>
              </w:rPr>
            </w:pPr>
            <w:r w:rsidRPr="00CD0C66">
              <w:rPr>
                <w:rFonts w:ascii="Times New Roman" w:eastAsia="Times New Roman" w:hAnsi="Times New Roman" w:cs="Times New Roman"/>
                <w:b/>
                <w:kern w:val="24"/>
                <w:lang w:eastAsia="en-GB"/>
              </w:rPr>
              <w:t>0.702</w:t>
            </w:r>
          </w:p>
        </w:tc>
      </w:tr>
      <w:tr w:rsidR="00254C0F" w:rsidRPr="00CD0C66" w14:paraId="69A1AE7C" w14:textId="77777777" w:rsidTr="00C800EF">
        <w:trPr>
          <w:trHeight w:val="216"/>
        </w:trPr>
        <w:tc>
          <w:tcPr>
            <w:tcW w:w="1830" w:type="pct"/>
            <w:tcBorders>
              <w:top w:val="single" w:sz="8" w:space="0" w:color="FFFFFF"/>
              <w:left w:val="single" w:sz="8" w:space="0" w:color="FFFFFF"/>
              <w:bottom w:val="single" w:sz="8" w:space="0" w:color="FFFFFF"/>
              <w:right w:val="single" w:sz="8" w:space="0" w:color="FFFFFF"/>
            </w:tcBorders>
            <w:tcMar>
              <w:top w:w="113" w:type="dxa"/>
              <w:left w:w="226" w:type="dxa"/>
              <w:bottom w:w="113" w:type="dxa"/>
              <w:right w:w="226" w:type="dxa"/>
            </w:tcMar>
            <w:vAlign w:val="center"/>
            <w:hideMark/>
          </w:tcPr>
          <w:p w14:paraId="39C50AE1" w14:textId="77777777" w:rsidR="00254C0F" w:rsidRPr="00CD0C66" w:rsidRDefault="00254C0F" w:rsidP="00C800EF">
            <w:pPr>
              <w:contextualSpacing/>
              <w:rPr>
                <w:rFonts w:ascii="Times New Roman" w:eastAsia="Times New Roman" w:hAnsi="Times New Roman" w:cs="Times New Roman"/>
                <w:lang w:eastAsia="en-GB"/>
              </w:rPr>
            </w:pPr>
            <w:r w:rsidRPr="00CD0C66">
              <w:rPr>
                <w:rFonts w:ascii="Times New Roman" w:eastAsia="Times New Roman" w:hAnsi="Times New Roman" w:cs="Times New Roman"/>
                <w:b/>
                <w:bCs/>
                <w:kern w:val="24"/>
                <w:lang w:eastAsia="en-GB"/>
              </w:rPr>
              <w:t>Blood Lactate (mmol/L) – Median (IQR)</w:t>
            </w:r>
          </w:p>
        </w:tc>
        <w:tc>
          <w:tcPr>
            <w:tcW w:w="1077" w:type="pct"/>
            <w:tcBorders>
              <w:top w:val="single" w:sz="8" w:space="0" w:color="FFFFFF"/>
              <w:left w:val="single" w:sz="8" w:space="0" w:color="FFFFFF"/>
              <w:bottom w:val="single" w:sz="8" w:space="0" w:color="FFFFFF"/>
              <w:right w:val="single" w:sz="8" w:space="0" w:color="FFFFFF"/>
            </w:tcBorders>
            <w:tcMar>
              <w:top w:w="113" w:type="dxa"/>
              <w:left w:w="226" w:type="dxa"/>
              <w:bottom w:w="113" w:type="dxa"/>
              <w:right w:w="226" w:type="dxa"/>
            </w:tcMar>
            <w:vAlign w:val="center"/>
            <w:hideMark/>
          </w:tcPr>
          <w:p w14:paraId="573F2E08" w14:textId="77777777" w:rsidR="00254C0F" w:rsidRPr="00CD0C66" w:rsidRDefault="00254C0F" w:rsidP="00C800EF">
            <w:pPr>
              <w:contextualSpacing/>
              <w:jc w:val="center"/>
              <w:rPr>
                <w:rFonts w:ascii="Times New Roman" w:eastAsia="Times New Roman" w:hAnsi="Times New Roman" w:cs="Times New Roman"/>
                <w:lang w:eastAsia="en-GB"/>
              </w:rPr>
            </w:pPr>
            <w:r w:rsidRPr="00CD0C66">
              <w:rPr>
                <w:rFonts w:ascii="Times New Roman" w:eastAsia="Times New Roman" w:hAnsi="Times New Roman" w:cs="Times New Roman"/>
                <w:kern w:val="24"/>
                <w:lang w:eastAsia="en-GB"/>
              </w:rPr>
              <w:t>4.90 (2.40 – 8.90)</w:t>
            </w:r>
          </w:p>
        </w:tc>
        <w:tc>
          <w:tcPr>
            <w:tcW w:w="1464" w:type="pct"/>
            <w:tcBorders>
              <w:top w:val="single" w:sz="8" w:space="0" w:color="FFFFFF"/>
              <w:left w:val="single" w:sz="8" w:space="0" w:color="FFFFFF"/>
              <w:bottom w:val="single" w:sz="8" w:space="0" w:color="FFFFFF"/>
              <w:right w:val="single" w:sz="8" w:space="0" w:color="FFFFFF"/>
            </w:tcBorders>
            <w:tcMar>
              <w:top w:w="113" w:type="dxa"/>
              <w:left w:w="226" w:type="dxa"/>
              <w:bottom w:w="113" w:type="dxa"/>
              <w:right w:w="226" w:type="dxa"/>
            </w:tcMar>
            <w:vAlign w:val="center"/>
            <w:hideMark/>
          </w:tcPr>
          <w:p w14:paraId="2DD5D002" w14:textId="77777777" w:rsidR="00254C0F" w:rsidRPr="00CD0C66" w:rsidRDefault="00254C0F" w:rsidP="00C800EF">
            <w:pPr>
              <w:contextualSpacing/>
              <w:jc w:val="center"/>
              <w:rPr>
                <w:rFonts w:ascii="Times New Roman" w:eastAsia="Times New Roman" w:hAnsi="Times New Roman" w:cs="Times New Roman"/>
                <w:lang w:eastAsia="en-GB"/>
              </w:rPr>
            </w:pPr>
            <w:r w:rsidRPr="00CD0C66">
              <w:rPr>
                <w:rFonts w:ascii="Times New Roman" w:eastAsia="Times New Roman" w:hAnsi="Times New Roman" w:cs="Times New Roman"/>
                <w:lang w:eastAsia="en-GB"/>
              </w:rPr>
              <w:t>4.40 (2.20-8.10)</w:t>
            </w:r>
          </w:p>
        </w:tc>
        <w:tc>
          <w:tcPr>
            <w:tcW w:w="629" w:type="pct"/>
            <w:tcBorders>
              <w:top w:val="single" w:sz="8" w:space="0" w:color="FFFFFF"/>
              <w:left w:val="single" w:sz="8" w:space="0" w:color="FFFFFF"/>
              <w:bottom w:val="single" w:sz="8" w:space="0" w:color="FFFFFF"/>
              <w:right w:val="single" w:sz="8" w:space="0" w:color="FFFFFF"/>
            </w:tcBorders>
            <w:tcMar>
              <w:top w:w="113" w:type="dxa"/>
              <w:left w:w="226" w:type="dxa"/>
              <w:bottom w:w="113" w:type="dxa"/>
              <w:right w:w="226" w:type="dxa"/>
            </w:tcMar>
            <w:vAlign w:val="center"/>
            <w:hideMark/>
          </w:tcPr>
          <w:p w14:paraId="7E99B42A" w14:textId="77777777" w:rsidR="00254C0F" w:rsidRPr="00CD0C66" w:rsidRDefault="00254C0F" w:rsidP="00C800EF">
            <w:pPr>
              <w:contextualSpacing/>
              <w:jc w:val="center"/>
              <w:rPr>
                <w:rFonts w:ascii="Times New Roman" w:eastAsia="Times New Roman" w:hAnsi="Times New Roman" w:cs="Times New Roman"/>
                <w:b/>
                <w:lang w:eastAsia="en-GB"/>
              </w:rPr>
            </w:pPr>
            <w:r w:rsidRPr="00CD0C66">
              <w:rPr>
                <w:rFonts w:ascii="Times New Roman" w:eastAsia="Times New Roman" w:hAnsi="Times New Roman" w:cs="Times New Roman"/>
                <w:b/>
                <w:lang w:eastAsia="en-GB"/>
              </w:rPr>
              <w:t>0.326</w:t>
            </w:r>
          </w:p>
        </w:tc>
      </w:tr>
      <w:tr w:rsidR="00254C0F" w:rsidRPr="00CD0C66" w14:paraId="59B729FB" w14:textId="77777777" w:rsidTr="00C800EF">
        <w:trPr>
          <w:trHeight w:val="216"/>
        </w:trPr>
        <w:tc>
          <w:tcPr>
            <w:tcW w:w="1830" w:type="pct"/>
            <w:tcBorders>
              <w:top w:val="single" w:sz="8" w:space="0" w:color="FFFFFF"/>
              <w:left w:val="single" w:sz="8" w:space="0" w:color="FFFFFF"/>
              <w:bottom w:val="single" w:sz="4" w:space="0" w:color="auto"/>
              <w:right w:val="single" w:sz="8" w:space="0" w:color="FFFFFF"/>
            </w:tcBorders>
            <w:tcMar>
              <w:top w:w="113" w:type="dxa"/>
              <w:left w:w="226" w:type="dxa"/>
              <w:bottom w:w="113" w:type="dxa"/>
              <w:right w:w="226" w:type="dxa"/>
            </w:tcMar>
            <w:vAlign w:val="center"/>
            <w:hideMark/>
          </w:tcPr>
          <w:p w14:paraId="7AAFB55E" w14:textId="77777777" w:rsidR="00254C0F" w:rsidRPr="00CD0C66" w:rsidRDefault="00254C0F" w:rsidP="00C800EF">
            <w:pPr>
              <w:contextualSpacing/>
              <w:rPr>
                <w:rFonts w:ascii="Times New Roman" w:eastAsia="Times New Roman" w:hAnsi="Times New Roman" w:cs="Times New Roman"/>
                <w:lang w:eastAsia="en-GB"/>
              </w:rPr>
            </w:pPr>
            <w:r w:rsidRPr="00CD0C66">
              <w:rPr>
                <w:rFonts w:ascii="Times New Roman" w:eastAsia="Times New Roman" w:hAnsi="Times New Roman" w:cs="Times New Roman"/>
                <w:b/>
                <w:bCs/>
                <w:kern w:val="24"/>
                <w:lang w:eastAsia="en-GB"/>
              </w:rPr>
              <w:t>Serum Creatinine (µmol/L) – Median (IQR)</w:t>
            </w:r>
          </w:p>
        </w:tc>
        <w:tc>
          <w:tcPr>
            <w:tcW w:w="1077" w:type="pct"/>
            <w:tcBorders>
              <w:top w:val="single" w:sz="8" w:space="0" w:color="FFFFFF"/>
              <w:left w:val="single" w:sz="8" w:space="0" w:color="FFFFFF"/>
              <w:bottom w:val="single" w:sz="4" w:space="0" w:color="auto"/>
              <w:right w:val="single" w:sz="8" w:space="0" w:color="FFFFFF"/>
            </w:tcBorders>
            <w:tcMar>
              <w:top w:w="113" w:type="dxa"/>
              <w:left w:w="226" w:type="dxa"/>
              <w:bottom w:w="113" w:type="dxa"/>
              <w:right w:w="226" w:type="dxa"/>
            </w:tcMar>
            <w:vAlign w:val="center"/>
            <w:hideMark/>
          </w:tcPr>
          <w:p w14:paraId="41CDCDAF" w14:textId="77777777" w:rsidR="00254C0F" w:rsidRPr="00CD0C66" w:rsidRDefault="00254C0F" w:rsidP="00C800EF">
            <w:pPr>
              <w:contextualSpacing/>
              <w:jc w:val="center"/>
              <w:rPr>
                <w:rFonts w:ascii="Times New Roman" w:eastAsia="Times New Roman" w:hAnsi="Times New Roman" w:cs="Times New Roman"/>
                <w:lang w:eastAsia="en-GB"/>
              </w:rPr>
            </w:pPr>
            <w:r w:rsidRPr="00CD0C66">
              <w:rPr>
                <w:rFonts w:ascii="Times New Roman" w:eastAsia="Times New Roman" w:hAnsi="Times New Roman" w:cs="Times New Roman"/>
                <w:kern w:val="24"/>
                <w:lang w:eastAsia="en-GB"/>
              </w:rPr>
              <w:t>108 (86.0-134.0)</w:t>
            </w:r>
          </w:p>
        </w:tc>
        <w:tc>
          <w:tcPr>
            <w:tcW w:w="1464" w:type="pct"/>
            <w:tcBorders>
              <w:top w:val="single" w:sz="8" w:space="0" w:color="FFFFFF"/>
              <w:left w:val="single" w:sz="8" w:space="0" w:color="FFFFFF"/>
              <w:bottom w:val="single" w:sz="4" w:space="0" w:color="auto"/>
              <w:right w:val="single" w:sz="8" w:space="0" w:color="FFFFFF"/>
            </w:tcBorders>
            <w:tcMar>
              <w:top w:w="113" w:type="dxa"/>
              <w:left w:w="226" w:type="dxa"/>
              <w:bottom w:w="113" w:type="dxa"/>
              <w:right w:w="226" w:type="dxa"/>
            </w:tcMar>
            <w:vAlign w:val="center"/>
            <w:hideMark/>
          </w:tcPr>
          <w:p w14:paraId="0F589A34" w14:textId="77777777" w:rsidR="00254C0F" w:rsidRPr="00CD0C66" w:rsidRDefault="00254C0F" w:rsidP="00C800EF">
            <w:pPr>
              <w:contextualSpacing/>
              <w:jc w:val="center"/>
              <w:rPr>
                <w:rFonts w:ascii="Times New Roman" w:eastAsia="Times New Roman" w:hAnsi="Times New Roman" w:cs="Times New Roman"/>
                <w:lang w:eastAsia="en-GB"/>
              </w:rPr>
            </w:pPr>
            <w:r w:rsidRPr="00CD0C66">
              <w:rPr>
                <w:rFonts w:ascii="Times New Roman" w:eastAsia="Times New Roman" w:hAnsi="Times New Roman" w:cs="Times New Roman"/>
                <w:lang w:eastAsia="en-GB"/>
              </w:rPr>
              <w:t>100.0 (84.0-122.0)</w:t>
            </w:r>
          </w:p>
        </w:tc>
        <w:tc>
          <w:tcPr>
            <w:tcW w:w="629" w:type="pct"/>
            <w:tcBorders>
              <w:top w:val="single" w:sz="8" w:space="0" w:color="FFFFFF"/>
              <w:left w:val="single" w:sz="8" w:space="0" w:color="FFFFFF"/>
              <w:bottom w:val="single" w:sz="4" w:space="0" w:color="auto"/>
              <w:right w:val="single" w:sz="8" w:space="0" w:color="FFFFFF"/>
            </w:tcBorders>
            <w:tcMar>
              <w:top w:w="113" w:type="dxa"/>
              <w:left w:w="226" w:type="dxa"/>
              <w:bottom w:w="113" w:type="dxa"/>
              <w:right w:w="226" w:type="dxa"/>
            </w:tcMar>
            <w:vAlign w:val="center"/>
            <w:hideMark/>
          </w:tcPr>
          <w:p w14:paraId="55207862" w14:textId="77777777" w:rsidR="00254C0F" w:rsidRPr="00CD0C66" w:rsidRDefault="00254C0F" w:rsidP="00C800EF">
            <w:pPr>
              <w:contextualSpacing/>
              <w:jc w:val="center"/>
              <w:rPr>
                <w:rFonts w:ascii="Times New Roman" w:eastAsia="Times New Roman" w:hAnsi="Times New Roman" w:cs="Times New Roman"/>
                <w:b/>
                <w:lang w:eastAsia="en-GB"/>
              </w:rPr>
            </w:pPr>
            <w:r w:rsidRPr="00CD0C66">
              <w:rPr>
                <w:rFonts w:ascii="Times New Roman" w:eastAsia="Times New Roman" w:hAnsi="Times New Roman" w:cs="Times New Roman"/>
                <w:b/>
                <w:lang w:eastAsia="en-GB"/>
              </w:rPr>
              <w:t>0.015</w:t>
            </w:r>
          </w:p>
        </w:tc>
      </w:tr>
      <w:tr w:rsidR="00254C0F" w:rsidRPr="00CD0C66" w14:paraId="3DF86322" w14:textId="77777777" w:rsidTr="00C800EF">
        <w:trPr>
          <w:trHeight w:val="216"/>
        </w:trPr>
        <w:tc>
          <w:tcPr>
            <w:tcW w:w="5000" w:type="pct"/>
            <w:gridSpan w:val="4"/>
            <w:tcBorders>
              <w:top w:val="single" w:sz="4" w:space="0" w:color="auto"/>
              <w:left w:val="single" w:sz="8" w:space="0" w:color="FFFFFF"/>
              <w:bottom w:val="single" w:sz="4" w:space="0" w:color="auto"/>
              <w:right w:val="single" w:sz="8" w:space="0" w:color="FFFFFF"/>
            </w:tcBorders>
            <w:tcMar>
              <w:top w:w="113" w:type="dxa"/>
              <w:left w:w="226" w:type="dxa"/>
              <w:bottom w:w="113" w:type="dxa"/>
              <w:right w:w="226" w:type="dxa"/>
            </w:tcMar>
            <w:vAlign w:val="center"/>
          </w:tcPr>
          <w:p w14:paraId="62D26EFA" w14:textId="77777777" w:rsidR="00254C0F" w:rsidRPr="005F1796" w:rsidRDefault="00254C0F" w:rsidP="00C800EF">
            <w:pPr>
              <w:contextualSpacing/>
              <w:rPr>
                <w:rFonts w:ascii="Times New Roman" w:eastAsia="Times New Roman" w:hAnsi="Times New Roman" w:cs="Times New Roman"/>
                <w:bCs/>
                <w:lang w:eastAsia="en-GB"/>
              </w:rPr>
            </w:pPr>
            <w:r w:rsidRPr="005F1796">
              <w:rPr>
                <w:rFonts w:ascii="Times New Roman" w:eastAsia="Times New Roman" w:hAnsi="Times New Roman" w:cs="Times New Roman"/>
                <w:bCs/>
                <w:lang w:eastAsia="en-GB"/>
              </w:rPr>
              <w:t>KOCAR, King’s Out-of-Hospital Cardiac Arrest Registry; DM, diabetes mellitus; CPR, cardio-pulmonary resuscitation; IQR-inter-quartile range.</w:t>
            </w:r>
          </w:p>
        </w:tc>
      </w:tr>
    </w:tbl>
    <w:p w14:paraId="0DEF7B7E" w14:textId="77777777" w:rsidR="00254C0F" w:rsidRDefault="00254C0F" w:rsidP="00DE43BD">
      <w:pPr>
        <w:spacing w:line="360" w:lineRule="auto"/>
        <w:rPr>
          <w:rFonts w:ascii="Times New Roman" w:hAnsi="Times New Roman" w:cs="Times New Roman"/>
          <w:b/>
          <w:bCs/>
        </w:rPr>
      </w:pPr>
    </w:p>
    <w:p w14:paraId="3BE4224E" w14:textId="77777777" w:rsidR="00254C0F" w:rsidRDefault="00254C0F" w:rsidP="00DE43BD">
      <w:pPr>
        <w:spacing w:line="360" w:lineRule="auto"/>
        <w:rPr>
          <w:rFonts w:ascii="Times New Roman" w:hAnsi="Times New Roman" w:cs="Times New Roman"/>
          <w:b/>
          <w:bCs/>
        </w:rPr>
      </w:pPr>
    </w:p>
    <w:tbl>
      <w:tblPr>
        <w:tblStyle w:val="PlainTable2"/>
        <w:tblW w:w="0" w:type="auto"/>
        <w:tblLayout w:type="fixed"/>
        <w:tblLook w:val="04A0" w:firstRow="1" w:lastRow="0" w:firstColumn="1" w:lastColumn="0" w:noHBand="0" w:noVBand="1"/>
      </w:tblPr>
      <w:tblGrid>
        <w:gridCol w:w="2357"/>
        <w:gridCol w:w="1647"/>
        <w:gridCol w:w="3320"/>
        <w:gridCol w:w="4258"/>
      </w:tblGrid>
      <w:tr w:rsidR="00254C0F" w:rsidRPr="0013285E" w14:paraId="1204B999" w14:textId="77777777" w:rsidTr="007649D7">
        <w:trPr>
          <w:cnfStyle w:val="100000000000" w:firstRow="1" w:lastRow="0" w:firstColumn="0" w:lastColumn="0" w:oddVBand="0" w:evenVBand="0" w:oddHBand="0"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11582" w:type="dxa"/>
            <w:gridSpan w:val="4"/>
            <w:tcBorders>
              <w:top w:val="single" w:sz="4" w:space="0" w:color="7F7F7F" w:themeColor="text1" w:themeTint="80"/>
              <w:bottom w:val="double" w:sz="4" w:space="0" w:color="7F7F7F" w:themeColor="text1" w:themeTint="80"/>
            </w:tcBorders>
            <w:noWrap/>
          </w:tcPr>
          <w:p w14:paraId="50A9829E" w14:textId="024ED2EB" w:rsidR="00254C0F" w:rsidRPr="0013285E" w:rsidRDefault="00254C0F" w:rsidP="00C800EF">
            <w:pPr>
              <w:ind w:left="-9"/>
              <w:jc w:val="both"/>
              <w:rPr>
                <w:rFonts w:ascii="Times New Roman" w:hAnsi="Times New Roman" w:cs="Times New Roman"/>
              </w:rPr>
            </w:pPr>
            <w:r>
              <w:rPr>
                <w:rFonts w:ascii="Times New Roman" w:hAnsi="Times New Roman" w:cs="Times New Roman"/>
              </w:rPr>
              <w:t xml:space="preserve">Table </w:t>
            </w:r>
            <w:r w:rsidR="006B6607">
              <w:rPr>
                <w:rFonts w:ascii="Times New Roman" w:hAnsi="Times New Roman" w:cs="Times New Roman"/>
              </w:rPr>
              <w:t>S</w:t>
            </w:r>
            <w:r w:rsidR="00D91705">
              <w:rPr>
                <w:rFonts w:ascii="Times New Roman" w:hAnsi="Times New Roman" w:cs="Times New Roman"/>
              </w:rPr>
              <w:t>8</w:t>
            </w:r>
            <w:r>
              <w:rPr>
                <w:rFonts w:ascii="Times New Roman" w:hAnsi="Times New Roman" w:cs="Times New Roman"/>
              </w:rPr>
              <w:t>. Centre-specific Areas under the Curve</w:t>
            </w:r>
          </w:p>
        </w:tc>
      </w:tr>
      <w:tr w:rsidR="00254C0F" w:rsidRPr="0013285E" w14:paraId="0568BDC4" w14:textId="77777777" w:rsidTr="007649D7">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357" w:type="dxa"/>
            <w:tcBorders>
              <w:top w:val="double" w:sz="4" w:space="0" w:color="7F7F7F" w:themeColor="text1" w:themeTint="80"/>
              <w:right w:val="nil"/>
            </w:tcBorders>
            <w:shd w:val="clear" w:color="auto" w:fill="BFBFBF" w:themeFill="background1" w:themeFillShade="BF"/>
            <w:noWrap/>
            <w:hideMark/>
          </w:tcPr>
          <w:p w14:paraId="5A50E006" w14:textId="77777777" w:rsidR="00254C0F" w:rsidRPr="00D649D6" w:rsidRDefault="00254C0F" w:rsidP="00C800EF">
            <w:pPr>
              <w:rPr>
                <w:rFonts w:ascii="Times New Roman" w:eastAsia="Times New Roman" w:hAnsi="Times New Roman" w:cs="Times New Roman"/>
                <w:color w:val="000000"/>
                <w:sz w:val="22"/>
                <w:szCs w:val="22"/>
                <w:lang w:eastAsia="en-GB"/>
              </w:rPr>
            </w:pPr>
            <w:r w:rsidRPr="00D649D6">
              <w:rPr>
                <w:rFonts w:ascii="Times New Roman" w:eastAsia="Times New Roman" w:hAnsi="Times New Roman" w:cs="Times New Roman"/>
                <w:color w:val="000000"/>
                <w:sz w:val="22"/>
                <w:szCs w:val="22"/>
                <w:lang w:eastAsia="en-GB"/>
              </w:rPr>
              <w:t>Site</w:t>
            </w:r>
          </w:p>
        </w:tc>
        <w:tc>
          <w:tcPr>
            <w:tcW w:w="1647" w:type="dxa"/>
            <w:tcBorders>
              <w:top w:val="double" w:sz="4" w:space="0" w:color="7F7F7F" w:themeColor="text1" w:themeTint="80"/>
              <w:left w:val="nil"/>
              <w:right w:val="nil"/>
            </w:tcBorders>
            <w:shd w:val="clear" w:color="auto" w:fill="BFBFBF" w:themeFill="background1" w:themeFillShade="BF"/>
          </w:tcPr>
          <w:p w14:paraId="6BAF1DEB" w14:textId="77777777" w:rsidR="00254C0F" w:rsidRPr="00D649D6" w:rsidRDefault="00254C0F" w:rsidP="00C800E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2"/>
                <w:szCs w:val="22"/>
                <w:lang w:eastAsia="en-GB"/>
              </w:rPr>
            </w:pPr>
            <w:r w:rsidRPr="00D649D6">
              <w:rPr>
                <w:rFonts w:ascii="Times New Roman" w:eastAsia="Times New Roman" w:hAnsi="Times New Roman" w:cs="Times New Roman"/>
                <w:b/>
                <w:bCs/>
                <w:color w:val="000000"/>
                <w:sz w:val="22"/>
                <w:szCs w:val="22"/>
                <w:lang w:eastAsia="en-GB"/>
              </w:rPr>
              <w:t>Recruited</w:t>
            </w:r>
          </w:p>
        </w:tc>
        <w:tc>
          <w:tcPr>
            <w:tcW w:w="3320" w:type="dxa"/>
            <w:tcBorders>
              <w:top w:val="double" w:sz="4" w:space="0" w:color="7F7F7F" w:themeColor="text1" w:themeTint="80"/>
              <w:left w:val="nil"/>
              <w:right w:val="nil"/>
            </w:tcBorders>
            <w:shd w:val="clear" w:color="auto" w:fill="BFBFBF" w:themeFill="background1" w:themeFillShade="BF"/>
            <w:noWrap/>
            <w:hideMark/>
          </w:tcPr>
          <w:p w14:paraId="381BB51C" w14:textId="77777777" w:rsidR="00254C0F" w:rsidRPr="00D649D6" w:rsidRDefault="00254C0F" w:rsidP="00C800E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2"/>
                <w:szCs w:val="22"/>
                <w:lang w:eastAsia="en-GB"/>
              </w:rPr>
            </w:pPr>
            <w:r w:rsidRPr="00D649D6">
              <w:rPr>
                <w:rFonts w:ascii="Times New Roman" w:eastAsia="Times New Roman" w:hAnsi="Times New Roman" w:cs="Times New Roman"/>
                <w:b/>
                <w:bCs/>
                <w:color w:val="000000"/>
                <w:sz w:val="22"/>
                <w:szCs w:val="22"/>
                <w:lang w:eastAsia="en-GB"/>
              </w:rPr>
              <w:t>Complete case AUC (95% C.I.)</w:t>
            </w:r>
          </w:p>
        </w:tc>
        <w:tc>
          <w:tcPr>
            <w:tcW w:w="4258" w:type="dxa"/>
            <w:tcBorders>
              <w:top w:val="double" w:sz="4" w:space="0" w:color="7F7F7F" w:themeColor="text1" w:themeTint="80"/>
              <w:left w:val="nil"/>
              <w:right w:val="nil"/>
            </w:tcBorders>
            <w:shd w:val="clear" w:color="auto" w:fill="BFBFBF" w:themeFill="background1" w:themeFillShade="BF"/>
            <w:noWrap/>
            <w:hideMark/>
          </w:tcPr>
          <w:p w14:paraId="19FFCD03" w14:textId="77777777" w:rsidR="00254C0F" w:rsidRPr="00D649D6" w:rsidRDefault="00254C0F" w:rsidP="00C800E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2"/>
                <w:szCs w:val="22"/>
                <w:lang w:eastAsia="en-GB"/>
              </w:rPr>
            </w:pPr>
            <w:r w:rsidRPr="00D649D6">
              <w:rPr>
                <w:rFonts w:ascii="Times New Roman" w:eastAsia="Times New Roman" w:hAnsi="Times New Roman" w:cs="Times New Roman"/>
                <w:b/>
                <w:bCs/>
                <w:color w:val="000000"/>
                <w:sz w:val="22"/>
                <w:szCs w:val="22"/>
                <w:lang w:eastAsia="en-GB"/>
              </w:rPr>
              <w:t>Multiple imputation AUC (95% C.I.)</w:t>
            </w:r>
          </w:p>
        </w:tc>
      </w:tr>
      <w:tr w:rsidR="00626CC3" w:rsidRPr="0013285E" w14:paraId="72EF7D89" w14:textId="77777777" w:rsidTr="007649D7">
        <w:trPr>
          <w:trHeight w:val="259"/>
        </w:trPr>
        <w:tc>
          <w:tcPr>
            <w:cnfStyle w:val="001000000000" w:firstRow="0" w:lastRow="0" w:firstColumn="1" w:lastColumn="0" w:oddVBand="0" w:evenVBand="0" w:oddHBand="0" w:evenHBand="0" w:firstRowFirstColumn="0" w:firstRowLastColumn="0" w:lastRowFirstColumn="0" w:lastRowLastColumn="0"/>
            <w:tcW w:w="2357" w:type="dxa"/>
            <w:tcBorders>
              <w:top w:val="single" w:sz="4" w:space="0" w:color="7F7F7F" w:themeColor="text1" w:themeTint="80"/>
              <w:bottom w:val="nil"/>
              <w:right w:val="nil"/>
            </w:tcBorders>
            <w:noWrap/>
            <w:hideMark/>
          </w:tcPr>
          <w:p w14:paraId="1E44BB3B" w14:textId="77777777" w:rsidR="00626CC3" w:rsidRPr="0013285E" w:rsidRDefault="00626CC3" w:rsidP="00626CC3">
            <w:pPr>
              <w:rPr>
                <w:rFonts w:ascii="Times New Roman" w:eastAsia="Times New Roman" w:hAnsi="Times New Roman" w:cs="Times New Roman"/>
                <w:color w:val="000000"/>
                <w:sz w:val="22"/>
                <w:szCs w:val="22"/>
                <w:lang w:eastAsia="en-GB"/>
              </w:rPr>
            </w:pPr>
            <w:r w:rsidRPr="0013285E">
              <w:rPr>
                <w:rFonts w:ascii="Times New Roman" w:eastAsia="Times New Roman" w:hAnsi="Times New Roman" w:cs="Times New Roman"/>
                <w:color w:val="000000"/>
                <w:sz w:val="22"/>
                <w:szCs w:val="22"/>
                <w:lang w:eastAsia="en-GB"/>
              </w:rPr>
              <w:t>GM001-KCH</w:t>
            </w:r>
          </w:p>
        </w:tc>
        <w:tc>
          <w:tcPr>
            <w:tcW w:w="1647" w:type="dxa"/>
            <w:tcBorders>
              <w:top w:val="single" w:sz="4" w:space="0" w:color="7F7F7F" w:themeColor="text1" w:themeTint="80"/>
              <w:left w:val="nil"/>
              <w:bottom w:val="nil"/>
              <w:right w:val="nil"/>
            </w:tcBorders>
          </w:tcPr>
          <w:p w14:paraId="4DCF94A9" w14:textId="744AF365" w:rsidR="00626CC3" w:rsidRPr="0013285E" w:rsidRDefault="00626CC3" w:rsidP="00626C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eastAsia="en-GB"/>
              </w:rPr>
            </w:pPr>
            <w:r>
              <w:rPr>
                <w:rFonts w:ascii="Times New Roman" w:eastAsia="Times New Roman" w:hAnsi="Times New Roman" w:cs="Times New Roman"/>
                <w:color w:val="000000"/>
                <w:sz w:val="22"/>
                <w:szCs w:val="22"/>
                <w:lang w:eastAsia="en-GB"/>
              </w:rPr>
              <w:t>92</w:t>
            </w:r>
          </w:p>
        </w:tc>
        <w:tc>
          <w:tcPr>
            <w:tcW w:w="3320" w:type="dxa"/>
            <w:tcBorders>
              <w:top w:val="single" w:sz="4" w:space="0" w:color="7F7F7F" w:themeColor="text1" w:themeTint="80"/>
              <w:left w:val="nil"/>
              <w:bottom w:val="nil"/>
              <w:right w:val="nil"/>
            </w:tcBorders>
            <w:noWrap/>
            <w:hideMark/>
          </w:tcPr>
          <w:p w14:paraId="2F86E326" w14:textId="77777777" w:rsidR="00626CC3" w:rsidRPr="0013285E" w:rsidRDefault="00626CC3" w:rsidP="00626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eastAsia="en-GB"/>
              </w:rPr>
            </w:pPr>
            <w:r w:rsidRPr="0013285E">
              <w:rPr>
                <w:rFonts w:ascii="Times New Roman" w:eastAsia="Times New Roman" w:hAnsi="Times New Roman" w:cs="Times New Roman"/>
                <w:color w:val="000000"/>
                <w:sz w:val="22"/>
                <w:szCs w:val="22"/>
                <w:lang w:eastAsia="en-GB"/>
              </w:rPr>
              <w:t>0.901 (0.839 to 0.962)</w:t>
            </w:r>
          </w:p>
        </w:tc>
        <w:tc>
          <w:tcPr>
            <w:tcW w:w="4258" w:type="dxa"/>
            <w:tcBorders>
              <w:top w:val="single" w:sz="4" w:space="0" w:color="7F7F7F" w:themeColor="text1" w:themeTint="80"/>
              <w:left w:val="nil"/>
              <w:bottom w:val="nil"/>
              <w:right w:val="nil"/>
            </w:tcBorders>
            <w:noWrap/>
            <w:hideMark/>
          </w:tcPr>
          <w:p w14:paraId="64C4F4C8" w14:textId="77777777" w:rsidR="00626CC3" w:rsidRPr="0013285E" w:rsidRDefault="00626CC3" w:rsidP="00626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eastAsia="en-GB"/>
              </w:rPr>
            </w:pPr>
            <w:r w:rsidRPr="0013285E">
              <w:rPr>
                <w:rFonts w:ascii="Times New Roman" w:eastAsia="Times New Roman" w:hAnsi="Times New Roman" w:cs="Times New Roman"/>
                <w:color w:val="000000"/>
                <w:sz w:val="22"/>
                <w:szCs w:val="22"/>
                <w:lang w:eastAsia="en-GB"/>
              </w:rPr>
              <w:t>0.895 (0.83 to 0.96)</w:t>
            </w:r>
          </w:p>
        </w:tc>
      </w:tr>
      <w:tr w:rsidR="00626CC3" w:rsidRPr="0013285E" w14:paraId="7EF07DDB" w14:textId="77777777" w:rsidTr="007649D7">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357" w:type="dxa"/>
            <w:tcBorders>
              <w:top w:val="nil"/>
              <w:bottom w:val="nil"/>
              <w:right w:val="nil"/>
            </w:tcBorders>
            <w:noWrap/>
            <w:hideMark/>
          </w:tcPr>
          <w:p w14:paraId="68AFEBA6" w14:textId="77777777" w:rsidR="00626CC3" w:rsidRPr="0013285E" w:rsidRDefault="00626CC3" w:rsidP="00626CC3">
            <w:pPr>
              <w:rPr>
                <w:rFonts w:ascii="Times New Roman" w:eastAsia="Times New Roman" w:hAnsi="Times New Roman" w:cs="Times New Roman"/>
                <w:color w:val="000000"/>
                <w:sz w:val="22"/>
                <w:szCs w:val="22"/>
                <w:lang w:eastAsia="en-GB"/>
              </w:rPr>
            </w:pPr>
            <w:r w:rsidRPr="0013285E">
              <w:rPr>
                <w:rFonts w:ascii="Times New Roman" w:eastAsia="Times New Roman" w:hAnsi="Times New Roman" w:cs="Times New Roman"/>
                <w:color w:val="000000"/>
                <w:sz w:val="22"/>
                <w:szCs w:val="22"/>
                <w:lang w:eastAsia="en-GB"/>
              </w:rPr>
              <w:t>GM002-Leeds</w:t>
            </w:r>
          </w:p>
        </w:tc>
        <w:tc>
          <w:tcPr>
            <w:tcW w:w="1647" w:type="dxa"/>
            <w:tcBorders>
              <w:top w:val="nil"/>
              <w:left w:val="nil"/>
              <w:bottom w:val="nil"/>
              <w:right w:val="nil"/>
            </w:tcBorders>
          </w:tcPr>
          <w:p w14:paraId="3FF03B50" w14:textId="7A686A0A" w:rsidR="00626CC3" w:rsidRPr="0013285E" w:rsidRDefault="00626CC3" w:rsidP="00626C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eastAsia="en-GB"/>
              </w:rPr>
            </w:pPr>
            <w:r>
              <w:rPr>
                <w:rFonts w:ascii="Times New Roman" w:eastAsia="Times New Roman" w:hAnsi="Times New Roman" w:cs="Times New Roman"/>
                <w:color w:val="000000"/>
                <w:sz w:val="22"/>
                <w:szCs w:val="22"/>
                <w:lang w:eastAsia="en-GB"/>
              </w:rPr>
              <w:t>41</w:t>
            </w:r>
          </w:p>
        </w:tc>
        <w:tc>
          <w:tcPr>
            <w:tcW w:w="3320" w:type="dxa"/>
            <w:tcBorders>
              <w:top w:val="nil"/>
              <w:left w:val="nil"/>
              <w:bottom w:val="nil"/>
              <w:right w:val="nil"/>
            </w:tcBorders>
            <w:noWrap/>
            <w:hideMark/>
          </w:tcPr>
          <w:p w14:paraId="7E203723" w14:textId="77777777" w:rsidR="00626CC3" w:rsidRPr="0013285E" w:rsidRDefault="00626CC3" w:rsidP="00626C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eastAsia="en-GB"/>
              </w:rPr>
            </w:pPr>
            <w:r w:rsidRPr="0013285E">
              <w:rPr>
                <w:rFonts w:ascii="Times New Roman" w:eastAsia="Times New Roman" w:hAnsi="Times New Roman" w:cs="Times New Roman"/>
                <w:color w:val="000000"/>
                <w:sz w:val="22"/>
                <w:szCs w:val="22"/>
                <w:lang w:eastAsia="en-GB"/>
              </w:rPr>
              <w:t>0.801 (0.666 to 0.936)</w:t>
            </w:r>
          </w:p>
        </w:tc>
        <w:tc>
          <w:tcPr>
            <w:tcW w:w="4258" w:type="dxa"/>
            <w:tcBorders>
              <w:top w:val="nil"/>
              <w:left w:val="nil"/>
              <w:bottom w:val="nil"/>
              <w:right w:val="nil"/>
            </w:tcBorders>
            <w:noWrap/>
            <w:hideMark/>
          </w:tcPr>
          <w:p w14:paraId="34F03A11" w14:textId="77777777" w:rsidR="00626CC3" w:rsidRPr="0013285E" w:rsidRDefault="00626CC3" w:rsidP="00626C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eastAsia="en-GB"/>
              </w:rPr>
            </w:pPr>
            <w:r w:rsidRPr="0013285E">
              <w:rPr>
                <w:rFonts w:ascii="Times New Roman" w:eastAsia="Times New Roman" w:hAnsi="Times New Roman" w:cs="Times New Roman"/>
                <w:color w:val="000000"/>
                <w:sz w:val="22"/>
                <w:szCs w:val="22"/>
                <w:lang w:eastAsia="en-GB"/>
              </w:rPr>
              <w:t>0.801 (0.66 to 0.941)</w:t>
            </w:r>
          </w:p>
        </w:tc>
      </w:tr>
      <w:tr w:rsidR="00626CC3" w:rsidRPr="0013285E" w14:paraId="0E44CD4E" w14:textId="77777777" w:rsidTr="007649D7">
        <w:trPr>
          <w:trHeight w:val="259"/>
        </w:trPr>
        <w:tc>
          <w:tcPr>
            <w:cnfStyle w:val="001000000000" w:firstRow="0" w:lastRow="0" w:firstColumn="1" w:lastColumn="0" w:oddVBand="0" w:evenVBand="0" w:oddHBand="0" w:evenHBand="0" w:firstRowFirstColumn="0" w:firstRowLastColumn="0" w:lastRowFirstColumn="0" w:lastRowLastColumn="0"/>
            <w:tcW w:w="2357" w:type="dxa"/>
            <w:tcBorders>
              <w:top w:val="nil"/>
              <w:bottom w:val="nil"/>
              <w:right w:val="nil"/>
            </w:tcBorders>
            <w:noWrap/>
            <w:hideMark/>
          </w:tcPr>
          <w:p w14:paraId="6B193909" w14:textId="77777777" w:rsidR="00626CC3" w:rsidRPr="0013285E" w:rsidRDefault="00626CC3" w:rsidP="00626CC3">
            <w:pPr>
              <w:rPr>
                <w:rFonts w:ascii="Times New Roman" w:eastAsia="Times New Roman" w:hAnsi="Times New Roman" w:cs="Times New Roman"/>
                <w:color w:val="000000"/>
                <w:sz w:val="22"/>
                <w:szCs w:val="22"/>
                <w:lang w:eastAsia="en-GB"/>
              </w:rPr>
            </w:pPr>
            <w:r w:rsidRPr="0013285E">
              <w:rPr>
                <w:rFonts w:ascii="Times New Roman" w:eastAsia="Times New Roman" w:hAnsi="Times New Roman" w:cs="Times New Roman"/>
                <w:color w:val="000000"/>
                <w:sz w:val="22"/>
                <w:szCs w:val="22"/>
                <w:lang w:eastAsia="en-GB"/>
              </w:rPr>
              <w:t>GM003-Essex</w:t>
            </w:r>
          </w:p>
        </w:tc>
        <w:tc>
          <w:tcPr>
            <w:tcW w:w="1647" w:type="dxa"/>
            <w:tcBorders>
              <w:top w:val="nil"/>
              <w:left w:val="nil"/>
              <w:bottom w:val="nil"/>
              <w:right w:val="nil"/>
            </w:tcBorders>
          </w:tcPr>
          <w:p w14:paraId="41ADFF7D" w14:textId="12B907AF" w:rsidR="00626CC3" w:rsidRPr="0013285E" w:rsidRDefault="00626CC3" w:rsidP="00626C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eastAsia="en-GB"/>
              </w:rPr>
            </w:pPr>
            <w:r>
              <w:rPr>
                <w:rFonts w:ascii="Times New Roman" w:eastAsia="Times New Roman" w:hAnsi="Times New Roman" w:cs="Times New Roman"/>
                <w:color w:val="000000"/>
                <w:sz w:val="22"/>
                <w:szCs w:val="22"/>
                <w:lang w:eastAsia="en-GB"/>
              </w:rPr>
              <w:t>102</w:t>
            </w:r>
          </w:p>
        </w:tc>
        <w:tc>
          <w:tcPr>
            <w:tcW w:w="3320" w:type="dxa"/>
            <w:tcBorders>
              <w:top w:val="nil"/>
              <w:left w:val="nil"/>
              <w:bottom w:val="nil"/>
              <w:right w:val="nil"/>
            </w:tcBorders>
            <w:noWrap/>
            <w:hideMark/>
          </w:tcPr>
          <w:p w14:paraId="4B2F2392" w14:textId="77777777" w:rsidR="00626CC3" w:rsidRPr="0013285E" w:rsidRDefault="00626CC3" w:rsidP="00626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eastAsia="en-GB"/>
              </w:rPr>
            </w:pPr>
            <w:r w:rsidRPr="0013285E">
              <w:rPr>
                <w:rFonts w:ascii="Times New Roman" w:eastAsia="Times New Roman" w:hAnsi="Times New Roman" w:cs="Times New Roman"/>
                <w:color w:val="000000"/>
                <w:sz w:val="22"/>
                <w:szCs w:val="22"/>
                <w:lang w:eastAsia="en-GB"/>
              </w:rPr>
              <w:t>0.878 (0.808 to 0.947)</w:t>
            </w:r>
          </w:p>
        </w:tc>
        <w:tc>
          <w:tcPr>
            <w:tcW w:w="4258" w:type="dxa"/>
            <w:tcBorders>
              <w:top w:val="nil"/>
              <w:left w:val="nil"/>
              <w:bottom w:val="nil"/>
              <w:right w:val="nil"/>
            </w:tcBorders>
            <w:noWrap/>
            <w:hideMark/>
          </w:tcPr>
          <w:p w14:paraId="6A74649D" w14:textId="77777777" w:rsidR="00626CC3" w:rsidRPr="0013285E" w:rsidRDefault="00626CC3" w:rsidP="00626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eastAsia="en-GB"/>
              </w:rPr>
            </w:pPr>
            <w:r w:rsidRPr="0013285E">
              <w:rPr>
                <w:rFonts w:ascii="Times New Roman" w:eastAsia="Times New Roman" w:hAnsi="Times New Roman" w:cs="Times New Roman"/>
                <w:color w:val="000000"/>
                <w:sz w:val="22"/>
                <w:szCs w:val="22"/>
                <w:lang w:eastAsia="en-GB"/>
              </w:rPr>
              <w:t>0.894 (0.83 to 0.958)</w:t>
            </w:r>
          </w:p>
        </w:tc>
      </w:tr>
      <w:tr w:rsidR="00626CC3" w:rsidRPr="0013285E" w14:paraId="0BFE2A0B" w14:textId="77777777" w:rsidTr="007649D7">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357" w:type="dxa"/>
            <w:tcBorders>
              <w:top w:val="nil"/>
              <w:bottom w:val="nil"/>
              <w:right w:val="nil"/>
            </w:tcBorders>
            <w:noWrap/>
            <w:hideMark/>
          </w:tcPr>
          <w:p w14:paraId="0084DCE4" w14:textId="77777777" w:rsidR="00626CC3" w:rsidRPr="0013285E" w:rsidRDefault="00626CC3" w:rsidP="00626CC3">
            <w:pPr>
              <w:rPr>
                <w:rFonts w:ascii="Times New Roman" w:eastAsia="Times New Roman" w:hAnsi="Times New Roman" w:cs="Times New Roman"/>
                <w:color w:val="000000"/>
                <w:sz w:val="22"/>
                <w:szCs w:val="22"/>
                <w:lang w:eastAsia="en-GB"/>
              </w:rPr>
            </w:pPr>
            <w:r w:rsidRPr="0013285E">
              <w:rPr>
                <w:rFonts w:ascii="Times New Roman" w:eastAsia="Times New Roman" w:hAnsi="Times New Roman" w:cs="Times New Roman"/>
                <w:color w:val="000000"/>
                <w:sz w:val="22"/>
                <w:szCs w:val="22"/>
                <w:lang w:eastAsia="en-GB"/>
              </w:rPr>
              <w:t>GM004-Liverpool</w:t>
            </w:r>
          </w:p>
        </w:tc>
        <w:tc>
          <w:tcPr>
            <w:tcW w:w="1647" w:type="dxa"/>
            <w:tcBorders>
              <w:top w:val="nil"/>
              <w:left w:val="nil"/>
              <w:bottom w:val="nil"/>
              <w:right w:val="nil"/>
            </w:tcBorders>
          </w:tcPr>
          <w:p w14:paraId="041AC91C" w14:textId="5F687666" w:rsidR="00626CC3" w:rsidRPr="0013285E" w:rsidRDefault="00626CC3" w:rsidP="00626C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eastAsia="en-GB"/>
              </w:rPr>
            </w:pPr>
            <w:r>
              <w:rPr>
                <w:rFonts w:ascii="Times New Roman" w:eastAsia="Times New Roman" w:hAnsi="Times New Roman" w:cs="Times New Roman"/>
                <w:color w:val="000000"/>
                <w:sz w:val="22"/>
                <w:szCs w:val="22"/>
                <w:lang w:eastAsia="en-GB"/>
              </w:rPr>
              <w:t>111</w:t>
            </w:r>
          </w:p>
        </w:tc>
        <w:tc>
          <w:tcPr>
            <w:tcW w:w="3320" w:type="dxa"/>
            <w:tcBorders>
              <w:top w:val="nil"/>
              <w:left w:val="nil"/>
              <w:bottom w:val="nil"/>
              <w:right w:val="nil"/>
            </w:tcBorders>
            <w:noWrap/>
            <w:hideMark/>
          </w:tcPr>
          <w:p w14:paraId="12A1E615" w14:textId="77777777" w:rsidR="00626CC3" w:rsidRPr="0013285E" w:rsidRDefault="00626CC3" w:rsidP="00626C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eastAsia="en-GB"/>
              </w:rPr>
            </w:pPr>
            <w:r w:rsidRPr="0013285E">
              <w:rPr>
                <w:rFonts w:ascii="Times New Roman" w:eastAsia="Times New Roman" w:hAnsi="Times New Roman" w:cs="Times New Roman"/>
                <w:color w:val="000000"/>
                <w:sz w:val="22"/>
                <w:szCs w:val="22"/>
                <w:lang w:eastAsia="en-GB"/>
              </w:rPr>
              <w:t>0.875 (0.801 to 0.948)</w:t>
            </w:r>
          </w:p>
        </w:tc>
        <w:tc>
          <w:tcPr>
            <w:tcW w:w="4258" w:type="dxa"/>
            <w:tcBorders>
              <w:top w:val="nil"/>
              <w:left w:val="nil"/>
              <w:bottom w:val="nil"/>
              <w:right w:val="nil"/>
            </w:tcBorders>
            <w:noWrap/>
            <w:hideMark/>
          </w:tcPr>
          <w:p w14:paraId="6804675C" w14:textId="77777777" w:rsidR="00626CC3" w:rsidRPr="0013285E" w:rsidRDefault="00626CC3" w:rsidP="00626C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eastAsia="en-GB"/>
              </w:rPr>
            </w:pPr>
            <w:r w:rsidRPr="0013285E">
              <w:rPr>
                <w:rFonts w:ascii="Times New Roman" w:eastAsia="Times New Roman" w:hAnsi="Times New Roman" w:cs="Times New Roman"/>
                <w:color w:val="000000"/>
                <w:sz w:val="22"/>
                <w:szCs w:val="22"/>
                <w:lang w:eastAsia="en-GB"/>
              </w:rPr>
              <w:t>0.848 (0.83 to 0.923)</w:t>
            </w:r>
          </w:p>
        </w:tc>
      </w:tr>
      <w:tr w:rsidR="00626CC3" w:rsidRPr="0013285E" w14:paraId="1A53F871" w14:textId="77777777" w:rsidTr="007649D7">
        <w:trPr>
          <w:trHeight w:val="259"/>
        </w:trPr>
        <w:tc>
          <w:tcPr>
            <w:cnfStyle w:val="001000000000" w:firstRow="0" w:lastRow="0" w:firstColumn="1" w:lastColumn="0" w:oddVBand="0" w:evenVBand="0" w:oddHBand="0" w:evenHBand="0" w:firstRowFirstColumn="0" w:firstRowLastColumn="0" w:lastRowFirstColumn="0" w:lastRowLastColumn="0"/>
            <w:tcW w:w="2357" w:type="dxa"/>
            <w:tcBorders>
              <w:top w:val="nil"/>
              <w:bottom w:val="nil"/>
              <w:right w:val="nil"/>
            </w:tcBorders>
            <w:noWrap/>
            <w:hideMark/>
          </w:tcPr>
          <w:p w14:paraId="309FAA16" w14:textId="77777777" w:rsidR="00626CC3" w:rsidRPr="0013285E" w:rsidRDefault="00626CC3" w:rsidP="00626CC3">
            <w:pPr>
              <w:rPr>
                <w:rFonts w:ascii="Times New Roman" w:eastAsia="Times New Roman" w:hAnsi="Times New Roman" w:cs="Times New Roman"/>
                <w:color w:val="000000"/>
                <w:sz w:val="22"/>
                <w:szCs w:val="22"/>
                <w:lang w:eastAsia="en-GB"/>
              </w:rPr>
            </w:pPr>
            <w:r w:rsidRPr="0013285E">
              <w:rPr>
                <w:rFonts w:ascii="Times New Roman" w:eastAsia="Times New Roman" w:hAnsi="Times New Roman" w:cs="Times New Roman"/>
                <w:color w:val="000000"/>
                <w:sz w:val="22"/>
                <w:szCs w:val="22"/>
                <w:lang w:eastAsia="en-GB"/>
              </w:rPr>
              <w:t>GM005-Bristol</w:t>
            </w:r>
          </w:p>
        </w:tc>
        <w:tc>
          <w:tcPr>
            <w:tcW w:w="1647" w:type="dxa"/>
            <w:tcBorders>
              <w:top w:val="nil"/>
              <w:left w:val="nil"/>
              <w:bottom w:val="nil"/>
              <w:right w:val="nil"/>
            </w:tcBorders>
          </w:tcPr>
          <w:p w14:paraId="784CC968" w14:textId="45931F3D" w:rsidR="00626CC3" w:rsidRPr="0013285E" w:rsidRDefault="00626CC3" w:rsidP="00626C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eastAsia="en-GB"/>
              </w:rPr>
            </w:pPr>
            <w:r>
              <w:rPr>
                <w:rFonts w:ascii="Times New Roman" w:eastAsia="Times New Roman" w:hAnsi="Times New Roman" w:cs="Times New Roman"/>
                <w:color w:val="000000"/>
                <w:sz w:val="22"/>
                <w:szCs w:val="22"/>
                <w:lang w:eastAsia="en-GB"/>
              </w:rPr>
              <w:t>59</w:t>
            </w:r>
          </w:p>
        </w:tc>
        <w:tc>
          <w:tcPr>
            <w:tcW w:w="3320" w:type="dxa"/>
            <w:tcBorders>
              <w:top w:val="nil"/>
              <w:left w:val="nil"/>
              <w:bottom w:val="nil"/>
              <w:right w:val="nil"/>
            </w:tcBorders>
            <w:noWrap/>
            <w:hideMark/>
          </w:tcPr>
          <w:p w14:paraId="34D79C8F" w14:textId="77777777" w:rsidR="00626CC3" w:rsidRPr="0013285E" w:rsidRDefault="00626CC3" w:rsidP="00626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eastAsia="en-GB"/>
              </w:rPr>
            </w:pPr>
            <w:r w:rsidRPr="0013285E">
              <w:rPr>
                <w:rFonts w:ascii="Times New Roman" w:eastAsia="Times New Roman" w:hAnsi="Times New Roman" w:cs="Times New Roman"/>
                <w:color w:val="000000"/>
                <w:sz w:val="22"/>
                <w:szCs w:val="22"/>
                <w:lang w:eastAsia="en-GB"/>
              </w:rPr>
              <w:t>0.811 (0.699 to 0.923)</w:t>
            </w:r>
          </w:p>
        </w:tc>
        <w:tc>
          <w:tcPr>
            <w:tcW w:w="4258" w:type="dxa"/>
            <w:tcBorders>
              <w:top w:val="nil"/>
              <w:left w:val="nil"/>
              <w:bottom w:val="nil"/>
              <w:right w:val="nil"/>
            </w:tcBorders>
            <w:noWrap/>
            <w:hideMark/>
          </w:tcPr>
          <w:p w14:paraId="4E9DE481" w14:textId="77777777" w:rsidR="00626CC3" w:rsidRPr="0013285E" w:rsidRDefault="00626CC3" w:rsidP="00626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eastAsia="en-GB"/>
              </w:rPr>
            </w:pPr>
            <w:r w:rsidRPr="0013285E">
              <w:rPr>
                <w:rFonts w:ascii="Times New Roman" w:eastAsia="Times New Roman" w:hAnsi="Times New Roman" w:cs="Times New Roman"/>
                <w:color w:val="000000"/>
                <w:sz w:val="22"/>
                <w:szCs w:val="22"/>
                <w:lang w:eastAsia="en-GB"/>
              </w:rPr>
              <w:t>0.815 (0.83 to 0.931)</w:t>
            </w:r>
          </w:p>
        </w:tc>
      </w:tr>
      <w:tr w:rsidR="00626CC3" w:rsidRPr="0013285E" w14:paraId="3ABCD777" w14:textId="77777777" w:rsidTr="007649D7">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357" w:type="dxa"/>
            <w:tcBorders>
              <w:top w:val="nil"/>
              <w:bottom w:val="nil"/>
              <w:right w:val="nil"/>
            </w:tcBorders>
            <w:noWrap/>
            <w:hideMark/>
          </w:tcPr>
          <w:p w14:paraId="226EB6C8" w14:textId="77777777" w:rsidR="00626CC3" w:rsidRPr="0013285E" w:rsidRDefault="00626CC3" w:rsidP="00626CC3">
            <w:pPr>
              <w:rPr>
                <w:rFonts w:ascii="Times New Roman" w:eastAsia="Times New Roman" w:hAnsi="Times New Roman" w:cs="Times New Roman"/>
                <w:color w:val="000000"/>
                <w:sz w:val="22"/>
                <w:szCs w:val="22"/>
                <w:lang w:eastAsia="en-GB"/>
              </w:rPr>
            </w:pPr>
            <w:r w:rsidRPr="0013285E">
              <w:rPr>
                <w:rFonts w:ascii="Times New Roman" w:eastAsia="Times New Roman" w:hAnsi="Times New Roman" w:cs="Times New Roman"/>
                <w:color w:val="000000"/>
                <w:sz w:val="22"/>
                <w:szCs w:val="22"/>
                <w:lang w:eastAsia="en-GB"/>
              </w:rPr>
              <w:t>GM006-Barts</w:t>
            </w:r>
          </w:p>
        </w:tc>
        <w:tc>
          <w:tcPr>
            <w:tcW w:w="1647" w:type="dxa"/>
            <w:tcBorders>
              <w:top w:val="nil"/>
              <w:left w:val="nil"/>
              <w:bottom w:val="nil"/>
              <w:right w:val="nil"/>
            </w:tcBorders>
          </w:tcPr>
          <w:p w14:paraId="0C66E52F" w14:textId="38224E7D" w:rsidR="00626CC3" w:rsidRPr="0013285E" w:rsidRDefault="00626CC3" w:rsidP="00626C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eastAsia="en-GB"/>
              </w:rPr>
            </w:pPr>
            <w:r>
              <w:rPr>
                <w:rFonts w:ascii="Times New Roman" w:eastAsia="Times New Roman" w:hAnsi="Times New Roman" w:cs="Times New Roman"/>
                <w:color w:val="000000"/>
                <w:sz w:val="22"/>
                <w:szCs w:val="22"/>
                <w:lang w:eastAsia="en-GB"/>
              </w:rPr>
              <w:t>109</w:t>
            </w:r>
          </w:p>
        </w:tc>
        <w:tc>
          <w:tcPr>
            <w:tcW w:w="3320" w:type="dxa"/>
            <w:tcBorders>
              <w:top w:val="nil"/>
              <w:left w:val="nil"/>
              <w:bottom w:val="nil"/>
              <w:right w:val="nil"/>
            </w:tcBorders>
            <w:noWrap/>
            <w:hideMark/>
          </w:tcPr>
          <w:p w14:paraId="6272FD56" w14:textId="77777777" w:rsidR="00626CC3" w:rsidRPr="0013285E" w:rsidRDefault="00626CC3" w:rsidP="00626C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eastAsia="en-GB"/>
              </w:rPr>
            </w:pPr>
            <w:r w:rsidRPr="0013285E">
              <w:rPr>
                <w:rFonts w:ascii="Times New Roman" w:eastAsia="Times New Roman" w:hAnsi="Times New Roman" w:cs="Times New Roman"/>
                <w:color w:val="000000"/>
                <w:sz w:val="22"/>
                <w:szCs w:val="22"/>
                <w:lang w:eastAsia="en-GB"/>
              </w:rPr>
              <w:t>0.858 (0.776 to 0.94)</w:t>
            </w:r>
          </w:p>
        </w:tc>
        <w:tc>
          <w:tcPr>
            <w:tcW w:w="4258" w:type="dxa"/>
            <w:tcBorders>
              <w:top w:val="nil"/>
              <w:left w:val="nil"/>
              <w:bottom w:val="nil"/>
              <w:right w:val="nil"/>
            </w:tcBorders>
            <w:noWrap/>
            <w:hideMark/>
          </w:tcPr>
          <w:p w14:paraId="706DAE19" w14:textId="77777777" w:rsidR="00626CC3" w:rsidRPr="0013285E" w:rsidRDefault="00626CC3" w:rsidP="00626C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eastAsia="en-GB"/>
              </w:rPr>
            </w:pPr>
            <w:r w:rsidRPr="0013285E">
              <w:rPr>
                <w:rFonts w:ascii="Times New Roman" w:eastAsia="Times New Roman" w:hAnsi="Times New Roman" w:cs="Times New Roman"/>
                <w:color w:val="000000"/>
                <w:sz w:val="22"/>
                <w:szCs w:val="22"/>
                <w:lang w:eastAsia="en-GB"/>
              </w:rPr>
              <w:t>0.88 (0.83 to 0.95)</w:t>
            </w:r>
          </w:p>
        </w:tc>
      </w:tr>
      <w:tr w:rsidR="00626CC3" w:rsidRPr="0013285E" w14:paraId="3AB25811" w14:textId="77777777" w:rsidTr="007649D7">
        <w:trPr>
          <w:trHeight w:val="259"/>
        </w:trPr>
        <w:tc>
          <w:tcPr>
            <w:cnfStyle w:val="001000000000" w:firstRow="0" w:lastRow="0" w:firstColumn="1" w:lastColumn="0" w:oddVBand="0" w:evenVBand="0" w:oddHBand="0" w:evenHBand="0" w:firstRowFirstColumn="0" w:firstRowLastColumn="0" w:lastRowFirstColumn="0" w:lastRowLastColumn="0"/>
            <w:tcW w:w="2357" w:type="dxa"/>
            <w:tcBorders>
              <w:top w:val="nil"/>
              <w:bottom w:val="nil"/>
              <w:right w:val="nil"/>
            </w:tcBorders>
            <w:noWrap/>
            <w:hideMark/>
          </w:tcPr>
          <w:p w14:paraId="79A2B6BC" w14:textId="77777777" w:rsidR="00626CC3" w:rsidRPr="0013285E" w:rsidRDefault="00626CC3" w:rsidP="00626CC3">
            <w:pPr>
              <w:rPr>
                <w:rFonts w:ascii="Times New Roman" w:eastAsia="Times New Roman" w:hAnsi="Times New Roman" w:cs="Times New Roman"/>
                <w:color w:val="000000"/>
                <w:sz w:val="22"/>
                <w:szCs w:val="22"/>
                <w:lang w:eastAsia="en-GB"/>
              </w:rPr>
            </w:pPr>
            <w:r w:rsidRPr="0013285E">
              <w:rPr>
                <w:rFonts w:ascii="Times New Roman" w:eastAsia="Times New Roman" w:hAnsi="Times New Roman" w:cs="Times New Roman"/>
                <w:color w:val="000000"/>
                <w:sz w:val="22"/>
                <w:szCs w:val="22"/>
                <w:lang w:eastAsia="en-GB"/>
              </w:rPr>
              <w:t>GM007-RFH</w:t>
            </w:r>
          </w:p>
        </w:tc>
        <w:tc>
          <w:tcPr>
            <w:tcW w:w="1647" w:type="dxa"/>
            <w:tcBorders>
              <w:top w:val="nil"/>
              <w:left w:val="nil"/>
              <w:bottom w:val="nil"/>
              <w:right w:val="nil"/>
            </w:tcBorders>
          </w:tcPr>
          <w:p w14:paraId="72494793" w14:textId="1729D765" w:rsidR="00626CC3" w:rsidRPr="0013285E" w:rsidRDefault="00626CC3" w:rsidP="00626C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eastAsia="en-GB"/>
              </w:rPr>
            </w:pPr>
            <w:r>
              <w:rPr>
                <w:rFonts w:ascii="Times New Roman" w:eastAsia="Times New Roman" w:hAnsi="Times New Roman" w:cs="Times New Roman"/>
                <w:color w:val="000000"/>
                <w:sz w:val="22"/>
                <w:szCs w:val="22"/>
                <w:lang w:eastAsia="en-GB"/>
              </w:rPr>
              <w:t>16</w:t>
            </w:r>
          </w:p>
        </w:tc>
        <w:tc>
          <w:tcPr>
            <w:tcW w:w="3320" w:type="dxa"/>
            <w:tcBorders>
              <w:top w:val="nil"/>
              <w:left w:val="nil"/>
              <w:bottom w:val="nil"/>
              <w:right w:val="nil"/>
            </w:tcBorders>
            <w:noWrap/>
            <w:hideMark/>
          </w:tcPr>
          <w:p w14:paraId="004BC738" w14:textId="77777777" w:rsidR="00626CC3" w:rsidRPr="0013285E" w:rsidRDefault="00626CC3" w:rsidP="00626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eastAsia="en-GB"/>
              </w:rPr>
            </w:pPr>
            <w:r w:rsidRPr="0013285E">
              <w:rPr>
                <w:rFonts w:ascii="Times New Roman" w:eastAsia="Times New Roman" w:hAnsi="Times New Roman" w:cs="Times New Roman"/>
                <w:color w:val="000000"/>
                <w:sz w:val="22"/>
                <w:szCs w:val="22"/>
                <w:lang w:eastAsia="en-GB"/>
              </w:rPr>
              <w:t>0.743 (0.511 to 0.976)</w:t>
            </w:r>
          </w:p>
        </w:tc>
        <w:tc>
          <w:tcPr>
            <w:tcW w:w="4258" w:type="dxa"/>
            <w:tcBorders>
              <w:top w:val="nil"/>
              <w:left w:val="nil"/>
              <w:bottom w:val="nil"/>
              <w:right w:val="nil"/>
            </w:tcBorders>
            <w:noWrap/>
            <w:hideMark/>
          </w:tcPr>
          <w:p w14:paraId="762669B6" w14:textId="77777777" w:rsidR="00626CC3" w:rsidRPr="0013285E" w:rsidRDefault="00626CC3" w:rsidP="00626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eastAsia="en-GB"/>
              </w:rPr>
            </w:pPr>
            <w:r w:rsidRPr="0013285E">
              <w:rPr>
                <w:rFonts w:ascii="Times New Roman" w:eastAsia="Times New Roman" w:hAnsi="Times New Roman" w:cs="Times New Roman"/>
                <w:color w:val="000000"/>
                <w:sz w:val="22"/>
                <w:szCs w:val="22"/>
                <w:lang w:eastAsia="en-GB"/>
              </w:rPr>
              <w:t>0.743 (0.83 to 0.986)</w:t>
            </w:r>
          </w:p>
        </w:tc>
      </w:tr>
      <w:tr w:rsidR="00626CC3" w:rsidRPr="0013285E" w14:paraId="490DE3CF" w14:textId="77777777" w:rsidTr="007649D7">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357" w:type="dxa"/>
            <w:tcBorders>
              <w:top w:val="nil"/>
              <w:bottom w:val="nil"/>
              <w:right w:val="nil"/>
            </w:tcBorders>
            <w:noWrap/>
            <w:hideMark/>
          </w:tcPr>
          <w:p w14:paraId="66E94A15" w14:textId="77777777" w:rsidR="00626CC3" w:rsidRPr="0013285E" w:rsidRDefault="00626CC3" w:rsidP="00626CC3">
            <w:pPr>
              <w:rPr>
                <w:rFonts w:ascii="Times New Roman" w:eastAsia="Times New Roman" w:hAnsi="Times New Roman" w:cs="Times New Roman"/>
                <w:color w:val="000000"/>
                <w:sz w:val="22"/>
                <w:szCs w:val="22"/>
                <w:lang w:eastAsia="en-GB"/>
              </w:rPr>
            </w:pPr>
            <w:r w:rsidRPr="0013285E">
              <w:rPr>
                <w:rFonts w:ascii="Times New Roman" w:eastAsia="Times New Roman" w:hAnsi="Times New Roman" w:cs="Times New Roman"/>
                <w:color w:val="000000"/>
                <w:sz w:val="22"/>
                <w:szCs w:val="22"/>
                <w:lang w:eastAsia="en-GB"/>
              </w:rPr>
              <w:t>GM101-Melbourne</w:t>
            </w:r>
          </w:p>
        </w:tc>
        <w:tc>
          <w:tcPr>
            <w:tcW w:w="1647" w:type="dxa"/>
            <w:tcBorders>
              <w:top w:val="nil"/>
              <w:left w:val="nil"/>
              <w:bottom w:val="nil"/>
              <w:right w:val="nil"/>
            </w:tcBorders>
          </w:tcPr>
          <w:p w14:paraId="1ECBF387" w14:textId="3B390A32" w:rsidR="00626CC3" w:rsidRPr="0013285E" w:rsidRDefault="00626CC3" w:rsidP="00626C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eastAsia="en-GB"/>
              </w:rPr>
            </w:pPr>
            <w:r>
              <w:rPr>
                <w:rFonts w:ascii="Times New Roman" w:eastAsia="Times New Roman" w:hAnsi="Times New Roman" w:cs="Times New Roman"/>
                <w:color w:val="000000"/>
                <w:sz w:val="22"/>
                <w:szCs w:val="22"/>
                <w:lang w:eastAsia="en-GB"/>
              </w:rPr>
              <w:t>38</w:t>
            </w:r>
          </w:p>
        </w:tc>
        <w:tc>
          <w:tcPr>
            <w:tcW w:w="3320" w:type="dxa"/>
            <w:tcBorders>
              <w:top w:val="nil"/>
              <w:left w:val="nil"/>
              <w:bottom w:val="nil"/>
              <w:right w:val="nil"/>
            </w:tcBorders>
            <w:noWrap/>
            <w:hideMark/>
          </w:tcPr>
          <w:p w14:paraId="114A4B1A" w14:textId="77777777" w:rsidR="00626CC3" w:rsidRPr="0013285E" w:rsidRDefault="00626CC3" w:rsidP="00626C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eastAsia="en-GB"/>
              </w:rPr>
            </w:pPr>
            <w:r w:rsidRPr="0013285E">
              <w:rPr>
                <w:rFonts w:ascii="Times New Roman" w:eastAsia="Times New Roman" w:hAnsi="Times New Roman" w:cs="Times New Roman"/>
                <w:color w:val="000000"/>
                <w:sz w:val="22"/>
                <w:szCs w:val="22"/>
                <w:lang w:eastAsia="en-GB"/>
              </w:rPr>
              <w:t>0.945 (0.879 to 1.01)</w:t>
            </w:r>
          </w:p>
        </w:tc>
        <w:tc>
          <w:tcPr>
            <w:tcW w:w="4258" w:type="dxa"/>
            <w:tcBorders>
              <w:top w:val="nil"/>
              <w:left w:val="nil"/>
              <w:bottom w:val="nil"/>
              <w:right w:val="nil"/>
            </w:tcBorders>
            <w:noWrap/>
            <w:hideMark/>
          </w:tcPr>
          <w:p w14:paraId="6A2FDBBD" w14:textId="77777777" w:rsidR="00626CC3" w:rsidRPr="0013285E" w:rsidRDefault="00626CC3" w:rsidP="00626C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eastAsia="en-GB"/>
              </w:rPr>
            </w:pPr>
            <w:r w:rsidRPr="0013285E">
              <w:rPr>
                <w:rFonts w:ascii="Times New Roman" w:eastAsia="Times New Roman" w:hAnsi="Times New Roman" w:cs="Times New Roman"/>
                <w:color w:val="000000"/>
                <w:sz w:val="22"/>
                <w:szCs w:val="22"/>
                <w:lang w:eastAsia="en-GB"/>
              </w:rPr>
              <w:t>0.949 (0.83 to 1.013)</w:t>
            </w:r>
          </w:p>
        </w:tc>
      </w:tr>
      <w:tr w:rsidR="00626CC3" w:rsidRPr="0013285E" w14:paraId="2CB2E5FD" w14:textId="77777777" w:rsidTr="007649D7">
        <w:trPr>
          <w:trHeight w:val="259"/>
        </w:trPr>
        <w:tc>
          <w:tcPr>
            <w:cnfStyle w:val="001000000000" w:firstRow="0" w:lastRow="0" w:firstColumn="1" w:lastColumn="0" w:oddVBand="0" w:evenVBand="0" w:oddHBand="0" w:evenHBand="0" w:firstRowFirstColumn="0" w:firstRowLastColumn="0" w:lastRowFirstColumn="0" w:lastRowLastColumn="0"/>
            <w:tcW w:w="2357" w:type="dxa"/>
            <w:tcBorders>
              <w:top w:val="nil"/>
              <w:bottom w:val="nil"/>
              <w:right w:val="nil"/>
            </w:tcBorders>
            <w:noWrap/>
            <w:hideMark/>
          </w:tcPr>
          <w:p w14:paraId="34E96998" w14:textId="77777777" w:rsidR="00626CC3" w:rsidRPr="0013285E" w:rsidRDefault="00626CC3" w:rsidP="00626CC3">
            <w:pPr>
              <w:rPr>
                <w:rFonts w:ascii="Times New Roman" w:eastAsia="Times New Roman" w:hAnsi="Times New Roman" w:cs="Times New Roman"/>
                <w:color w:val="000000"/>
                <w:sz w:val="22"/>
                <w:szCs w:val="22"/>
                <w:lang w:eastAsia="en-GB"/>
              </w:rPr>
            </w:pPr>
            <w:r w:rsidRPr="0013285E">
              <w:rPr>
                <w:rFonts w:ascii="Times New Roman" w:eastAsia="Times New Roman" w:hAnsi="Times New Roman" w:cs="Times New Roman"/>
                <w:color w:val="000000"/>
                <w:sz w:val="22"/>
                <w:szCs w:val="22"/>
                <w:lang w:eastAsia="en-GB"/>
              </w:rPr>
              <w:t>GM102-Auckland</w:t>
            </w:r>
          </w:p>
        </w:tc>
        <w:tc>
          <w:tcPr>
            <w:tcW w:w="1647" w:type="dxa"/>
            <w:tcBorders>
              <w:top w:val="nil"/>
              <w:left w:val="nil"/>
              <w:bottom w:val="nil"/>
              <w:right w:val="nil"/>
            </w:tcBorders>
          </w:tcPr>
          <w:p w14:paraId="7984CD8C" w14:textId="1648E51A" w:rsidR="00626CC3" w:rsidRPr="0013285E" w:rsidRDefault="00626CC3" w:rsidP="00626C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eastAsia="en-GB"/>
              </w:rPr>
            </w:pPr>
            <w:r>
              <w:rPr>
                <w:rFonts w:ascii="Times New Roman" w:eastAsia="Times New Roman" w:hAnsi="Times New Roman" w:cs="Times New Roman"/>
                <w:color w:val="000000"/>
                <w:sz w:val="22"/>
                <w:szCs w:val="22"/>
                <w:lang w:eastAsia="en-GB"/>
              </w:rPr>
              <w:t>43</w:t>
            </w:r>
          </w:p>
        </w:tc>
        <w:tc>
          <w:tcPr>
            <w:tcW w:w="3320" w:type="dxa"/>
            <w:tcBorders>
              <w:top w:val="nil"/>
              <w:left w:val="nil"/>
              <w:bottom w:val="nil"/>
              <w:right w:val="nil"/>
            </w:tcBorders>
            <w:noWrap/>
            <w:hideMark/>
          </w:tcPr>
          <w:p w14:paraId="76CE722F" w14:textId="77777777" w:rsidR="00626CC3" w:rsidRPr="0013285E" w:rsidRDefault="00626CC3" w:rsidP="00626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eastAsia="en-GB"/>
              </w:rPr>
            </w:pPr>
            <w:r w:rsidRPr="0013285E">
              <w:rPr>
                <w:rFonts w:ascii="Times New Roman" w:eastAsia="Times New Roman" w:hAnsi="Times New Roman" w:cs="Times New Roman"/>
                <w:color w:val="000000"/>
                <w:sz w:val="22"/>
                <w:szCs w:val="22"/>
                <w:lang w:eastAsia="en-GB"/>
              </w:rPr>
              <w:t>0.849 (0.693 to 1.004)</w:t>
            </w:r>
          </w:p>
        </w:tc>
        <w:tc>
          <w:tcPr>
            <w:tcW w:w="4258" w:type="dxa"/>
            <w:tcBorders>
              <w:top w:val="nil"/>
              <w:left w:val="nil"/>
              <w:bottom w:val="nil"/>
              <w:right w:val="nil"/>
            </w:tcBorders>
            <w:noWrap/>
            <w:hideMark/>
          </w:tcPr>
          <w:p w14:paraId="68FF7EDD" w14:textId="77777777" w:rsidR="00626CC3" w:rsidRPr="0013285E" w:rsidRDefault="00626CC3" w:rsidP="00626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eastAsia="en-GB"/>
              </w:rPr>
            </w:pPr>
            <w:r w:rsidRPr="0013285E">
              <w:rPr>
                <w:rFonts w:ascii="Times New Roman" w:eastAsia="Times New Roman" w:hAnsi="Times New Roman" w:cs="Times New Roman"/>
                <w:color w:val="000000"/>
                <w:sz w:val="22"/>
                <w:szCs w:val="22"/>
                <w:lang w:eastAsia="en-GB"/>
              </w:rPr>
              <w:t>0.833 (0.83 to 0.982)</w:t>
            </w:r>
          </w:p>
        </w:tc>
      </w:tr>
      <w:tr w:rsidR="00626CC3" w:rsidRPr="0013285E" w14:paraId="50B882DB" w14:textId="77777777" w:rsidTr="007649D7">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357" w:type="dxa"/>
            <w:tcBorders>
              <w:top w:val="nil"/>
              <w:bottom w:val="nil"/>
              <w:right w:val="nil"/>
            </w:tcBorders>
            <w:noWrap/>
            <w:hideMark/>
          </w:tcPr>
          <w:p w14:paraId="662DDE7E" w14:textId="77777777" w:rsidR="00626CC3" w:rsidRPr="0013285E" w:rsidRDefault="00626CC3" w:rsidP="00626CC3">
            <w:pPr>
              <w:rPr>
                <w:rFonts w:ascii="Times New Roman" w:eastAsia="Times New Roman" w:hAnsi="Times New Roman" w:cs="Times New Roman"/>
                <w:color w:val="000000"/>
                <w:sz w:val="22"/>
                <w:szCs w:val="22"/>
                <w:lang w:eastAsia="en-GB"/>
              </w:rPr>
            </w:pPr>
            <w:r w:rsidRPr="0013285E">
              <w:rPr>
                <w:rFonts w:ascii="Times New Roman" w:eastAsia="Times New Roman" w:hAnsi="Times New Roman" w:cs="Times New Roman"/>
                <w:color w:val="000000"/>
                <w:sz w:val="22"/>
                <w:szCs w:val="22"/>
                <w:lang w:eastAsia="en-GB"/>
              </w:rPr>
              <w:t>GM103-Gdansk</w:t>
            </w:r>
          </w:p>
        </w:tc>
        <w:tc>
          <w:tcPr>
            <w:tcW w:w="1647" w:type="dxa"/>
            <w:tcBorders>
              <w:top w:val="nil"/>
              <w:left w:val="nil"/>
              <w:bottom w:val="nil"/>
              <w:right w:val="nil"/>
            </w:tcBorders>
          </w:tcPr>
          <w:p w14:paraId="08BD81D6" w14:textId="0589CE1F" w:rsidR="00626CC3" w:rsidRPr="0013285E" w:rsidRDefault="00626CC3" w:rsidP="00626C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eastAsia="en-GB"/>
              </w:rPr>
            </w:pPr>
            <w:r>
              <w:rPr>
                <w:rFonts w:ascii="Times New Roman" w:eastAsia="Times New Roman" w:hAnsi="Times New Roman" w:cs="Times New Roman"/>
                <w:color w:val="000000"/>
                <w:sz w:val="22"/>
                <w:szCs w:val="22"/>
                <w:lang w:eastAsia="en-GB"/>
              </w:rPr>
              <w:t>40</w:t>
            </w:r>
          </w:p>
        </w:tc>
        <w:tc>
          <w:tcPr>
            <w:tcW w:w="3320" w:type="dxa"/>
            <w:tcBorders>
              <w:top w:val="nil"/>
              <w:left w:val="nil"/>
              <w:bottom w:val="nil"/>
              <w:right w:val="nil"/>
            </w:tcBorders>
            <w:noWrap/>
            <w:hideMark/>
          </w:tcPr>
          <w:p w14:paraId="692A9E18" w14:textId="77777777" w:rsidR="00626CC3" w:rsidRPr="0013285E" w:rsidRDefault="00626CC3" w:rsidP="00626C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eastAsia="en-GB"/>
              </w:rPr>
            </w:pPr>
            <w:r w:rsidRPr="0013285E">
              <w:rPr>
                <w:rFonts w:ascii="Times New Roman" w:eastAsia="Times New Roman" w:hAnsi="Times New Roman" w:cs="Times New Roman"/>
                <w:color w:val="000000"/>
                <w:sz w:val="22"/>
                <w:szCs w:val="22"/>
                <w:lang w:eastAsia="en-GB"/>
              </w:rPr>
              <w:t>0.975 (0.923 to 1.027)</w:t>
            </w:r>
          </w:p>
        </w:tc>
        <w:tc>
          <w:tcPr>
            <w:tcW w:w="4258" w:type="dxa"/>
            <w:tcBorders>
              <w:top w:val="nil"/>
              <w:left w:val="nil"/>
              <w:bottom w:val="nil"/>
              <w:right w:val="nil"/>
            </w:tcBorders>
            <w:noWrap/>
            <w:hideMark/>
          </w:tcPr>
          <w:p w14:paraId="22FFF721" w14:textId="77777777" w:rsidR="00626CC3" w:rsidRPr="0013285E" w:rsidRDefault="00626CC3" w:rsidP="00626C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eastAsia="en-GB"/>
              </w:rPr>
            </w:pPr>
            <w:r w:rsidRPr="0013285E">
              <w:rPr>
                <w:rFonts w:ascii="Times New Roman" w:eastAsia="Times New Roman" w:hAnsi="Times New Roman" w:cs="Times New Roman"/>
                <w:color w:val="000000"/>
                <w:sz w:val="22"/>
                <w:szCs w:val="22"/>
                <w:lang w:eastAsia="en-GB"/>
              </w:rPr>
              <w:t>0.975 (0.83 to 1.029)</w:t>
            </w:r>
          </w:p>
        </w:tc>
      </w:tr>
      <w:tr w:rsidR="00626CC3" w:rsidRPr="0013285E" w14:paraId="16209D62" w14:textId="77777777" w:rsidTr="007649D7">
        <w:trPr>
          <w:trHeight w:val="259"/>
        </w:trPr>
        <w:tc>
          <w:tcPr>
            <w:cnfStyle w:val="001000000000" w:firstRow="0" w:lastRow="0" w:firstColumn="1" w:lastColumn="0" w:oddVBand="0" w:evenVBand="0" w:oddHBand="0" w:evenHBand="0" w:firstRowFirstColumn="0" w:firstRowLastColumn="0" w:lastRowFirstColumn="0" w:lastRowLastColumn="0"/>
            <w:tcW w:w="2357" w:type="dxa"/>
            <w:tcBorders>
              <w:top w:val="nil"/>
              <w:bottom w:val="single" w:sz="4" w:space="0" w:color="7F7F7F" w:themeColor="text1" w:themeTint="80"/>
              <w:right w:val="nil"/>
            </w:tcBorders>
            <w:noWrap/>
            <w:hideMark/>
          </w:tcPr>
          <w:p w14:paraId="5180EB8A" w14:textId="77777777" w:rsidR="00626CC3" w:rsidRPr="0013285E" w:rsidRDefault="00626CC3" w:rsidP="00626CC3">
            <w:pPr>
              <w:rPr>
                <w:rFonts w:ascii="Times New Roman" w:eastAsia="Times New Roman" w:hAnsi="Times New Roman" w:cs="Times New Roman"/>
                <w:color w:val="000000"/>
                <w:sz w:val="22"/>
                <w:szCs w:val="22"/>
                <w:lang w:eastAsia="en-GB"/>
              </w:rPr>
            </w:pPr>
            <w:r w:rsidRPr="0013285E">
              <w:rPr>
                <w:rFonts w:ascii="Times New Roman" w:eastAsia="Times New Roman" w:hAnsi="Times New Roman" w:cs="Times New Roman"/>
                <w:color w:val="000000"/>
                <w:sz w:val="22"/>
                <w:szCs w:val="22"/>
                <w:lang w:eastAsia="en-GB"/>
              </w:rPr>
              <w:t>GM104-Ljubljana</w:t>
            </w:r>
          </w:p>
        </w:tc>
        <w:tc>
          <w:tcPr>
            <w:tcW w:w="1647" w:type="dxa"/>
            <w:tcBorders>
              <w:top w:val="nil"/>
              <w:left w:val="nil"/>
              <w:bottom w:val="single" w:sz="4" w:space="0" w:color="7F7F7F" w:themeColor="text1" w:themeTint="80"/>
              <w:right w:val="nil"/>
            </w:tcBorders>
          </w:tcPr>
          <w:p w14:paraId="59D9011F" w14:textId="12B52D2B" w:rsidR="00626CC3" w:rsidRPr="0013285E" w:rsidRDefault="00626CC3" w:rsidP="00626C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eastAsia="en-GB"/>
              </w:rPr>
            </w:pPr>
            <w:r>
              <w:rPr>
                <w:rFonts w:ascii="Times New Roman" w:eastAsia="Times New Roman" w:hAnsi="Times New Roman" w:cs="Times New Roman"/>
                <w:color w:val="000000"/>
                <w:sz w:val="22"/>
                <w:szCs w:val="22"/>
                <w:lang w:eastAsia="en-GB"/>
              </w:rPr>
              <w:t>119</w:t>
            </w:r>
          </w:p>
        </w:tc>
        <w:tc>
          <w:tcPr>
            <w:tcW w:w="3320" w:type="dxa"/>
            <w:tcBorders>
              <w:top w:val="nil"/>
              <w:left w:val="nil"/>
              <w:bottom w:val="single" w:sz="4" w:space="0" w:color="7F7F7F" w:themeColor="text1" w:themeTint="80"/>
              <w:right w:val="nil"/>
            </w:tcBorders>
            <w:noWrap/>
            <w:hideMark/>
          </w:tcPr>
          <w:p w14:paraId="750CE2FE" w14:textId="77777777" w:rsidR="00626CC3" w:rsidRPr="0013285E" w:rsidRDefault="00626CC3" w:rsidP="00626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eastAsia="en-GB"/>
              </w:rPr>
            </w:pPr>
            <w:r w:rsidRPr="0013285E">
              <w:rPr>
                <w:rFonts w:ascii="Times New Roman" w:eastAsia="Times New Roman" w:hAnsi="Times New Roman" w:cs="Times New Roman"/>
                <w:color w:val="000000"/>
                <w:sz w:val="22"/>
                <w:szCs w:val="22"/>
                <w:lang w:eastAsia="en-GB"/>
              </w:rPr>
              <w:t>0.81 (0.733 to 0.886)</w:t>
            </w:r>
          </w:p>
        </w:tc>
        <w:tc>
          <w:tcPr>
            <w:tcW w:w="4258" w:type="dxa"/>
            <w:tcBorders>
              <w:top w:val="nil"/>
              <w:left w:val="nil"/>
              <w:bottom w:val="single" w:sz="4" w:space="0" w:color="7F7F7F" w:themeColor="text1" w:themeTint="80"/>
              <w:right w:val="nil"/>
            </w:tcBorders>
            <w:noWrap/>
            <w:hideMark/>
          </w:tcPr>
          <w:p w14:paraId="0A6D1739" w14:textId="77777777" w:rsidR="00626CC3" w:rsidRPr="0013285E" w:rsidRDefault="00626CC3" w:rsidP="00626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eastAsia="en-GB"/>
              </w:rPr>
            </w:pPr>
            <w:r w:rsidRPr="0013285E">
              <w:rPr>
                <w:rFonts w:ascii="Times New Roman" w:eastAsia="Times New Roman" w:hAnsi="Times New Roman" w:cs="Times New Roman"/>
                <w:color w:val="000000"/>
                <w:sz w:val="22"/>
                <w:szCs w:val="22"/>
                <w:lang w:eastAsia="en-GB"/>
              </w:rPr>
              <w:t>0.802 (0.73 to 0.883)</w:t>
            </w:r>
          </w:p>
        </w:tc>
      </w:tr>
      <w:tr w:rsidR="00626CC3" w:rsidRPr="0013285E" w14:paraId="6BE04CA2" w14:textId="77777777" w:rsidTr="009654C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1582" w:type="dxa"/>
            <w:gridSpan w:val="4"/>
            <w:tcBorders>
              <w:bottom w:val="single" w:sz="4" w:space="0" w:color="auto"/>
              <w:right w:val="nil"/>
            </w:tcBorders>
            <w:noWrap/>
          </w:tcPr>
          <w:p w14:paraId="0318DCEE" w14:textId="7FCBF16D" w:rsidR="00626CC3" w:rsidRPr="005F4A9B" w:rsidRDefault="00626CC3" w:rsidP="00626CC3">
            <w:pPr>
              <w:rPr>
                <w:rFonts w:ascii="Times New Roman" w:eastAsia="Times New Roman" w:hAnsi="Times New Roman" w:cs="Times New Roman"/>
                <w:b w:val="0"/>
                <w:bCs w:val="0"/>
                <w:color w:val="000000"/>
                <w:sz w:val="22"/>
                <w:szCs w:val="22"/>
                <w:lang w:eastAsia="en-GB"/>
              </w:rPr>
            </w:pPr>
            <w:r>
              <w:rPr>
                <w:rFonts w:ascii="Times New Roman" w:eastAsia="Times New Roman" w:hAnsi="Times New Roman" w:cs="Times New Roman"/>
                <w:b w:val="0"/>
                <w:bCs w:val="0"/>
                <w:color w:val="000000"/>
                <w:sz w:val="22"/>
                <w:szCs w:val="22"/>
                <w:lang w:eastAsia="en-GB"/>
              </w:rPr>
              <w:t>AUC, area under the curve; C.I, confidence interval; KCH, King’s College Hospital; RFH, Royal Free Hospital</w:t>
            </w:r>
          </w:p>
        </w:tc>
      </w:tr>
    </w:tbl>
    <w:p w14:paraId="68D7C256" w14:textId="77777777" w:rsidR="00254C0F" w:rsidRDefault="00254C0F" w:rsidP="00DE43BD">
      <w:pPr>
        <w:spacing w:line="360" w:lineRule="auto"/>
        <w:rPr>
          <w:rFonts w:ascii="Times New Roman" w:hAnsi="Times New Roman" w:cs="Times New Roman"/>
          <w:b/>
          <w:bCs/>
        </w:rPr>
      </w:pPr>
    </w:p>
    <w:p w14:paraId="227FEB1E" w14:textId="77777777" w:rsidR="00254C0F" w:rsidRDefault="00254C0F" w:rsidP="00DE43BD">
      <w:pPr>
        <w:spacing w:line="360" w:lineRule="auto"/>
        <w:rPr>
          <w:rFonts w:ascii="Times New Roman" w:hAnsi="Times New Roman" w:cs="Times New Roman"/>
          <w:b/>
          <w:bCs/>
        </w:rPr>
      </w:pPr>
    </w:p>
    <w:p w14:paraId="5C3BA472" w14:textId="77777777" w:rsidR="00254C0F" w:rsidRDefault="00254C0F" w:rsidP="00DE43BD">
      <w:pPr>
        <w:spacing w:line="360" w:lineRule="auto"/>
        <w:rPr>
          <w:rFonts w:ascii="Times New Roman" w:hAnsi="Times New Roman" w:cs="Times New Roman"/>
          <w:b/>
          <w:bCs/>
        </w:rPr>
      </w:pPr>
    </w:p>
    <w:p w14:paraId="23102B16" w14:textId="77777777" w:rsidR="00961214" w:rsidRDefault="00961214" w:rsidP="00DE43BD">
      <w:pPr>
        <w:spacing w:line="360" w:lineRule="auto"/>
        <w:rPr>
          <w:rFonts w:ascii="Times New Roman" w:hAnsi="Times New Roman" w:cs="Times New Roman"/>
          <w:b/>
          <w:bCs/>
        </w:rPr>
      </w:pPr>
    </w:p>
    <w:p w14:paraId="5EF693B5" w14:textId="77777777" w:rsidR="00961214" w:rsidRDefault="00961214" w:rsidP="00DE43BD">
      <w:pPr>
        <w:spacing w:line="360" w:lineRule="auto"/>
        <w:rPr>
          <w:rFonts w:ascii="Times New Roman" w:hAnsi="Times New Roman" w:cs="Times New Roman"/>
          <w:b/>
          <w:bCs/>
        </w:rPr>
      </w:pPr>
    </w:p>
    <w:p w14:paraId="3337856C" w14:textId="77777777" w:rsidR="00961214" w:rsidRDefault="00961214" w:rsidP="00DE43BD">
      <w:pPr>
        <w:spacing w:line="360" w:lineRule="auto"/>
        <w:rPr>
          <w:rFonts w:ascii="Times New Roman" w:hAnsi="Times New Roman" w:cs="Times New Roman"/>
          <w:b/>
          <w:bCs/>
        </w:rPr>
      </w:pPr>
    </w:p>
    <w:p w14:paraId="2E538F45" w14:textId="77777777" w:rsidR="00961214" w:rsidRDefault="00961214" w:rsidP="00DE43BD">
      <w:pPr>
        <w:spacing w:line="360" w:lineRule="auto"/>
        <w:rPr>
          <w:rFonts w:ascii="Times New Roman" w:hAnsi="Times New Roman" w:cs="Times New Roman"/>
          <w:b/>
          <w:bCs/>
        </w:rPr>
      </w:pPr>
    </w:p>
    <w:p w14:paraId="257A067D" w14:textId="77777777" w:rsidR="00961214" w:rsidRDefault="00961214" w:rsidP="00DE43BD">
      <w:pPr>
        <w:spacing w:line="360" w:lineRule="auto"/>
        <w:rPr>
          <w:rFonts w:ascii="Times New Roman" w:hAnsi="Times New Roman" w:cs="Times New Roman"/>
          <w:b/>
          <w:bCs/>
        </w:rPr>
      </w:pPr>
    </w:p>
    <w:p w14:paraId="20B6D946" w14:textId="77777777" w:rsidR="00961214" w:rsidRDefault="00961214" w:rsidP="00DE43BD">
      <w:pPr>
        <w:spacing w:line="360" w:lineRule="auto"/>
        <w:rPr>
          <w:rFonts w:ascii="Times New Roman" w:hAnsi="Times New Roman" w:cs="Times New Roman"/>
          <w:b/>
          <w:bCs/>
        </w:rPr>
      </w:pPr>
    </w:p>
    <w:p w14:paraId="78C0A41B" w14:textId="77777777" w:rsidR="00961214" w:rsidRDefault="00961214" w:rsidP="00DE43BD">
      <w:pPr>
        <w:spacing w:line="360" w:lineRule="auto"/>
        <w:rPr>
          <w:rFonts w:ascii="Times New Roman" w:hAnsi="Times New Roman" w:cs="Times New Roman"/>
          <w:b/>
          <w:bCs/>
        </w:rPr>
      </w:pPr>
    </w:p>
    <w:p w14:paraId="5A337DAA" w14:textId="77777777" w:rsidR="00961214" w:rsidRDefault="00961214" w:rsidP="00DE43BD">
      <w:pPr>
        <w:spacing w:line="360" w:lineRule="auto"/>
        <w:rPr>
          <w:rFonts w:ascii="Times New Roman" w:hAnsi="Times New Roman" w:cs="Times New Roman"/>
          <w:b/>
          <w:bCs/>
        </w:rPr>
      </w:pPr>
    </w:p>
    <w:p w14:paraId="5C2973E9" w14:textId="77777777" w:rsidR="00961214" w:rsidRDefault="00961214" w:rsidP="00DE43BD">
      <w:pPr>
        <w:spacing w:line="360" w:lineRule="auto"/>
        <w:rPr>
          <w:rFonts w:ascii="Times New Roman" w:hAnsi="Times New Roman" w:cs="Times New Roman"/>
          <w:b/>
          <w:bC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6"/>
        <w:gridCol w:w="2216"/>
        <w:gridCol w:w="2160"/>
        <w:gridCol w:w="2645"/>
        <w:gridCol w:w="2453"/>
        <w:gridCol w:w="2447"/>
      </w:tblGrid>
      <w:tr w:rsidR="00961214" w:rsidRPr="00107F7F" w14:paraId="7D19E414" w14:textId="77777777" w:rsidTr="003267DD">
        <w:trPr>
          <w:trHeight w:val="520"/>
        </w:trPr>
        <w:tc>
          <w:tcPr>
            <w:tcW w:w="5000" w:type="pct"/>
            <w:gridSpan w:val="6"/>
            <w:tcBorders>
              <w:top w:val="single" w:sz="4" w:space="0" w:color="auto"/>
              <w:bottom w:val="double" w:sz="4" w:space="0" w:color="auto"/>
            </w:tcBorders>
          </w:tcPr>
          <w:p w14:paraId="35B508A8" w14:textId="24FE38BF" w:rsidR="00961214" w:rsidRPr="008A1764" w:rsidRDefault="00961214" w:rsidP="003267DD">
            <w:pPr>
              <w:rPr>
                <w:rFonts w:ascii="Times New Roman" w:hAnsi="Times New Roman" w:cs="Times New Roman"/>
                <w:b/>
                <w:bCs/>
              </w:rPr>
            </w:pPr>
            <w:r>
              <w:rPr>
                <w:rFonts w:ascii="Times New Roman" w:hAnsi="Times New Roman" w:cs="Times New Roman"/>
                <w:b/>
                <w:bCs/>
              </w:rPr>
              <w:lastRenderedPageBreak/>
              <w:t xml:space="preserve">Table </w:t>
            </w:r>
            <w:r w:rsidR="006B6607">
              <w:rPr>
                <w:rFonts w:ascii="Times New Roman" w:hAnsi="Times New Roman" w:cs="Times New Roman"/>
                <w:b/>
                <w:bCs/>
              </w:rPr>
              <w:t>S</w:t>
            </w:r>
            <w:r w:rsidR="00D91705">
              <w:rPr>
                <w:rFonts w:ascii="Times New Roman" w:hAnsi="Times New Roman" w:cs="Times New Roman"/>
                <w:b/>
                <w:bCs/>
              </w:rPr>
              <w:t>9</w:t>
            </w:r>
            <w:r w:rsidRPr="008A1764">
              <w:rPr>
                <w:rFonts w:ascii="Times New Roman" w:hAnsi="Times New Roman" w:cs="Times New Roman"/>
                <w:b/>
                <w:bCs/>
              </w:rPr>
              <w:t>. Discrimination Performance of the MIRACLE2 score by presence of cardiogenic shock and 12-lead ECG with score threshold to achieve a PPV of ≥ 90, 95 and 99%</w:t>
            </w:r>
          </w:p>
        </w:tc>
      </w:tr>
      <w:tr w:rsidR="00961214" w:rsidRPr="00107F7F" w14:paraId="0B7651DA" w14:textId="77777777" w:rsidTr="003267DD">
        <w:trPr>
          <w:trHeight w:val="520"/>
        </w:trPr>
        <w:tc>
          <w:tcPr>
            <w:tcW w:w="723" w:type="pct"/>
            <w:tcBorders>
              <w:top w:val="double" w:sz="4" w:space="0" w:color="auto"/>
              <w:bottom w:val="single" w:sz="4" w:space="0" w:color="auto"/>
              <w:right w:val="single" w:sz="4" w:space="0" w:color="auto"/>
            </w:tcBorders>
          </w:tcPr>
          <w:p w14:paraId="654FC54E" w14:textId="77777777" w:rsidR="00961214" w:rsidRPr="00107F7F" w:rsidRDefault="00961214" w:rsidP="003267DD">
            <w:pPr>
              <w:rPr>
                <w:rFonts w:ascii="Times New Roman" w:hAnsi="Times New Roman" w:cs="Times New Roman"/>
                <w:b/>
                <w:bCs/>
              </w:rPr>
            </w:pPr>
            <w:r w:rsidRPr="00107F7F">
              <w:rPr>
                <w:rFonts w:ascii="Times New Roman" w:hAnsi="Times New Roman" w:cs="Times New Roman"/>
                <w:b/>
                <w:bCs/>
              </w:rPr>
              <w:t>MIRACLE2 Score</w:t>
            </w:r>
          </w:p>
        </w:tc>
        <w:tc>
          <w:tcPr>
            <w:tcW w:w="795" w:type="pct"/>
            <w:tcBorders>
              <w:top w:val="double" w:sz="4" w:space="0" w:color="auto"/>
              <w:left w:val="single" w:sz="4" w:space="0" w:color="auto"/>
              <w:bottom w:val="single" w:sz="4" w:space="0" w:color="auto"/>
              <w:right w:val="single" w:sz="4" w:space="0" w:color="auto"/>
            </w:tcBorders>
          </w:tcPr>
          <w:p w14:paraId="40512CB5" w14:textId="77777777" w:rsidR="00961214" w:rsidRPr="00107F7F" w:rsidRDefault="00961214" w:rsidP="003267DD">
            <w:pPr>
              <w:jc w:val="center"/>
              <w:rPr>
                <w:rFonts w:ascii="Times New Roman" w:hAnsi="Times New Roman" w:cs="Times New Roman"/>
                <w:b/>
                <w:bCs/>
              </w:rPr>
            </w:pPr>
            <w:r w:rsidRPr="00107F7F">
              <w:rPr>
                <w:rFonts w:ascii="Times New Roman" w:hAnsi="Times New Roman" w:cs="Times New Roman"/>
                <w:b/>
                <w:bCs/>
              </w:rPr>
              <w:t>&gt;2</w:t>
            </w:r>
          </w:p>
        </w:tc>
        <w:tc>
          <w:tcPr>
            <w:tcW w:w="775" w:type="pct"/>
            <w:tcBorders>
              <w:top w:val="double" w:sz="4" w:space="0" w:color="auto"/>
              <w:left w:val="single" w:sz="4" w:space="0" w:color="auto"/>
              <w:bottom w:val="single" w:sz="4" w:space="0" w:color="auto"/>
              <w:right w:val="single" w:sz="4" w:space="0" w:color="auto"/>
            </w:tcBorders>
          </w:tcPr>
          <w:p w14:paraId="052D00C3" w14:textId="77777777" w:rsidR="00961214" w:rsidRPr="00107F7F" w:rsidRDefault="00961214" w:rsidP="003267DD">
            <w:pPr>
              <w:jc w:val="center"/>
              <w:rPr>
                <w:rFonts w:ascii="Times New Roman" w:hAnsi="Times New Roman" w:cs="Times New Roman"/>
                <w:b/>
                <w:bCs/>
              </w:rPr>
            </w:pPr>
            <w:r w:rsidRPr="00107F7F">
              <w:rPr>
                <w:rFonts w:ascii="Times New Roman" w:hAnsi="Times New Roman" w:cs="Times New Roman"/>
                <w:b/>
                <w:bCs/>
              </w:rPr>
              <w:t>&gt;4</w:t>
            </w:r>
          </w:p>
        </w:tc>
        <w:tc>
          <w:tcPr>
            <w:tcW w:w="949" w:type="pct"/>
            <w:tcBorders>
              <w:top w:val="double" w:sz="4" w:space="0" w:color="auto"/>
              <w:left w:val="single" w:sz="4" w:space="0" w:color="auto"/>
              <w:bottom w:val="single" w:sz="4" w:space="0" w:color="auto"/>
              <w:right w:val="single" w:sz="4" w:space="0" w:color="auto"/>
            </w:tcBorders>
          </w:tcPr>
          <w:p w14:paraId="2A82E69F" w14:textId="77777777" w:rsidR="00961214" w:rsidRPr="00107F7F" w:rsidRDefault="00961214" w:rsidP="003267DD">
            <w:pPr>
              <w:jc w:val="center"/>
              <w:rPr>
                <w:rFonts w:ascii="Times New Roman" w:hAnsi="Times New Roman" w:cs="Times New Roman"/>
                <w:b/>
                <w:bCs/>
              </w:rPr>
            </w:pPr>
            <w:r w:rsidRPr="00107F7F">
              <w:rPr>
                <w:rFonts w:ascii="Times New Roman" w:hAnsi="Times New Roman" w:cs="Times New Roman"/>
                <w:b/>
                <w:bCs/>
              </w:rPr>
              <w:t>≥6 (PPV≥90%)</w:t>
            </w:r>
          </w:p>
        </w:tc>
        <w:tc>
          <w:tcPr>
            <w:tcW w:w="880" w:type="pct"/>
            <w:tcBorders>
              <w:top w:val="double" w:sz="4" w:space="0" w:color="auto"/>
              <w:left w:val="single" w:sz="4" w:space="0" w:color="auto"/>
              <w:bottom w:val="single" w:sz="4" w:space="0" w:color="auto"/>
              <w:right w:val="single" w:sz="4" w:space="0" w:color="auto"/>
            </w:tcBorders>
          </w:tcPr>
          <w:p w14:paraId="7AD63AEC" w14:textId="77777777" w:rsidR="00961214" w:rsidRPr="00107F7F" w:rsidRDefault="00961214" w:rsidP="003267DD">
            <w:pPr>
              <w:jc w:val="center"/>
              <w:rPr>
                <w:rFonts w:ascii="Times New Roman" w:hAnsi="Times New Roman" w:cs="Times New Roman"/>
                <w:b/>
                <w:bCs/>
              </w:rPr>
            </w:pPr>
            <w:r w:rsidRPr="00107F7F">
              <w:rPr>
                <w:rFonts w:ascii="Times New Roman" w:hAnsi="Times New Roman" w:cs="Times New Roman"/>
                <w:b/>
                <w:bCs/>
              </w:rPr>
              <w:t>≥7 (PPV≥95%)</w:t>
            </w:r>
          </w:p>
        </w:tc>
        <w:tc>
          <w:tcPr>
            <w:tcW w:w="878" w:type="pct"/>
            <w:tcBorders>
              <w:top w:val="double" w:sz="4" w:space="0" w:color="auto"/>
              <w:left w:val="single" w:sz="4" w:space="0" w:color="auto"/>
              <w:bottom w:val="single" w:sz="4" w:space="0" w:color="auto"/>
            </w:tcBorders>
          </w:tcPr>
          <w:p w14:paraId="079F75C9" w14:textId="77777777" w:rsidR="00961214" w:rsidRPr="00107F7F" w:rsidRDefault="00961214" w:rsidP="003267DD">
            <w:pPr>
              <w:jc w:val="center"/>
              <w:rPr>
                <w:rFonts w:ascii="Times New Roman" w:hAnsi="Times New Roman" w:cs="Times New Roman"/>
                <w:b/>
                <w:bCs/>
              </w:rPr>
            </w:pPr>
            <w:r w:rsidRPr="00107F7F">
              <w:rPr>
                <w:rFonts w:ascii="Times New Roman" w:hAnsi="Times New Roman" w:cs="Times New Roman"/>
                <w:b/>
                <w:bCs/>
              </w:rPr>
              <w:t>≥9 (PPV≥99%)</w:t>
            </w:r>
          </w:p>
        </w:tc>
      </w:tr>
      <w:tr w:rsidR="00961214" w:rsidRPr="00107F7F" w14:paraId="7E14C4FE" w14:textId="77777777" w:rsidTr="003267DD">
        <w:trPr>
          <w:trHeight w:val="299"/>
        </w:trPr>
        <w:tc>
          <w:tcPr>
            <w:tcW w:w="5000" w:type="pct"/>
            <w:gridSpan w:val="6"/>
            <w:tcBorders>
              <w:top w:val="single" w:sz="4" w:space="0" w:color="auto"/>
              <w:bottom w:val="single" w:sz="4" w:space="0" w:color="auto"/>
            </w:tcBorders>
            <w:shd w:val="clear" w:color="auto" w:fill="D0CECE" w:themeFill="background2" w:themeFillShade="E6"/>
          </w:tcPr>
          <w:p w14:paraId="552EC3A7" w14:textId="77777777" w:rsidR="00961214" w:rsidRPr="00107F7F" w:rsidRDefault="00961214" w:rsidP="003267DD">
            <w:pPr>
              <w:jc w:val="center"/>
              <w:rPr>
                <w:rFonts w:ascii="Times New Roman" w:hAnsi="Times New Roman" w:cs="Times New Roman"/>
                <w:b/>
                <w:bCs/>
              </w:rPr>
            </w:pPr>
            <w:r w:rsidRPr="00107F7F">
              <w:rPr>
                <w:rFonts w:ascii="Times New Roman" w:hAnsi="Times New Roman" w:cs="Times New Roman"/>
                <w:b/>
                <w:bCs/>
              </w:rPr>
              <w:t>STEMI - AUC 0.851 (95% CI, 0.816-0.886)</w:t>
            </w:r>
          </w:p>
        </w:tc>
      </w:tr>
      <w:tr w:rsidR="00961214" w:rsidRPr="00107F7F" w14:paraId="76EDA677" w14:textId="77777777" w:rsidTr="003267DD">
        <w:trPr>
          <w:trHeight w:val="143"/>
        </w:trPr>
        <w:tc>
          <w:tcPr>
            <w:tcW w:w="723" w:type="pct"/>
            <w:tcBorders>
              <w:right w:val="single" w:sz="4" w:space="0" w:color="auto"/>
            </w:tcBorders>
          </w:tcPr>
          <w:p w14:paraId="7DD6309E" w14:textId="77777777" w:rsidR="00961214" w:rsidRPr="00107F7F" w:rsidRDefault="00961214" w:rsidP="003267DD">
            <w:pPr>
              <w:rPr>
                <w:rFonts w:ascii="Times New Roman" w:hAnsi="Times New Roman" w:cs="Times New Roman"/>
              </w:rPr>
            </w:pPr>
            <w:r w:rsidRPr="00107F7F">
              <w:rPr>
                <w:rFonts w:ascii="Times New Roman" w:hAnsi="Times New Roman" w:cs="Times New Roman"/>
              </w:rPr>
              <w:t>Frequency</w:t>
            </w:r>
          </w:p>
        </w:tc>
        <w:tc>
          <w:tcPr>
            <w:tcW w:w="795" w:type="pct"/>
            <w:tcBorders>
              <w:left w:val="single" w:sz="4" w:space="0" w:color="auto"/>
              <w:right w:val="single" w:sz="4" w:space="0" w:color="auto"/>
            </w:tcBorders>
          </w:tcPr>
          <w:p w14:paraId="1D141044" w14:textId="77777777" w:rsidR="00961214" w:rsidRPr="00107F7F" w:rsidRDefault="00961214" w:rsidP="003267DD">
            <w:pPr>
              <w:jc w:val="center"/>
              <w:rPr>
                <w:rFonts w:ascii="Times New Roman" w:hAnsi="Times New Roman" w:cs="Times New Roman"/>
              </w:rPr>
            </w:pPr>
            <w:r w:rsidRPr="00107F7F">
              <w:rPr>
                <w:rFonts w:ascii="Times New Roman" w:hAnsi="Times New Roman" w:cs="Times New Roman"/>
              </w:rPr>
              <w:t>312.7 (311.0-315.0)</w:t>
            </w:r>
          </w:p>
        </w:tc>
        <w:tc>
          <w:tcPr>
            <w:tcW w:w="775" w:type="pct"/>
            <w:tcBorders>
              <w:left w:val="single" w:sz="4" w:space="0" w:color="auto"/>
              <w:right w:val="single" w:sz="4" w:space="0" w:color="auto"/>
            </w:tcBorders>
          </w:tcPr>
          <w:p w14:paraId="25C0C5B7" w14:textId="77777777" w:rsidR="00961214" w:rsidRPr="00107F7F" w:rsidRDefault="00961214" w:rsidP="003267DD">
            <w:pPr>
              <w:jc w:val="center"/>
              <w:rPr>
                <w:rFonts w:ascii="Times New Roman" w:hAnsi="Times New Roman" w:cs="Times New Roman"/>
              </w:rPr>
            </w:pPr>
            <w:r w:rsidRPr="00107F7F">
              <w:rPr>
                <w:rFonts w:ascii="Times New Roman" w:hAnsi="Times New Roman" w:cs="Times New Roman"/>
              </w:rPr>
              <w:t>142.8 (140.0-146.0)</w:t>
            </w:r>
          </w:p>
        </w:tc>
        <w:tc>
          <w:tcPr>
            <w:tcW w:w="949" w:type="pct"/>
            <w:tcBorders>
              <w:left w:val="single" w:sz="4" w:space="0" w:color="auto"/>
              <w:right w:val="single" w:sz="4" w:space="0" w:color="auto"/>
            </w:tcBorders>
          </w:tcPr>
          <w:p w14:paraId="6F6DBC1E" w14:textId="77777777" w:rsidR="00961214" w:rsidRPr="00107F7F" w:rsidRDefault="00961214" w:rsidP="003267DD">
            <w:pPr>
              <w:jc w:val="center"/>
              <w:rPr>
                <w:rFonts w:ascii="Times New Roman" w:hAnsi="Times New Roman" w:cs="Times New Roman"/>
              </w:rPr>
            </w:pPr>
            <w:r w:rsidRPr="00107F7F">
              <w:rPr>
                <w:rFonts w:ascii="Times New Roman" w:hAnsi="Times New Roman" w:cs="Times New Roman"/>
              </w:rPr>
              <w:t>64.73 (63.0-66.0)</w:t>
            </w:r>
          </w:p>
        </w:tc>
        <w:tc>
          <w:tcPr>
            <w:tcW w:w="880" w:type="pct"/>
            <w:tcBorders>
              <w:left w:val="single" w:sz="4" w:space="0" w:color="auto"/>
              <w:right w:val="single" w:sz="4" w:space="0" w:color="auto"/>
            </w:tcBorders>
          </w:tcPr>
          <w:p w14:paraId="5FD6C568" w14:textId="77777777" w:rsidR="00961214" w:rsidRPr="00107F7F" w:rsidRDefault="00961214" w:rsidP="003267DD">
            <w:pPr>
              <w:jc w:val="center"/>
              <w:rPr>
                <w:rFonts w:ascii="Times New Roman" w:hAnsi="Times New Roman" w:cs="Times New Roman"/>
              </w:rPr>
            </w:pPr>
            <w:r w:rsidRPr="00107F7F">
              <w:rPr>
                <w:rFonts w:ascii="Times New Roman" w:hAnsi="Times New Roman" w:cs="Times New Roman"/>
              </w:rPr>
              <w:t>24.8 (23.0-26.0)</w:t>
            </w:r>
          </w:p>
        </w:tc>
        <w:tc>
          <w:tcPr>
            <w:tcW w:w="878" w:type="pct"/>
            <w:tcBorders>
              <w:left w:val="single" w:sz="4" w:space="0" w:color="auto"/>
            </w:tcBorders>
          </w:tcPr>
          <w:p w14:paraId="4D600005" w14:textId="77777777" w:rsidR="00961214" w:rsidRPr="00107F7F" w:rsidRDefault="00961214" w:rsidP="003267DD">
            <w:pPr>
              <w:jc w:val="center"/>
              <w:rPr>
                <w:rFonts w:ascii="Times New Roman" w:hAnsi="Times New Roman" w:cs="Times New Roman"/>
              </w:rPr>
            </w:pPr>
          </w:p>
        </w:tc>
      </w:tr>
      <w:tr w:rsidR="00961214" w:rsidRPr="00107F7F" w14:paraId="1926FD73" w14:textId="77777777" w:rsidTr="003267DD">
        <w:trPr>
          <w:trHeight w:val="143"/>
        </w:trPr>
        <w:tc>
          <w:tcPr>
            <w:tcW w:w="723" w:type="pct"/>
            <w:tcBorders>
              <w:right w:val="single" w:sz="4" w:space="0" w:color="auto"/>
            </w:tcBorders>
          </w:tcPr>
          <w:p w14:paraId="16181D97" w14:textId="77777777" w:rsidR="00961214" w:rsidRPr="00107F7F" w:rsidRDefault="00961214" w:rsidP="003267DD">
            <w:pPr>
              <w:rPr>
                <w:rFonts w:ascii="Times New Roman" w:hAnsi="Times New Roman" w:cs="Times New Roman"/>
              </w:rPr>
            </w:pPr>
            <w:r w:rsidRPr="00107F7F">
              <w:rPr>
                <w:rFonts w:ascii="Times New Roman" w:hAnsi="Times New Roman" w:cs="Times New Roman"/>
              </w:rPr>
              <w:t>Sensitivity (%)</w:t>
            </w:r>
          </w:p>
        </w:tc>
        <w:tc>
          <w:tcPr>
            <w:tcW w:w="795" w:type="pct"/>
            <w:tcBorders>
              <w:left w:val="single" w:sz="4" w:space="0" w:color="auto"/>
              <w:right w:val="single" w:sz="4" w:space="0" w:color="auto"/>
            </w:tcBorders>
          </w:tcPr>
          <w:p w14:paraId="3633F529" w14:textId="77777777" w:rsidR="00961214" w:rsidRPr="00107F7F" w:rsidRDefault="00961214" w:rsidP="003267DD">
            <w:pPr>
              <w:jc w:val="center"/>
              <w:rPr>
                <w:rFonts w:ascii="Times New Roman" w:hAnsi="Times New Roman" w:cs="Times New Roman"/>
              </w:rPr>
            </w:pPr>
            <w:r w:rsidRPr="00107F7F">
              <w:rPr>
                <w:rFonts w:ascii="Times New Roman" w:hAnsi="Times New Roman" w:cs="Times New Roman"/>
              </w:rPr>
              <w:t>92.8 (89.9-95.0)</w:t>
            </w:r>
          </w:p>
        </w:tc>
        <w:tc>
          <w:tcPr>
            <w:tcW w:w="775" w:type="pct"/>
            <w:tcBorders>
              <w:left w:val="single" w:sz="4" w:space="0" w:color="auto"/>
              <w:right w:val="single" w:sz="4" w:space="0" w:color="auto"/>
            </w:tcBorders>
          </w:tcPr>
          <w:p w14:paraId="0250EE6E" w14:textId="77777777" w:rsidR="00961214" w:rsidRPr="00107F7F" w:rsidRDefault="00961214" w:rsidP="003267DD">
            <w:pPr>
              <w:jc w:val="center"/>
              <w:rPr>
                <w:rFonts w:ascii="Times New Roman" w:hAnsi="Times New Roman" w:cs="Times New Roman"/>
              </w:rPr>
            </w:pPr>
            <w:r w:rsidRPr="00107F7F">
              <w:rPr>
                <w:rFonts w:ascii="Times New Roman" w:hAnsi="Times New Roman" w:cs="Times New Roman"/>
              </w:rPr>
              <w:t>52.2 (47.4-56.8)</w:t>
            </w:r>
          </w:p>
        </w:tc>
        <w:tc>
          <w:tcPr>
            <w:tcW w:w="949" w:type="pct"/>
            <w:tcBorders>
              <w:left w:val="single" w:sz="4" w:space="0" w:color="auto"/>
              <w:right w:val="single" w:sz="4" w:space="0" w:color="auto"/>
            </w:tcBorders>
          </w:tcPr>
          <w:p w14:paraId="75D79ED7" w14:textId="77777777" w:rsidR="00961214" w:rsidRPr="00107F7F" w:rsidRDefault="00961214" w:rsidP="003267DD">
            <w:pPr>
              <w:jc w:val="center"/>
              <w:rPr>
                <w:rFonts w:ascii="Times New Roman" w:hAnsi="Times New Roman" w:cs="Times New Roman"/>
              </w:rPr>
            </w:pPr>
            <w:r w:rsidRPr="00107F7F">
              <w:rPr>
                <w:rFonts w:ascii="Times New Roman" w:hAnsi="Times New Roman" w:cs="Times New Roman"/>
              </w:rPr>
              <w:t>25.4 (21.6-29.7)</w:t>
            </w:r>
          </w:p>
        </w:tc>
        <w:tc>
          <w:tcPr>
            <w:tcW w:w="880" w:type="pct"/>
            <w:tcBorders>
              <w:left w:val="single" w:sz="4" w:space="0" w:color="auto"/>
              <w:right w:val="single" w:sz="4" w:space="0" w:color="auto"/>
            </w:tcBorders>
          </w:tcPr>
          <w:p w14:paraId="6BF596BD" w14:textId="77777777" w:rsidR="00961214" w:rsidRPr="00107F7F" w:rsidRDefault="00961214" w:rsidP="003267DD">
            <w:pPr>
              <w:jc w:val="center"/>
              <w:rPr>
                <w:rFonts w:ascii="Times New Roman" w:hAnsi="Times New Roman" w:cs="Times New Roman"/>
              </w:rPr>
            </w:pPr>
            <w:r w:rsidRPr="00107F7F">
              <w:rPr>
                <w:rFonts w:ascii="Times New Roman" w:hAnsi="Times New Roman" w:cs="Times New Roman"/>
              </w:rPr>
              <w:t>10.8 (8.2-14.0)</w:t>
            </w:r>
          </w:p>
        </w:tc>
        <w:tc>
          <w:tcPr>
            <w:tcW w:w="878" w:type="pct"/>
            <w:tcBorders>
              <w:left w:val="single" w:sz="4" w:space="0" w:color="auto"/>
            </w:tcBorders>
          </w:tcPr>
          <w:p w14:paraId="47A4D25C" w14:textId="77777777" w:rsidR="00961214" w:rsidRPr="00107F7F" w:rsidRDefault="00961214" w:rsidP="003267DD">
            <w:pPr>
              <w:jc w:val="center"/>
              <w:rPr>
                <w:rFonts w:ascii="Times New Roman" w:hAnsi="Times New Roman" w:cs="Times New Roman"/>
              </w:rPr>
            </w:pPr>
          </w:p>
        </w:tc>
      </w:tr>
      <w:tr w:rsidR="00961214" w:rsidRPr="00107F7F" w14:paraId="1F13384B" w14:textId="77777777" w:rsidTr="003267DD">
        <w:trPr>
          <w:trHeight w:val="143"/>
        </w:trPr>
        <w:tc>
          <w:tcPr>
            <w:tcW w:w="723" w:type="pct"/>
            <w:tcBorders>
              <w:right w:val="single" w:sz="4" w:space="0" w:color="auto"/>
            </w:tcBorders>
          </w:tcPr>
          <w:p w14:paraId="07D5D915" w14:textId="77777777" w:rsidR="00961214" w:rsidRPr="00107F7F" w:rsidRDefault="00961214" w:rsidP="003267DD">
            <w:pPr>
              <w:rPr>
                <w:rFonts w:ascii="Times New Roman" w:hAnsi="Times New Roman" w:cs="Times New Roman"/>
              </w:rPr>
            </w:pPr>
            <w:r w:rsidRPr="00107F7F">
              <w:rPr>
                <w:rFonts w:ascii="Times New Roman" w:hAnsi="Times New Roman" w:cs="Times New Roman"/>
              </w:rPr>
              <w:t>Specificity (%)</w:t>
            </w:r>
          </w:p>
        </w:tc>
        <w:tc>
          <w:tcPr>
            <w:tcW w:w="795" w:type="pct"/>
            <w:tcBorders>
              <w:left w:val="single" w:sz="4" w:space="0" w:color="auto"/>
              <w:right w:val="single" w:sz="4" w:space="0" w:color="auto"/>
            </w:tcBorders>
          </w:tcPr>
          <w:p w14:paraId="31F5A5DD" w14:textId="77777777" w:rsidR="00961214" w:rsidRPr="00107F7F" w:rsidRDefault="00961214" w:rsidP="003267DD">
            <w:pPr>
              <w:jc w:val="center"/>
              <w:rPr>
                <w:rFonts w:ascii="Times New Roman" w:hAnsi="Times New Roman" w:cs="Times New Roman"/>
              </w:rPr>
            </w:pPr>
            <w:r w:rsidRPr="00107F7F">
              <w:rPr>
                <w:rFonts w:ascii="Times New Roman" w:hAnsi="Times New Roman" w:cs="Times New Roman"/>
              </w:rPr>
              <w:t>55.2 (50.5- 59.8)</w:t>
            </w:r>
          </w:p>
        </w:tc>
        <w:tc>
          <w:tcPr>
            <w:tcW w:w="775" w:type="pct"/>
            <w:tcBorders>
              <w:left w:val="single" w:sz="4" w:space="0" w:color="auto"/>
              <w:right w:val="single" w:sz="4" w:space="0" w:color="auto"/>
            </w:tcBorders>
          </w:tcPr>
          <w:p w14:paraId="37E8E1B5" w14:textId="77777777" w:rsidR="00961214" w:rsidRPr="00107F7F" w:rsidRDefault="00961214" w:rsidP="003267DD">
            <w:pPr>
              <w:jc w:val="center"/>
              <w:rPr>
                <w:rFonts w:ascii="Times New Roman" w:hAnsi="Times New Roman" w:cs="Times New Roman"/>
              </w:rPr>
            </w:pPr>
            <w:r w:rsidRPr="00107F7F">
              <w:rPr>
                <w:rFonts w:ascii="Times New Roman" w:hAnsi="Times New Roman" w:cs="Times New Roman"/>
              </w:rPr>
              <w:t>89.7 (86.4-92.2)</w:t>
            </w:r>
          </w:p>
        </w:tc>
        <w:tc>
          <w:tcPr>
            <w:tcW w:w="949" w:type="pct"/>
            <w:tcBorders>
              <w:left w:val="single" w:sz="4" w:space="0" w:color="auto"/>
              <w:right w:val="single" w:sz="4" w:space="0" w:color="auto"/>
            </w:tcBorders>
          </w:tcPr>
          <w:p w14:paraId="7C27AF19" w14:textId="77777777" w:rsidR="00961214" w:rsidRPr="00107F7F" w:rsidRDefault="00961214" w:rsidP="003267DD">
            <w:pPr>
              <w:jc w:val="center"/>
              <w:rPr>
                <w:rFonts w:ascii="Times New Roman" w:hAnsi="Times New Roman" w:cs="Times New Roman"/>
              </w:rPr>
            </w:pPr>
            <w:r w:rsidRPr="00107F7F">
              <w:rPr>
                <w:rFonts w:ascii="Times New Roman" w:hAnsi="Times New Roman" w:cs="Times New Roman"/>
              </w:rPr>
              <w:t>97.2 (95.2-98.4)</w:t>
            </w:r>
          </w:p>
        </w:tc>
        <w:tc>
          <w:tcPr>
            <w:tcW w:w="880" w:type="pct"/>
            <w:tcBorders>
              <w:left w:val="single" w:sz="4" w:space="0" w:color="auto"/>
              <w:right w:val="single" w:sz="4" w:space="0" w:color="auto"/>
            </w:tcBorders>
          </w:tcPr>
          <w:p w14:paraId="197543D3" w14:textId="77777777" w:rsidR="00961214" w:rsidRPr="00107F7F" w:rsidRDefault="00961214" w:rsidP="003267DD">
            <w:pPr>
              <w:jc w:val="center"/>
              <w:rPr>
                <w:rFonts w:ascii="Times New Roman" w:hAnsi="Times New Roman" w:cs="Times New Roman"/>
              </w:rPr>
            </w:pPr>
            <w:r w:rsidRPr="00107F7F">
              <w:rPr>
                <w:rFonts w:ascii="Times New Roman" w:hAnsi="Times New Roman" w:cs="Times New Roman"/>
              </w:rPr>
              <w:t>100.0</w:t>
            </w:r>
          </w:p>
        </w:tc>
        <w:tc>
          <w:tcPr>
            <w:tcW w:w="878" w:type="pct"/>
            <w:tcBorders>
              <w:left w:val="single" w:sz="4" w:space="0" w:color="auto"/>
            </w:tcBorders>
          </w:tcPr>
          <w:p w14:paraId="42B7C527" w14:textId="77777777" w:rsidR="00961214" w:rsidRPr="00107F7F" w:rsidRDefault="00961214" w:rsidP="003267DD">
            <w:pPr>
              <w:jc w:val="center"/>
              <w:rPr>
                <w:rFonts w:ascii="Times New Roman" w:hAnsi="Times New Roman" w:cs="Times New Roman"/>
              </w:rPr>
            </w:pPr>
          </w:p>
        </w:tc>
      </w:tr>
      <w:tr w:rsidR="00961214" w:rsidRPr="00107F7F" w14:paraId="3D70B291" w14:textId="77777777" w:rsidTr="003267DD">
        <w:trPr>
          <w:trHeight w:val="143"/>
        </w:trPr>
        <w:tc>
          <w:tcPr>
            <w:tcW w:w="723" w:type="pct"/>
            <w:tcBorders>
              <w:right w:val="single" w:sz="4" w:space="0" w:color="auto"/>
            </w:tcBorders>
          </w:tcPr>
          <w:p w14:paraId="3F6367E4" w14:textId="77777777" w:rsidR="00961214" w:rsidRPr="00107F7F" w:rsidRDefault="00961214" w:rsidP="003267DD">
            <w:pPr>
              <w:rPr>
                <w:rFonts w:ascii="Times New Roman" w:hAnsi="Times New Roman" w:cs="Times New Roman"/>
              </w:rPr>
            </w:pPr>
            <w:r w:rsidRPr="00107F7F">
              <w:rPr>
                <w:rFonts w:ascii="Times New Roman" w:hAnsi="Times New Roman" w:cs="Times New Roman"/>
              </w:rPr>
              <w:t>PPV (%)</w:t>
            </w:r>
          </w:p>
        </w:tc>
        <w:tc>
          <w:tcPr>
            <w:tcW w:w="795" w:type="pct"/>
            <w:tcBorders>
              <w:left w:val="single" w:sz="4" w:space="0" w:color="auto"/>
              <w:right w:val="single" w:sz="4" w:space="0" w:color="auto"/>
            </w:tcBorders>
          </w:tcPr>
          <w:p w14:paraId="63957D14" w14:textId="77777777" w:rsidR="00961214" w:rsidRPr="00107F7F" w:rsidRDefault="00961214" w:rsidP="003267DD">
            <w:pPr>
              <w:jc w:val="center"/>
              <w:rPr>
                <w:rFonts w:ascii="Times New Roman" w:hAnsi="Times New Roman" w:cs="Times New Roman"/>
              </w:rPr>
            </w:pPr>
            <w:r w:rsidRPr="00107F7F">
              <w:rPr>
                <w:rFonts w:ascii="Times New Roman" w:hAnsi="Times New Roman" w:cs="Times New Roman"/>
              </w:rPr>
              <w:t>68.4 (63.9-72.5)</w:t>
            </w:r>
          </w:p>
        </w:tc>
        <w:tc>
          <w:tcPr>
            <w:tcW w:w="775" w:type="pct"/>
            <w:tcBorders>
              <w:left w:val="single" w:sz="4" w:space="0" w:color="auto"/>
              <w:right w:val="single" w:sz="4" w:space="0" w:color="auto"/>
            </w:tcBorders>
          </w:tcPr>
          <w:p w14:paraId="78EC4DA4" w14:textId="77777777" w:rsidR="00961214" w:rsidRPr="00107F7F" w:rsidRDefault="00961214" w:rsidP="003267DD">
            <w:pPr>
              <w:jc w:val="center"/>
              <w:rPr>
                <w:rFonts w:ascii="Times New Roman" w:hAnsi="Times New Roman" w:cs="Times New Roman"/>
              </w:rPr>
            </w:pPr>
            <w:r w:rsidRPr="00107F7F">
              <w:rPr>
                <w:rFonts w:ascii="Times New Roman" w:hAnsi="Times New Roman" w:cs="Times New Roman"/>
              </w:rPr>
              <w:t>84.1 (80.3-87.2)</w:t>
            </w:r>
          </w:p>
        </w:tc>
        <w:tc>
          <w:tcPr>
            <w:tcW w:w="949" w:type="pct"/>
            <w:tcBorders>
              <w:left w:val="single" w:sz="4" w:space="0" w:color="auto"/>
              <w:right w:val="single" w:sz="4" w:space="0" w:color="auto"/>
            </w:tcBorders>
          </w:tcPr>
          <w:p w14:paraId="1C6B8391" w14:textId="77777777" w:rsidR="00961214" w:rsidRPr="00107F7F" w:rsidRDefault="00961214" w:rsidP="003267DD">
            <w:pPr>
              <w:jc w:val="center"/>
              <w:rPr>
                <w:rFonts w:ascii="Times New Roman" w:hAnsi="Times New Roman" w:cs="Times New Roman"/>
              </w:rPr>
            </w:pPr>
            <w:r w:rsidRPr="00107F7F">
              <w:rPr>
                <w:rFonts w:ascii="Times New Roman" w:hAnsi="Times New Roman" w:cs="Times New Roman"/>
              </w:rPr>
              <w:t>90.5 (87.4-92.9)</w:t>
            </w:r>
          </w:p>
        </w:tc>
        <w:tc>
          <w:tcPr>
            <w:tcW w:w="880" w:type="pct"/>
            <w:tcBorders>
              <w:left w:val="single" w:sz="4" w:space="0" w:color="auto"/>
              <w:right w:val="single" w:sz="4" w:space="0" w:color="auto"/>
            </w:tcBorders>
          </w:tcPr>
          <w:p w14:paraId="63A3163C" w14:textId="77777777" w:rsidR="00961214" w:rsidRPr="00107F7F" w:rsidRDefault="00961214" w:rsidP="003267DD">
            <w:pPr>
              <w:jc w:val="center"/>
              <w:rPr>
                <w:rFonts w:ascii="Times New Roman" w:hAnsi="Times New Roman" w:cs="Times New Roman"/>
              </w:rPr>
            </w:pPr>
            <w:r w:rsidRPr="00107F7F">
              <w:rPr>
                <w:rFonts w:ascii="Times New Roman" w:hAnsi="Times New Roman" w:cs="Times New Roman"/>
              </w:rPr>
              <w:t>100.0</w:t>
            </w:r>
          </w:p>
        </w:tc>
        <w:tc>
          <w:tcPr>
            <w:tcW w:w="878" w:type="pct"/>
            <w:tcBorders>
              <w:left w:val="single" w:sz="4" w:space="0" w:color="auto"/>
            </w:tcBorders>
          </w:tcPr>
          <w:p w14:paraId="0298DD5C" w14:textId="77777777" w:rsidR="00961214" w:rsidRPr="00107F7F" w:rsidRDefault="00961214" w:rsidP="003267DD">
            <w:pPr>
              <w:jc w:val="center"/>
              <w:rPr>
                <w:rFonts w:ascii="Times New Roman" w:hAnsi="Times New Roman" w:cs="Times New Roman"/>
              </w:rPr>
            </w:pPr>
          </w:p>
        </w:tc>
      </w:tr>
      <w:tr w:rsidR="00961214" w:rsidRPr="00107F7F" w14:paraId="271B3956" w14:textId="77777777" w:rsidTr="003267DD">
        <w:trPr>
          <w:trHeight w:val="143"/>
        </w:trPr>
        <w:tc>
          <w:tcPr>
            <w:tcW w:w="723" w:type="pct"/>
            <w:tcBorders>
              <w:bottom w:val="single" w:sz="4" w:space="0" w:color="auto"/>
              <w:right w:val="single" w:sz="4" w:space="0" w:color="auto"/>
            </w:tcBorders>
          </w:tcPr>
          <w:p w14:paraId="277F3B99" w14:textId="77777777" w:rsidR="00961214" w:rsidRPr="00107F7F" w:rsidRDefault="00961214" w:rsidP="003267DD">
            <w:pPr>
              <w:rPr>
                <w:rFonts w:ascii="Times New Roman" w:hAnsi="Times New Roman" w:cs="Times New Roman"/>
              </w:rPr>
            </w:pPr>
            <w:r w:rsidRPr="00107F7F">
              <w:rPr>
                <w:rFonts w:ascii="Times New Roman" w:hAnsi="Times New Roman" w:cs="Times New Roman"/>
              </w:rPr>
              <w:t>NPV (%)</w:t>
            </w:r>
          </w:p>
        </w:tc>
        <w:tc>
          <w:tcPr>
            <w:tcW w:w="795" w:type="pct"/>
            <w:tcBorders>
              <w:left w:val="single" w:sz="4" w:space="0" w:color="auto"/>
              <w:bottom w:val="single" w:sz="4" w:space="0" w:color="auto"/>
              <w:right w:val="single" w:sz="4" w:space="0" w:color="auto"/>
            </w:tcBorders>
          </w:tcPr>
          <w:p w14:paraId="571E1BAC" w14:textId="77777777" w:rsidR="00961214" w:rsidRPr="00107F7F" w:rsidRDefault="00961214" w:rsidP="003267DD">
            <w:pPr>
              <w:jc w:val="center"/>
              <w:rPr>
                <w:rFonts w:ascii="Times New Roman" w:hAnsi="Times New Roman" w:cs="Times New Roman"/>
              </w:rPr>
            </w:pPr>
            <w:r w:rsidRPr="00107F7F">
              <w:rPr>
                <w:rFonts w:ascii="Times New Roman" w:hAnsi="Times New Roman" w:cs="Times New Roman"/>
              </w:rPr>
              <w:t>88.1 (84.6-90.9)</w:t>
            </w:r>
          </w:p>
        </w:tc>
        <w:tc>
          <w:tcPr>
            <w:tcW w:w="775" w:type="pct"/>
            <w:tcBorders>
              <w:left w:val="single" w:sz="4" w:space="0" w:color="auto"/>
              <w:bottom w:val="single" w:sz="4" w:space="0" w:color="auto"/>
              <w:right w:val="single" w:sz="4" w:space="0" w:color="auto"/>
            </w:tcBorders>
          </w:tcPr>
          <w:p w14:paraId="39186D14" w14:textId="77777777" w:rsidR="00961214" w:rsidRPr="00107F7F" w:rsidRDefault="00961214" w:rsidP="003267DD">
            <w:pPr>
              <w:jc w:val="center"/>
              <w:rPr>
                <w:rFonts w:ascii="Times New Roman" w:hAnsi="Times New Roman" w:cs="Times New Roman"/>
              </w:rPr>
            </w:pPr>
            <w:r w:rsidRPr="00107F7F">
              <w:rPr>
                <w:rFonts w:ascii="Times New Roman" w:hAnsi="Times New Roman" w:cs="Times New Roman"/>
              </w:rPr>
              <w:t>64.2 (59.6-68.6)</w:t>
            </w:r>
          </w:p>
        </w:tc>
        <w:tc>
          <w:tcPr>
            <w:tcW w:w="949" w:type="pct"/>
            <w:tcBorders>
              <w:left w:val="single" w:sz="4" w:space="0" w:color="auto"/>
              <w:bottom w:val="single" w:sz="4" w:space="0" w:color="auto"/>
              <w:right w:val="single" w:sz="4" w:space="0" w:color="auto"/>
            </w:tcBorders>
          </w:tcPr>
          <w:p w14:paraId="791D58B3" w14:textId="77777777" w:rsidR="00961214" w:rsidRPr="00107F7F" w:rsidRDefault="00961214" w:rsidP="003267DD">
            <w:pPr>
              <w:jc w:val="center"/>
              <w:rPr>
                <w:rFonts w:ascii="Times New Roman" w:hAnsi="Times New Roman" w:cs="Times New Roman"/>
              </w:rPr>
            </w:pPr>
            <w:r w:rsidRPr="00107F7F">
              <w:rPr>
                <w:rFonts w:ascii="Times New Roman" w:hAnsi="Times New Roman" w:cs="Times New Roman"/>
              </w:rPr>
              <w:t>55.6 (50.8-60.2)</w:t>
            </w:r>
          </w:p>
        </w:tc>
        <w:tc>
          <w:tcPr>
            <w:tcW w:w="880" w:type="pct"/>
            <w:tcBorders>
              <w:left w:val="single" w:sz="4" w:space="0" w:color="auto"/>
              <w:bottom w:val="single" w:sz="4" w:space="0" w:color="auto"/>
              <w:right w:val="single" w:sz="4" w:space="0" w:color="auto"/>
            </w:tcBorders>
          </w:tcPr>
          <w:p w14:paraId="75E0D352" w14:textId="77777777" w:rsidR="00961214" w:rsidRPr="00107F7F" w:rsidRDefault="00961214" w:rsidP="003267DD">
            <w:pPr>
              <w:jc w:val="center"/>
              <w:rPr>
                <w:rFonts w:ascii="Times New Roman" w:hAnsi="Times New Roman" w:cs="Times New Roman"/>
              </w:rPr>
            </w:pPr>
            <w:r w:rsidRPr="00107F7F">
              <w:rPr>
                <w:rFonts w:ascii="Times New Roman" w:hAnsi="Times New Roman" w:cs="Times New Roman"/>
              </w:rPr>
              <w:t>51.8 (47.1-56.4)</w:t>
            </w:r>
          </w:p>
        </w:tc>
        <w:tc>
          <w:tcPr>
            <w:tcW w:w="878" w:type="pct"/>
            <w:tcBorders>
              <w:left w:val="single" w:sz="4" w:space="0" w:color="auto"/>
              <w:bottom w:val="single" w:sz="4" w:space="0" w:color="auto"/>
            </w:tcBorders>
          </w:tcPr>
          <w:p w14:paraId="4D17DA36" w14:textId="77777777" w:rsidR="00961214" w:rsidRPr="00107F7F" w:rsidRDefault="00961214" w:rsidP="003267DD">
            <w:pPr>
              <w:jc w:val="center"/>
              <w:rPr>
                <w:rFonts w:ascii="Times New Roman" w:hAnsi="Times New Roman" w:cs="Times New Roman"/>
              </w:rPr>
            </w:pPr>
          </w:p>
        </w:tc>
      </w:tr>
      <w:tr w:rsidR="00961214" w:rsidRPr="00107F7F" w14:paraId="18EC8CD0" w14:textId="77777777" w:rsidTr="003267DD">
        <w:trPr>
          <w:trHeight w:val="143"/>
        </w:trPr>
        <w:tc>
          <w:tcPr>
            <w:tcW w:w="5000" w:type="pct"/>
            <w:gridSpan w:val="6"/>
            <w:tcBorders>
              <w:top w:val="single" w:sz="4" w:space="0" w:color="auto"/>
              <w:bottom w:val="single" w:sz="4" w:space="0" w:color="auto"/>
            </w:tcBorders>
            <w:shd w:val="clear" w:color="auto" w:fill="D0CECE" w:themeFill="background2" w:themeFillShade="E6"/>
          </w:tcPr>
          <w:p w14:paraId="5A736B69" w14:textId="77777777" w:rsidR="00961214" w:rsidRPr="00107F7F" w:rsidRDefault="00961214" w:rsidP="003267DD">
            <w:pPr>
              <w:jc w:val="center"/>
              <w:rPr>
                <w:rFonts w:ascii="Times New Roman" w:hAnsi="Times New Roman" w:cs="Times New Roman"/>
                <w:b/>
                <w:bCs/>
              </w:rPr>
            </w:pPr>
            <w:r w:rsidRPr="00107F7F">
              <w:rPr>
                <w:rFonts w:ascii="Times New Roman" w:hAnsi="Times New Roman" w:cs="Times New Roman"/>
                <w:b/>
                <w:bCs/>
              </w:rPr>
              <w:t>NSTEMI – AUC 0.873 (95% CI, 0.834-0.912)</w:t>
            </w:r>
          </w:p>
        </w:tc>
      </w:tr>
      <w:tr w:rsidR="00961214" w:rsidRPr="00107F7F" w14:paraId="74E8579F" w14:textId="77777777" w:rsidTr="003267DD">
        <w:trPr>
          <w:trHeight w:val="143"/>
        </w:trPr>
        <w:tc>
          <w:tcPr>
            <w:tcW w:w="723" w:type="pct"/>
            <w:tcBorders>
              <w:top w:val="single" w:sz="4" w:space="0" w:color="auto"/>
              <w:right w:val="single" w:sz="4" w:space="0" w:color="auto"/>
            </w:tcBorders>
          </w:tcPr>
          <w:p w14:paraId="45E2D018" w14:textId="77777777" w:rsidR="00961214" w:rsidRPr="00107F7F" w:rsidRDefault="00961214" w:rsidP="003267DD">
            <w:pPr>
              <w:rPr>
                <w:rFonts w:ascii="Times New Roman" w:hAnsi="Times New Roman" w:cs="Times New Roman"/>
              </w:rPr>
            </w:pPr>
            <w:r w:rsidRPr="00107F7F">
              <w:rPr>
                <w:rFonts w:ascii="Times New Roman" w:hAnsi="Times New Roman" w:cs="Times New Roman"/>
              </w:rPr>
              <w:t>Frequency</w:t>
            </w:r>
          </w:p>
        </w:tc>
        <w:tc>
          <w:tcPr>
            <w:tcW w:w="795" w:type="pct"/>
            <w:tcBorders>
              <w:top w:val="single" w:sz="4" w:space="0" w:color="auto"/>
              <w:left w:val="single" w:sz="4" w:space="0" w:color="auto"/>
              <w:right w:val="single" w:sz="4" w:space="0" w:color="auto"/>
            </w:tcBorders>
          </w:tcPr>
          <w:p w14:paraId="2955FBF7" w14:textId="77777777" w:rsidR="00961214" w:rsidRPr="00107F7F" w:rsidRDefault="00961214" w:rsidP="003267DD">
            <w:pPr>
              <w:jc w:val="center"/>
              <w:rPr>
                <w:rFonts w:ascii="Times New Roman" w:hAnsi="Times New Roman" w:cs="Times New Roman"/>
              </w:rPr>
            </w:pPr>
            <w:r w:rsidRPr="00107F7F">
              <w:rPr>
                <w:rFonts w:ascii="Times New Roman" w:hAnsi="Times New Roman" w:cs="Times New Roman"/>
              </w:rPr>
              <w:t>204.3 (204.0-206.0)</w:t>
            </w:r>
          </w:p>
        </w:tc>
        <w:tc>
          <w:tcPr>
            <w:tcW w:w="775" w:type="pct"/>
            <w:tcBorders>
              <w:top w:val="single" w:sz="4" w:space="0" w:color="auto"/>
              <w:left w:val="single" w:sz="4" w:space="0" w:color="auto"/>
              <w:right w:val="single" w:sz="4" w:space="0" w:color="auto"/>
            </w:tcBorders>
          </w:tcPr>
          <w:p w14:paraId="62B00500" w14:textId="77777777" w:rsidR="00961214" w:rsidRPr="00107F7F" w:rsidRDefault="00961214" w:rsidP="003267DD">
            <w:pPr>
              <w:jc w:val="center"/>
              <w:rPr>
                <w:rFonts w:ascii="Times New Roman" w:hAnsi="Times New Roman" w:cs="Times New Roman"/>
              </w:rPr>
            </w:pPr>
            <w:r w:rsidRPr="00107F7F">
              <w:rPr>
                <w:rFonts w:ascii="Times New Roman" w:hAnsi="Times New Roman" w:cs="Times New Roman"/>
              </w:rPr>
              <w:t>113.5 (113.0-114.0)</w:t>
            </w:r>
          </w:p>
        </w:tc>
        <w:tc>
          <w:tcPr>
            <w:tcW w:w="949" w:type="pct"/>
            <w:tcBorders>
              <w:top w:val="single" w:sz="4" w:space="0" w:color="auto"/>
              <w:left w:val="single" w:sz="4" w:space="0" w:color="auto"/>
              <w:right w:val="single" w:sz="4" w:space="0" w:color="auto"/>
            </w:tcBorders>
          </w:tcPr>
          <w:p w14:paraId="15BCBBC7" w14:textId="77777777" w:rsidR="00961214" w:rsidRPr="00107F7F" w:rsidRDefault="00961214" w:rsidP="003267DD">
            <w:pPr>
              <w:jc w:val="center"/>
              <w:rPr>
                <w:rFonts w:ascii="Times New Roman" w:hAnsi="Times New Roman" w:cs="Times New Roman"/>
              </w:rPr>
            </w:pPr>
            <w:r w:rsidRPr="00107F7F">
              <w:rPr>
                <w:rFonts w:ascii="Times New Roman" w:hAnsi="Times New Roman" w:cs="Times New Roman"/>
              </w:rPr>
              <w:t>67.7 (66.0-68.0)</w:t>
            </w:r>
          </w:p>
        </w:tc>
        <w:tc>
          <w:tcPr>
            <w:tcW w:w="880" w:type="pct"/>
            <w:tcBorders>
              <w:top w:val="single" w:sz="4" w:space="0" w:color="auto"/>
              <w:left w:val="single" w:sz="4" w:space="0" w:color="auto"/>
              <w:right w:val="single" w:sz="4" w:space="0" w:color="auto"/>
            </w:tcBorders>
          </w:tcPr>
          <w:p w14:paraId="047C6E8E" w14:textId="77777777" w:rsidR="00961214" w:rsidRPr="00107F7F" w:rsidRDefault="00961214" w:rsidP="003267DD">
            <w:pPr>
              <w:jc w:val="center"/>
              <w:rPr>
                <w:rFonts w:ascii="Times New Roman" w:hAnsi="Times New Roman" w:cs="Times New Roman"/>
              </w:rPr>
            </w:pPr>
            <w:r w:rsidRPr="00107F7F">
              <w:rPr>
                <w:rFonts w:ascii="Times New Roman" w:hAnsi="Times New Roman" w:cs="Times New Roman"/>
              </w:rPr>
              <w:t>30.7 (30.0-31.0)</w:t>
            </w:r>
          </w:p>
        </w:tc>
        <w:tc>
          <w:tcPr>
            <w:tcW w:w="878" w:type="pct"/>
            <w:tcBorders>
              <w:top w:val="single" w:sz="4" w:space="0" w:color="auto"/>
              <w:left w:val="single" w:sz="4" w:space="0" w:color="auto"/>
            </w:tcBorders>
          </w:tcPr>
          <w:p w14:paraId="34A9E5F9" w14:textId="77777777" w:rsidR="00961214" w:rsidRPr="00107F7F" w:rsidRDefault="00961214" w:rsidP="003267DD">
            <w:pPr>
              <w:jc w:val="center"/>
              <w:rPr>
                <w:rFonts w:ascii="Times New Roman" w:hAnsi="Times New Roman" w:cs="Times New Roman"/>
              </w:rPr>
            </w:pPr>
            <w:r w:rsidRPr="00107F7F">
              <w:rPr>
                <w:rFonts w:ascii="Times New Roman" w:hAnsi="Times New Roman" w:cs="Times New Roman"/>
              </w:rPr>
              <w:t>5.0 (5.0-5.0)</w:t>
            </w:r>
          </w:p>
        </w:tc>
      </w:tr>
      <w:tr w:rsidR="00961214" w:rsidRPr="00107F7F" w14:paraId="61924850" w14:textId="77777777" w:rsidTr="003267DD">
        <w:trPr>
          <w:trHeight w:val="143"/>
        </w:trPr>
        <w:tc>
          <w:tcPr>
            <w:tcW w:w="723" w:type="pct"/>
            <w:tcBorders>
              <w:right w:val="single" w:sz="4" w:space="0" w:color="auto"/>
            </w:tcBorders>
          </w:tcPr>
          <w:p w14:paraId="10766A9F" w14:textId="77777777" w:rsidR="00961214" w:rsidRPr="00107F7F" w:rsidRDefault="00961214" w:rsidP="003267DD">
            <w:pPr>
              <w:rPr>
                <w:rFonts w:ascii="Times New Roman" w:hAnsi="Times New Roman" w:cs="Times New Roman"/>
              </w:rPr>
            </w:pPr>
            <w:r w:rsidRPr="00107F7F">
              <w:rPr>
                <w:rFonts w:ascii="Times New Roman" w:hAnsi="Times New Roman" w:cs="Times New Roman"/>
              </w:rPr>
              <w:t>Sensitivity (%)</w:t>
            </w:r>
          </w:p>
        </w:tc>
        <w:tc>
          <w:tcPr>
            <w:tcW w:w="795" w:type="pct"/>
            <w:tcBorders>
              <w:left w:val="single" w:sz="4" w:space="0" w:color="auto"/>
              <w:right w:val="single" w:sz="4" w:space="0" w:color="auto"/>
            </w:tcBorders>
          </w:tcPr>
          <w:p w14:paraId="29E512FB" w14:textId="77777777" w:rsidR="00961214" w:rsidRPr="00107F7F" w:rsidRDefault="00961214" w:rsidP="003267DD">
            <w:pPr>
              <w:jc w:val="center"/>
              <w:rPr>
                <w:rFonts w:ascii="Times New Roman" w:hAnsi="Times New Roman" w:cs="Times New Roman"/>
              </w:rPr>
            </w:pPr>
            <w:r w:rsidRPr="00107F7F">
              <w:rPr>
                <w:rFonts w:ascii="Times New Roman" w:hAnsi="Times New Roman" w:cs="Times New Roman"/>
              </w:rPr>
              <w:t>92.4 (88.7-95.0)</w:t>
            </w:r>
          </w:p>
        </w:tc>
        <w:tc>
          <w:tcPr>
            <w:tcW w:w="775" w:type="pct"/>
            <w:tcBorders>
              <w:left w:val="single" w:sz="4" w:space="0" w:color="auto"/>
              <w:right w:val="single" w:sz="4" w:space="0" w:color="auto"/>
            </w:tcBorders>
          </w:tcPr>
          <w:p w14:paraId="5415EA05" w14:textId="77777777" w:rsidR="00961214" w:rsidRPr="00107F7F" w:rsidRDefault="00961214" w:rsidP="003267DD">
            <w:pPr>
              <w:jc w:val="center"/>
              <w:rPr>
                <w:rFonts w:ascii="Times New Roman" w:hAnsi="Times New Roman" w:cs="Times New Roman"/>
              </w:rPr>
            </w:pPr>
            <w:r w:rsidRPr="00107F7F">
              <w:rPr>
                <w:rFonts w:ascii="Times New Roman" w:hAnsi="Times New Roman" w:cs="Times New Roman"/>
              </w:rPr>
              <w:t>63.6 (57.9-68.9)</w:t>
            </w:r>
          </w:p>
        </w:tc>
        <w:tc>
          <w:tcPr>
            <w:tcW w:w="949" w:type="pct"/>
            <w:tcBorders>
              <w:left w:val="single" w:sz="4" w:space="0" w:color="auto"/>
              <w:right w:val="single" w:sz="4" w:space="0" w:color="auto"/>
            </w:tcBorders>
          </w:tcPr>
          <w:p w14:paraId="67BF9C8D" w14:textId="77777777" w:rsidR="00961214" w:rsidRPr="00107F7F" w:rsidRDefault="00961214" w:rsidP="003267DD">
            <w:pPr>
              <w:jc w:val="center"/>
              <w:rPr>
                <w:rFonts w:ascii="Times New Roman" w:hAnsi="Times New Roman" w:cs="Times New Roman"/>
              </w:rPr>
            </w:pPr>
            <w:r w:rsidRPr="00107F7F">
              <w:rPr>
                <w:rFonts w:ascii="Times New Roman" w:hAnsi="Times New Roman" w:cs="Times New Roman"/>
              </w:rPr>
              <w:t>38.4 (33.0-44.1)</w:t>
            </w:r>
          </w:p>
        </w:tc>
        <w:tc>
          <w:tcPr>
            <w:tcW w:w="880" w:type="pct"/>
            <w:tcBorders>
              <w:left w:val="single" w:sz="4" w:space="0" w:color="auto"/>
              <w:right w:val="single" w:sz="4" w:space="0" w:color="auto"/>
            </w:tcBorders>
          </w:tcPr>
          <w:p w14:paraId="3CE5CC27" w14:textId="77777777" w:rsidR="00961214" w:rsidRPr="00107F7F" w:rsidRDefault="00961214" w:rsidP="003267DD">
            <w:pPr>
              <w:jc w:val="center"/>
              <w:rPr>
                <w:rFonts w:ascii="Times New Roman" w:hAnsi="Times New Roman" w:cs="Times New Roman"/>
              </w:rPr>
            </w:pPr>
            <w:r w:rsidRPr="00107F7F">
              <w:rPr>
                <w:rFonts w:ascii="Times New Roman" w:hAnsi="Times New Roman" w:cs="Times New Roman"/>
              </w:rPr>
              <w:t>18.8 (14.7-23.7)</w:t>
            </w:r>
          </w:p>
        </w:tc>
        <w:tc>
          <w:tcPr>
            <w:tcW w:w="878" w:type="pct"/>
            <w:tcBorders>
              <w:left w:val="single" w:sz="4" w:space="0" w:color="auto"/>
            </w:tcBorders>
          </w:tcPr>
          <w:p w14:paraId="56D5C278" w14:textId="77777777" w:rsidR="00961214" w:rsidRPr="00107F7F" w:rsidRDefault="00961214" w:rsidP="003267DD">
            <w:pPr>
              <w:jc w:val="center"/>
              <w:rPr>
                <w:rFonts w:ascii="Times New Roman" w:hAnsi="Times New Roman" w:cs="Times New Roman"/>
              </w:rPr>
            </w:pPr>
            <w:r w:rsidRPr="00107F7F">
              <w:rPr>
                <w:rFonts w:ascii="Times New Roman" w:hAnsi="Times New Roman" w:cs="Times New Roman"/>
              </w:rPr>
              <w:t>3.2 (1.7-5.8)</w:t>
            </w:r>
          </w:p>
        </w:tc>
      </w:tr>
      <w:tr w:rsidR="00961214" w:rsidRPr="00107F7F" w14:paraId="16B580EA" w14:textId="77777777" w:rsidTr="003267DD">
        <w:trPr>
          <w:trHeight w:val="143"/>
        </w:trPr>
        <w:tc>
          <w:tcPr>
            <w:tcW w:w="723" w:type="pct"/>
            <w:tcBorders>
              <w:right w:val="single" w:sz="4" w:space="0" w:color="auto"/>
            </w:tcBorders>
          </w:tcPr>
          <w:p w14:paraId="43ED1348" w14:textId="77777777" w:rsidR="00961214" w:rsidRPr="00107F7F" w:rsidRDefault="00961214" w:rsidP="003267DD">
            <w:pPr>
              <w:rPr>
                <w:rFonts w:ascii="Times New Roman" w:hAnsi="Times New Roman" w:cs="Times New Roman"/>
              </w:rPr>
            </w:pPr>
            <w:r w:rsidRPr="00107F7F">
              <w:rPr>
                <w:rFonts w:ascii="Times New Roman" w:hAnsi="Times New Roman" w:cs="Times New Roman"/>
              </w:rPr>
              <w:t>Specificity (%)</w:t>
            </w:r>
          </w:p>
        </w:tc>
        <w:tc>
          <w:tcPr>
            <w:tcW w:w="795" w:type="pct"/>
            <w:tcBorders>
              <w:left w:val="single" w:sz="4" w:space="0" w:color="auto"/>
              <w:right w:val="single" w:sz="4" w:space="0" w:color="auto"/>
            </w:tcBorders>
          </w:tcPr>
          <w:p w14:paraId="79099269" w14:textId="77777777" w:rsidR="00961214" w:rsidRPr="00107F7F" w:rsidRDefault="00961214" w:rsidP="003267DD">
            <w:pPr>
              <w:jc w:val="center"/>
              <w:rPr>
                <w:rFonts w:ascii="Times New Roman" w:hAnsi="Times New Roman" w:cs="Times New Roman"/>
              </w:rPr>
            </w:pPr>
            <w:r w:rsidRPr="00107F7F">
              <w:rPr>
                <w:rFonts w:ascii="Times New Roman" w:hAnsi="Times New Roman" w:cs="Times New Roman"/>
              </w:rPr>
              <w:t>57.5 (51.7-63.0)</w:t>
            </w:r>
          </w:p>
        </w:tc>
        <w:tc>
          <w:tcPr>
            <w:tcW w:w="775" w:type="pct"/>
            <w:tcBorders>
              <w:left w:val="single" w:sz="4" w:space="0" w:color="auto"/>
              <w:right w:val="single" w:sz="4" w:space="0" w:color="auto"/>
            </w:tcBorders>
          </w:tcPr>
          <w:p w14:paraId="7F42BD80" w14:textId="77777777" w:rsidR="00961214" w:rsidRPr="00107F7F" w:rsidRDefault="00961214" w:rsidP="003267DD">
            <w:pPr>
              <w:jc w:val="center"/>
              <w:rPr>
                <w:rFonts w:ascii="Times New Roman" w:hAnsi="Times New Roman" w:cs="Times New Roman"/>
              </w:rPr>
            </w:pPr>
            <w:r w:rsidRPr="00107F7F">
              <w:rPr>
                <w:rFonts w:ascii="Times New Roman" w:hAnsi="Times New Roman" w:cs="Times New Roman"/>
              </w:rPr>
              <w:t>90.5 (86.6-93.3)</w:t>
            </w:r>
          </w:p>
        </w:tc>
        <w:tc>
          <w:tcPr>
            <w:tcW w:w="949" w:type="pct"/>
            <w:tcBorders>
              <w:left w:val="single" w:sz="4" w:space="0" w:color="auto"/>
              <w:right w:val="single" w:sz="4" w:space="0" w:color="auto"/>
            </w:tcBorders>
          </w:tcPr>
          <w:p w14:paraId="3E6CE557" w14:textId="77777777" w:rsidR="00961214" w:rsidRPr="00107F7F" w:rsidRDefault="00961214" w:rsidP="003267DD">
            <w:pPr>
              <w:jc w:val="center"/>
              <w:rPr>
                <w:rFonts w:ascii="Times New Roman" w:hAnsi="Times New Roman" w:cs="Times New Roman"/>
              </w:rPr>
            </w:pPr>
            <w:r w:rsidRPr="00107F7F">
              <w:rPr>
                <w:rFonts w:ascii="Times New Roman" w:hAnsi="Times New Roman" w:cs="Times New Roman"/>
              </w:rPr>
              <w:t>94.9 (91.7-96.9)</w:t>
            </w:r>
          </w:p>
        </w:tc>
        <w:tc>
          <w:tcPr>
            <w:tcW w:w="880" w:type="pct"/>
            <w:tcBorders>
              <w:left w:val="single" w:sz="4" w:space="0" w:color="auto"/>
              <w:right w:val="single" w:sz="4" w:space="0" w:color="auto"/>
            </w:tcBorders>
          </w:tcPr>
          <w:p w14:paraId="72A70E99" w14:textId="77777777" w:rsidR="00961214" w:rsidRPr="00107F7F" w:rsidRDefault="00961214" w:rsidP="003267DD">
            <w:pPr>
              <w:jc w:val="center"/>
              <w:rPr>
                <w:rFonts w:ascii="Times New Roman" w:hAnsi="Times New Roman" w:cs="Times New Roman"/>
              </w:rPr>
            </w:pPr>
            <w:r w:rsidRPr="00107F7F">
              <w:rPr>
                <w:rFonts w:ascii="Times New Roman" w:hAnsi="Times New Roman" w:cs="Times New Roman"/>
              </w:rPr>
              <w:t>99.3 (97.5-99.8)</w:t>
            </w:r>
          </w:p>
        </w:tc>
        <w:tc>
          <w:tcPr>
            <w:tcW w:w="878" w:type="pct"/>
            <w:tcBorders>
              <w:left w:val="single" w:sz="4" w:space="0" w:color="auto"/>
            </w:tcBorders>
          </w:tcPr>
          <w:p w14:paraId="0DE7F52D" w14:textId="77777777" w:rsidR="00961214" w:rsidRPr="00107F7F" w:rsidRDefault="00961214" w:rsidP="003267DD">
            <w:pPr>
              <w:jc w:val="center"/>
              <w:rPr>
                <w:rFonts w:ascii="Times New Roman" w:hAnsi="Times New Roman" w:cs="Times New Roman"/>
              </w:rPr>
            </w:pPr>
            <w:r w:rsidRPr="00107F7F">
              <w:rPr>
                <w:rFonts w:ascii="Times New Roman" w:hAnsi="Times New Roman" w:cs="Times New Roman"/>
              </w:rPr>
              <w:t>100.0</w:t>
            </w:r>
          </w:p>
        </w:tc>
      </w:tr>
      <w:tr w:rsidR="00961214" w:rsidRPr="00107F7F" w14:paraId="778B1D25" w14:textId="77777777" w:rsidTr="003267DD">
        <w:trPr>
          <w:trHeight w:val="143"/>
        </w:trPr>
        <w:tc>
          <w:tcPr>
            <w:tcW w:w="723" w:type="pct"/>
            <w:tcBorders>
              <w:right w:val="single" w:sz="4" w:space="0" w:color="auto"/>
            </w:tcBorders>
          </w:tcPr>
          <w:p w14:paraId="4C1F4203" w14:textId="77777777" w:rsidR="00961214" w:rsidRPr="00107F7F" w:rsidRDefault="00961214" w:rsidP="003267DD">
            <w:pPr>
              <w:rPr>
                <w:rFonts w:ascii="Times New Roman" w:hAnsi="Times New Roman" w:cs="Times New Roman"/>
              </w:rPr>
            </w:pPr>
            <w:r w:rsidRPr="00107F7F">
              <w:rPr>
                <w:rFonts w:ascii="Times New Roman" w:hAnsi="Times New Roman" w:cs="Times New Roman"/>
              </w:rPr>
              <w:t>PPV (%)</w:t>
            </w:r>
          </w:p>
        </w:tc>
        <w:tc>
          <w:tcPr>
            <w:tcW w:w="795" w:type="pct"/>
            <w:tcBorders>
              <w:left w:val="single" w:sz="4" w:space="0" w:color="auto"/>
              <w:right w:val="single" w:sz="4" w:space="0" w:color="auto"/>
            </w:tcBorders>
          </w:tcPr>
          <w:p w14:paraId="66343EFC" w14:textId="77777777" w:rsidR="00961214" w:rsidRPr="00107F7F" w:rsidRDefault="00961214" w:rsidP="003267DD">
            <w:pPr>
              <w:jc w:val="center"/>
              <w:rPr>
                <w:rFonts w:ascii="Times New Roman" w:hAnsi="Times New Roman" w:cs="Times New Roman"/>
              </w:rPr>
            </w:pPr>
            <w:r w:rsidRPr="00107F7F">
              <w:rPr>
                <w:rFonts w:ascii="Times New Roman" w:hAnsi="Times New Roman" w:cs="Times New Roman"/>
              </w:rPr>
              <w:t>71.5 (66.0-76.4)</w:t>
            </w:r>
          </w:p>
        </w:tc>
        <w:tc>
          <w:tcPr>
            <w:tcW w:w="775" w:type="pct"/>
            <w:tcBorders>
              <w:left w:val="single" w:sz="4" w:space="0" w:color="auto"/>
              <w:right w:val="single" w:sz="4" w:space="0" w:color="auto"/>
            </w:tcBorders>
          </w:tcPr>
          <w:p w14:paraId="7D6137D7" w14:textId="77777777" w:rsidR="00961214" w:rsidRPr="00107F7F" w:rsidRDefault="00961214" w:rsidP="003267DD">
            <w:pPr>
              <w:jc w:val="center"/>
              <w:rPr>
                <w:rFonts w:ascii="Times New Roman" w:hAnsi="Times New Roman" w:cs="Times New Roman"/>
              </w:rPr>
            </w:pPr>
            <w:r w:rsidRPr="00107F7F">
              <w:rPr>
                <w:rFonts w:ascii="Times New Roman" w:hAnsi="Times New Roman" w:cs="Times New Roman"/>
              </w:rPr>
              <w:t>88.5 (84.4-91.7)</w:t>
            </w:r>
          </w:p>
        </w:tc>
        <w:tc>
          <w:tcPr>
            <w:tcW w:w="949" w:type="pct"/>
            <w:tcBorders>
              <w:left w:val="single" w:sz="4" w:space="0" w:color="auto"/>
              <w:right w:val="single" w:sz="4" w:space="0" w:color="auto"/>
            </w:tcBorders>
          </w:tcPr>
          <w:p w14:paraId="15A81B55" w14:textId="77777777" w:rsidR="00961214" w:rsidRPr="00107F7F" w:rsidRDefault="00961214" w:rsidP="003267DD">
            <w:pPr>
              <w:jc w:val="center"/>
              <w:rPr>
                <w:rFonts w:ascii="Times New Roman" w:hAnsi="Times New Roman" w:cs="Times New Roman"/>
              </w:rPr>
            </w:pPr>
            <w:r w:rsidRPr="00107F7F">
              <w:rPr>
                <w:rFonts w:ascii="Times New Roman" w:hAnsi="Times New Roman" w:cs="Times New Roman"/>
              </w:rPr>
              <w:t>89.7 (85.7-92.6)</w:t>
            </w:r>
          </w:p>
        </w:tc>
        <w:tc>
          <w:tcPr>
            <w:tcW w:w="880" w:type="pct"/>
            <w:tcBorders>
              <w:left w:val="single" w:sz="4" w:space="0" w:color="auto"/>
              <w:right w:val="single" w:sz="4" w:space="0" w:color="auto"/>
            </w:tcBorders>
          </w:tcPr>
          <w:p w14:paraId="6D2D58D4" w14:textId="77777777" w:rsidR="00961214" w:rsidRPr="00107F7F" w:rsidRDefault="00961214" w:rsidP="003267DD">
            <w:pPr>
              <w:jc w:val="center"/>
              <w:rPr>
                <w:rFonts w:ascii="Times New Roman" w:hAnsi="Times New Roman" w:cs="Times New Roman"/>
              </w:rPr>
            </w:pPr>
            <w:r w:rsidRPr="00107F7F">
              <w:rPr>
                <w:rFonts w:ascii="Times New Roman" w:hAnsi="Times New Roman" w:cs="Times New Roman"/>
              </w:rPr>
              <w:t>96.7 (94.0-98.2)</w:t>
            </w:r>
          </w:p>
        </w:tc>
        <w:tc>
          <w:tcPr>
            <w:tcW w:w="878" w:type="pct"/>
            <w:tcBorders>
              <w:left w:val="single" w:sz="4" w:space="0" w:color="auto"/>
            </w:tcBorders>
          </w:tcPr>
          <w:p w14:paraId="7FB5ABC2" w14:textId="77777777" w:rsidR="00961214" w:rsidRPr="00107F7F" w:rsidRDefault="00961214" w:rsidP="003267DD">
            <w:pPr>
              <w:jc w:val="center"/>
              <w:rPr>
                <w:rFonts w:ascii="Times New Roman" w:hAnsi="Times New Roman" w:cs="Times New Roman"/>
              </w:rPr>
            </w:pPr>
            <w:r w:rsidRPr="00107F7F">
              <w:rPr>
                <w:rFonts w:ascii="Times New Roman" w:hAnsi="Times New Roman" w:cs="Times New Roman"/>
              </w:rPr>
              <w:t>100.0</w:t>
            </w:r>
          </w:p>
        </w:tc>
      </w:tr>
      <w:tr w:rsidR="00961214" w:rsidRPr="00107F7F" w14:paraId="2CAD2A93" w14:textId="77777777" w:rsidTr="003267DD">
        <w:trPr>
          <w:trHeight w:val="143"/>
        </w:trPr>
        <w:tc>
          <w:tcPr>
            <w:tcW w:w="723" w:type="pct"/>
            <w:tcBorders>
              <w:bottom w:val="single" w:sz="4" w:space="0" w:color="auto"/>
              <w:right w:val="single" w:sz="4" w:space="0" w:color="auto"/>
            </w:tcBorders>
          </w:tcPr>
          <w:p w14:paraId="2EEA1565" w14:textId="77777777" w:rsidR="00961214" w:rsidRPr="00107F7F" w:rsidRDefault="00961214" w:rsidP="003267DD">
            <w:pPr>
              <w:rPr>
                <w:rFonts w:ascii="Times New Roman" w:hAnsi="Times New Roman" w:cs="Times New Roman"/>
              </w:rPr>
            </w:pPr>
            <w:r w:rsidRPr="00107F7F">
              <w:rPr>
                <w:rFonts w:ascii="Times New Roman" w:hAnsi="Times New Roman" w:cs="Times New Roman"/>
              </w:rPr>
              <w:t>NPV (%)</w:t>
            </w:r>
          </w:p>
        </w:tc>
        <w:tc>
          <w:tcPr>
            <w:tcW w:w="795" w:type="pct"/>
            <w:tcBorders>
              <w:left w:val="single" w:sz="4" w:space="0" w:color="auto"/>
              <w:bottom w:val="single" w:sz="4" w:space="0" w:color="auto"/>
              <w:right w:val="single" w:sz="4" w:space="0" w:color="auto"/>
            </w:tcBorders>
          </w:tcPr>
          <w:p w14:paraId="65438E65" w14:textId="77777777" w:rsidR="00961214" w:rsidRPr="00107F7F" w:rsidRDefault="00961214" w:rsidP="003267DD">
            <w:pPr>
              <w:jc w:val="center"/>
              <w:rPr>
                <w:rFonts w:ascii="Times New Roman" w:hAnsi="Times New Roman" w:cs="Times New Roman"/>
              </w:rPr>
            </w:pPr>
            <w:r w:rsidRPr="00107F7F">
              <w:rPr>
                <w:rFonts w:ascii="Times New Roman" w:hAnsi="Times New Roman" w:cs="Times New Roman"/>
              </w:rPr>
              <w:t>86.8 (82.4-90.2)</w:t>
            </w:r>
          </w:p>
        </w:tc>
        <w:tc>
          <w:tcPr>
            <w:tcW w:w="775" w:type="pct"/>
            <w:tcBorders>
              <w:left w:val="single" w:sz="4" w:space="0" w:color="auto"/>
              <w:bottom w:val="single" w:sz="4" w:space="0" w:color="auto"/>
              <w:right w:val="single" w:sz="4" w:space="0" w:color="auto"/>
            </w:tcBorders>
          </w:tcPr>
          <w:p w14:paraId="6BBA9633" w14:textId="77777777" w:rsidR="00961214" w:rsidRPr="00107F7F" w:rsidRDefault="00961214" w:rsidP="003267DD">
            <w:pPr>
              <w:jc w:val="center"/>
              <w:rPr>
                <w:rFonts w:ascii="Times New Roman" w:hAnsi="Times New Roman" w:cs="Times New Roman"/>
              </w:rPr>
            </w:pPr>
            <w:r w:rsidRPr="00107F7F">
              <w:rPr>
                <w:rFonts w:ascii="Times New Roman" w:hAnsi="Times New Roman" w:cs="Times New Roman"/>
              </w:rPr>
              <w:t>68.3 (62.6-73.4)</w:t>
            </w:r>
          </w:p>
        </w:tc>
        <w:tc>
          <w:tcPr>
            <w:tcW w:w="949" w:type="pct"/>
            <w:tcBorders>
              <w:left w:val="single" w:sz="4" w:space="0" w:color="auto"/>
              <w:bottom w:val="single" w:sz="4" w:space="0" w:color="auto"/>
              <w:right w:val="single" w:sz="4" w:space="0" w:color="auto"/>
            </w:tcBorders>
          </w:tcPr>
          <w:p w14:paraId="702116BD" w14:textId="77777777" w:rsidR="00961214" w:rsidRPr="00107F7F" w:rsidRDefault="00961214" w:rsidP="003267DD">
            <w:pPr>
              <w:jc w:val="center"/>
              <w:rPr>
                <w:rFonts w:ascii="Times New Roman" w:hAnsi="Times New Roman" w:cs="Times New Roman"/>
              </w:rPr>
            </w:pPr>
            <w:r w:rsidRPr="00107F7F">
              <w:rPr>
                <w:rFonts w:ascii="Times New Roman" w:hAnsi="Times New Roman" w:cs="Times New Roman"/>
              </w:rPr>
              <w:t>57.1 (51.4-62.7)</w:t>
            </w:r>
          </w:p>
        </w:tc>
        <w:tc>
          <w:tcPr>
            <w:tcW w:w="880" w:type="pct"/>
            <w:tcBorders>
              <w:left w:val="single" w:sz="4" w:space="0" w:color="auto"/>
              <w:bottom w:val="single" w:sz="4" w:space="0" w:color="auto"/>
              <w:right w:val="single" w:sz="4" w:space="0" w:color="auto"/>
            </w:tcBorders>
          </w:tcPr>
          <w:p w14:paraId="4072465F" w14:textId="77777777" w:rsidR="00961214" w:rsidRPr="00107F7F" w:rsidRDefault="00961214" w:rsidP="003267DD">
            <w:pPr>
              <w:jc w:val="center"/>
              <w:rPr>
                <w:rFonts w:ascii="Times New Roman" w:hAnsi="Times New Roman" w:cs="Times New Roman"/>
              </w:rPr>
            </w:pPr>
            <w:r w:rsidRPr="00107F7F">
              <w:rPr>
                <w:rFonts w:ascii="Times New Roman" w:hAnsi="Times New Roman" w:cs="Times New Roman"/>
              </w:rPr>
              <w:t>51.4 (45.7-57.1)</w:t>
            </w:r>
          </w:p>
        </w:tc>
        <w:tc>
          <w:tcPr>
            <w:tcW w:w="878" w:type="pct"/>
            <w:tcBorders>
              <w:left w:val="single" w:sz="4" w:space="0" w:color="auto"/>
              <w:bottom w:val="single" w:sz="4" w:space="0" w:color="auto"/>
            </w:tcBorders>
          </w:tcPr>
          <w:p w14:paraId="7B029222" w14:textId="77777777" w:rsidR="00961214" w:rsidRPr="00107F7F" w:rsidRDefault="00961214" w:rsidP="003267DD">
            <w:pPr>
              <w:jc w:val="center"/>
              <w:rPr>
                <w:rFonts w:ascii="Times New Roman" w:hAnsi="Times New Roman" w:cs="Times New Roman"/>
              </w:rPr>
            </w:pPr>
            <w:r w:rsidRPr="00107F7F">
              <w:rPr>
                <w:rFonts w:ascii="Times New Roman" w:hAnsi="Times New Roman" w:cs="Times New Roman"/>
              </w:rPr>
              <w:t>47.2 (41.5-53.0)</w:t>
            </w:r>
          </w:p>
        </w:tc>
      </w:tr>
      <w:tr w:rsidR="00961214" w:rsidRPr="00107F7F" w14:paraId="61A7C6AA" w14:textId="77777777" w:rsidTr="003267DD">
        <w:trPr>
          <w:trHeight w:val="143"/>
        </w:trPr>
        <w:tc>
          <w:tcPr>
            <w:tcW w:w="5000" w:type="pct"/>
            <w:gridSpan w:val="6"/>
            <w:tcBorders>
              <w:top w:val="single" w:sz="4" w:space="0" w:color="auto"/>
              <w:bottom w:val="single" w:sz="4" w:space="0" w:color="auto"/>
            </w:tcBorders>
            <w:shd w:val="clear" w:color="auto" w:fill="D0CECE" w:themeFill="background2" w:themeFillShade="E6"/>
          </w:tcPr>
          <w:p w14:paraId="0A47056C" w14:textId="77777777" w:rsidR="00961214" w:rsidRPr="00107F7F" w:rsidRDefault="00961214" w:rsidP="003267DD">
            <w:pPr>
              <w:jc w:val="center"/>
              <w:rPr>
                <w:rFonts w:ascii="Times New Roman" w:hAnsi="Times New Roman" w:cs="Times New Roman"/>
                <w:b/>
                <w:bCs/>
              </w:rPr>
            </w:pPr>
            <w:r w:rsidRPr="00107F7F">
              <w:rPr>
                <w:rFonts w:ascii="Times New Roman" w:hAnsi="Times New Roman" w:cs="Times New Roman"/>
                <w:b/>
                <w:bCs/>
              </w:rPr>
              <w:t>CARDIOGENIC SHOCK (SCAI Grade C-E) – AUC 0.832 (95% CI, 0.789-0.875)</w:t>
            </w:r>
          </w:p>
        </w:tc>
      </w:tr>
      <w:tr w:rsidR="00961214" w:rsidRPr="00107F7F" w14:paraId="4FF14B15" w14:textId="77777777" w:rsidTr="003267DD">
        <w:trPr>
          <w:trHeight w:val="143"/>
        </w:trPr>
        <w:tc>
          <w:tcPr>
            <w:tcW w:w="723" w:type="pct"/>
            <w:tcBorders>
              <w:top w:val="single" w:sz="4" w:space="0" w:color="auto"/>
              <w:right w:val="single" w:sz="4" w:space="0" w:color="auto"/>
            </w:tcBorders>
          </w:tcPr>
          <w:p w14:paraId="7C7D5E11" w14:textId="77777777" w:rsidR="00961214" w:rsidRPr="00107F7F" w:rsidRDefault="00961214" w:rsidP="003267DD">
            <w:pPr>
              <w:rPr>
                <w:rFonts w:ascii="Times New Roman" w:hAnsi="Times New Roman" w:cs="Times New Roman"/>
              </w:rPr>
            </w:pPr>
            <w:r w:rsidRPr="00107F7F">
              <w:rPr>
                <w:rFonts w:ascii="Times New Roman" w:hAnsi="Times New Roman" w:cs="Times New Roman"/>
              </w:rPr>
              <w:t>Frequency</w:t>
            </w:r>
          </w:p>
        </w:tc>
        <w:tc>
          <w:tcPr>
            <w:tcW w:w="795" w:type="pct"/>
            <w:tcBorders>
              <w:top w:val="single" w:sz="4" w:space="0" w:color="auto"/>
              <w:left w:val="single" w:sz="4" w:space="0" w:color="auto"/>
              <w:right w:val="single" w:sz="4" w:space="0" w:color="auto"/>
            </w:tcBorders>
          </w:tcPr>
          <w:p w14:paraId="708EAB1B" w14:textId="77777777" w:rsidR="00961214" w:rsidRPr="00107F7F" w:rsidRDefault="00961214" w:rsidP="003267DD">
            <w:pPr>
              <w:jc w:val="center"/>
              <w:rPr>
                <w:rFonts w:ascii="Times New Roman" w:hAnsi="Times New Roman" w:cs="Times New Roman"/>
              </w:rPr>
            </w:pPr>
            <w:r w:rsidRPr="00107F7F">
              <w:rPr>
                <w:rFonts w:ascii="Times New Roman" w:hAnsi="Times New Roman" w:cs="Times New Roman"/>
              </w:rPr>
              <w:t>342.3 (341.0-343.0)</w:t>
            </w:r>
          </w:p>
        </w:tc>
        <w:tc>
          <w:tcPr>
            <w:tcW w:w="775" w:type="pct"/>
            <w:tcBorders>
              <w:top w:val="single" w:sz="4" w:space="0" w:color="auto"/>
              <w:left w:val="single" w:sz="4" w:space="0" w:color="auto"/>
              <w:right w:val="single" w:sz="4" w:space="0" w:color="auto"/>
            </w:tcBorders>
          </w:tcPr>
          <w:p w14:paraId="2C473175" w14:textId="77777777" w:rsidR="00961214" w:rsidRPr="00107F7F" w:rsidRDefault="00961214" w:rsidP="003267DD">
            <w:pPr>
              <w:jc w:val="center"/>
              <w:rPr>
                <w:rFonts w:ascii="Times New Roman" w:hAnsi="Times New Roman" w:cs="Times New Roman"/>
              </w:rPr>
            </w:pPr>
            <w:r w:rsidRPr="00107F7F">
              <w:rPr>
                <w:rFonts w:ascii="Times New Roman" w:hAnsi="Times New Roman" w:cs="Times New Roman"/>
              </w:rPr>
              <w:t>196.3 (193.0-198.0)</w:t>
            </w:r>
          </w:p>
        </w:tc>
        <w:tc>
          <w:tcPr>
            <w:tcW w:w="949" w:type="pct"/>
            <w:tcBorders>
              <w:top w:val="single" w:sz="4" w:space="0" w:color="auto"/>
              <w:left w:val="single" w:sz="4" w:space="0" w:color="auto"/>
              <w:right w:val="single" w:sz="4" w:space="0" w:color="auto"/>
            </w:tcBorders>
          </w:tcPr>
          <w:p w14:paraId="424118B7" w14:textId="77777777" w:rsidR="00961214" w:rsidRPr="00107F7F" w:rsidRDefault="00961214" w:rsidP="003267DD">
            <w:pPr>
              <w:jc w:val="center"/>
              <w:rPr>
                <w:rFonts w:ascii="Times New Roman" w:hAnsi="Times New Roman" w:cs="Times New Roman"/>
              </w:rPr>
            </w:pPr>
            <w:r w:rsidRPr="00107F7F">
              <w:rPr>
                <w:rFonts w:ascii="Times New Roman" w:hAnsi="Times New Roman" w:cs="Times New Roman"/>
              </w:rPr>
              <w:t>107.0 (105.0-109.0)</w:t>
            </w:r>
          </w:p>
        </w:tc>
        <w:tc>
          <w:tcPr>
            <w:tcW w:w="880" w:type="pct"/>
            <w:tcBorders>
              <w:top w:val="single" w:sz="4" w:space="0" w:color="auto"/>
              <w:left w:val="single" w:sz="4" w:space="0" w:color="auto"/>
              <w:right w:val="single" w:sz="4" w:space="0" w:color="auto"/>
            </w:tcBorders>
          </w:tcPr>
          <w:p w14:paraId="565DFBB2" w14:textId="77777777" w:rsidR="00961214" w:rsidRPr="00107F7F" w:rsidRDefault="00961214" w:rsidP="003267DD">
            <w:pPr>
              <w:jc w:val="center"/>
              <w:rPr>
                <w:rFonts w:ascii="Times New Roman" w:hAnsi="Times New Roman" w:cs="Times New Roman"/>
              </w:rPr>
            </w:pPr>
            <w:r w:rsidRPr="00107F7F">
              <w:rPr>
                <w:rFonts w:ascii="Times New Roman" w:hAnsi="Times New Roman" w:cs="Times New Roman"/>
              </w:rPr>
              <w:t>48.7 (46.0-50.0)</w:t>
            </w:r>
          </w:p>
        </w:tc>
        <w:tc>
          <w:tcPr>
            <w:tcW w:w="878" w:type="pct"/>
            <w:tcBorders>
              <w:top w:val="single" w:sz="4" w:space="0" w:color="auto"/>
              <w:left w:val="single" w:sz="4" w:space="0" w:color="auto"/>
            </w:tcBorders>
          </w:tcPr>
          <w:p w14:paraId="6E8DC5FC" w14:textId="77777777" w:rsidR="00961214" w:rsidRPr="00107F7F" w:rsidRDefault="00961214" w:rsidP="003267DD">
            <w:pPr>
              <w:jc w:val="center"/>
              <w:rPr>
                <w:rFonts w:ascii="Times New Roman" w:hAnsi="Times New Roman" w:cs="Times New Roman"/>
              </w:rPr>
            </w:pPr>
          </w:p>
        </w:tc>
      </w:tr>
      <w:tr w:rsidR="00961214" w:rsidRPr="00107F7F" w14:paraId="2EFD3E14" w14:textId="77777777" w:rsidTr="003267DD">
        <w:trPr>
          <w:trHeight w:val="143"/>
        </w:trPr>
        <w:tc>
          <w:tcPr>
            <w:tcW w:w="723" w:type="pct"/>
            <w:tcBorders>
              <w:right w:val="single" w:sz="4" w:space="0" w:color="auto"/>
            </w:tcBorders>
          </w:tcPr>
          <w:p w14:paraId="76DA4C1A" w14:textId="77777777" w:rsidR="00961214" w:rsidRPr="00107F7F" w:rsidRDefault="00961214" w:rsidP="003267DD">
            <w:pPr>
              <w:rPr>
                <w:rFonts w:ascii="Times New Roman" w:hAnsi="Times New Roman" w:cs="Times New Roman"/>
              </w:rPr>
            </w:pPr>
            <w:r w:rsidRPr="00107F7F">
              <w:rPr>
                <w:rFonts w:ascii="Times New Roman" w:hAnsi="Times New Roman" w:cs="Times New Roman"/>
              </w:rPr>
              <w:t>Sensitivity (%)</w:t>
            </w:r>
          </w:p>
        </w:tc>
        <w:tc>
          <w:tcPr>
            <w:tcW w:w="795" w:type="pct"/>
            <w:tcBorders>
              <w:left w:val="single" w:sz="4" w:space="0" w:color="auto"/>
              <w:right w:val="single" w:sz="4" w:space="0" w:color="auto"/>
            </w:tcBorders>
          </w:tcPr>
          <w:p w14:paraId="2FA67BBB" w14:textId="77777777" w:rsidR="00961214" w:rsidRPr="00107F7F" w:rsidRDefault="00961214" w:rsidP="003267DD">
            <w:pPr>
              <w:jc w:val="center"/>
              <w:rPr>
                <w:rFonts w:ascii="Times New Roman" w:hAnsi="Times New Roman" w:cs="Times New Roman"/>
              </w:rPr>
            </w:pPr>
            <w:r w:rsidRPr="00107F7F">
              <w:rPr>
                <w:rFonts w:ascii="Times New Roman" w:hAnsi="Times New Roman" w:cs="Times New Roman"/>
              </w:rPr>
              <w:t>94.6 (91.8-96.5)</w:t>
            </w:r>
          </w:p>
        </w:tc>
        <w:tc>
          <w:tcPr>
            <w:tcW w:w="775" w:type="pct"/>
            <w:tcBorders>
              <w:left w:val="single" w:sz="4" w:space="0" w:color="auto"/>
              <w:right w:val="single" w:sz="4" w:space="0" w:color="auto"/>
            </w:tcBorders>
          </w:tcPr>
          <w:p w14:paraId="20E57932" w14:textId="77777777" w:rsidR="00961214" w:rsidRPr="00107F7F" w:rsidRDefault="00961214" w:rsidP="003267DD">
            <w:pPr>
              <w:jc w:val="center"/>
              <w:rPr>
                <w:rFonts w:ascii="Times New Roman" w:hAnsi="Times New Roman" w:cs="Times New Roman"/>
              </w:rPr>
            </w:pPr>
            <w:r w:rsidRPr="00107F7F">
              <w:rPr>
                <w:rFonts w:ascii="Times New Roman" w:hAnsi="Times New Roman" w:cs="Times New Roman"/>
              </w:rPr>
              <w:t>63.0 (58.0-67.6)</w:t>
            </w:r>
          </w:p>
        </w:tc>
        <w:tc>
          <w:tcPr>
            <w:tcW w:w="949" w:type="pct"/>
            <w:tcBorders>
              <w:left w:val="single" w:sz="4" w:space="0" w:color="auto"/>
              <w:right w:val="single" w:sz="4" w:space="0" w:color="auto"/>
            </w:tcBorders>
          </w:tcPr>
          <w:p w14:paraId="1E6738DA" w14:textId="77777777" w:rsidR="00961214" w:rsidRPr="00107F7F" w:rsidRDefault="00961214" w:rsidP="003267DD">
            <w:pPr>
              <w:jc w:val="center"/>
              <w:rPr>
                <w:rFonts w:ascii="Times New Roman" w:hAnsi="Times New Roman" w:cs="Times New Roman"/>
              </w:rPr>
            </w:pPr>
            <w:r w:rsidRPr="00107F7F">
              <w:rPr>
                <w:rFonts w:ascii="Times New Roman" w:hAnsi="Times New Roman" w:cs="Times New Roman"/>
              </w:rPr>
              <w:t>36.2 (31.6-41.0)</w:t>
            </w:r>
          </w:p>
        </w:tc>
        <w:tc>
          <w:tcPr>
            <w:tcW w:w="880" w:type="pct"/>
            <w:tcBorders>
              <w:left w:val="single" w:sz="4" w:space="0" w:color="auto"/>
              <w:right w:val="single" w:sz="4" w:space="0" w:color="auto"/>
            </w:tcBorders>
          </w:tcPr>
          <w:p w14:paraId="78FCB3D2" w14:textId="77777777" w:rsidR="00961214" w:rsidRPr="00107F7F" w:rsidRDefault="00961214" w:rsidP="003267DD">
            <w:pPr>
              <w:jc w:val="center"/>
              <w:rPr>
                <w:rFonts w:ascii="Times New Roman" w:hAnsi="Times New Roman" w:cs="Times New Roman"/>
              </w:rPr>
            </w:pPr>
            <w:r w:rsidRPr="00107F7F">
              <w:rPr>
                <w:rFonts w:ascii="Times New Roman" w:hAnsi="Times New Roman" w:cs="Times New Roman"/>
              </w:rPr>
              <w:t>17.1 (13.7-21.2)</w:t>
            </w:r>
          </w:p>
        </w:tc>
        <w:tc>
          <w:tcPr>
            <w:tcW w:w="878" w:type="pct"/>
            <w:tcBorders>
              <w:left w:val="single" w:sz="4" w:space="0" w:color="auto"/>
            </w:tcBorders>
          </w:tcPr>
          <w:p w14:paraId="118B7B13" w14:textId="77777777" w:rsidR="00961214" w:rsidRPr="00107F7F" w:rsidRDefault="00961214" w:rsidP="003267DD">
            <w:pPr>
              <w:jc w:val="center"/>
              <w:rPr>
                <w:rFonts w:ascii="Times New Roman" w:hAnsi="Times New Roman" w:cs="Times New Roman"/>
              </w:rPr>
            </w:pPr>
          </w:p>
        </w:tc>
      </w:tr>
      <w:tr w:rsidR="00961214" w:rsidRPr="00107F7F" w14:paraId="21BD6398" w14:textId="77777777" w:rsidTr="003267DD">
        <w:trPr>
          <w:trHeight w:val="143"/>
        </w:trPr>
        <w:tc>
          <w:tcPr>
            <w:tcW w:w="723" w:type="pct"/>
            <w:tcBorders>
              <w:right w:val="single" w:sz="4" w:space="0" w:color="auto"/>
            </w:tcBorders>
          </w:tcPr>
          <w:p w14:paraId="44434541" w14:textId="77777777" w:rsidR="00961214" w:rsidRPr="00107F7F" w:rsidRDefault="00961214" w:rsidP="003267DD">
            <w:pPr>
              <w:rPr>
                <w:rFonts w:ascii="Times New Roman" w:hAnsi="Times New Roman" w:cs="Times New Roman"/>
              </w:rPr>
            </w:pPr>
            <w:r w:rsidRPr="00107F7F">
              <w:rPr>
                <w:rFonts w:ascii="Times New Roman" w:hAnsi="Times New Roman" w:cs="Times New Roman"/>
              </w:rPr>
              <w:t>Specificity (%)</w:t>
            </w:r>
          </w:p>
        </w:tc>
        <w:tc>
          <w:tcPr>
            <w:tcW w:w="795" w:type="pct"/>
            <w:tcBorders>
              <w:left w:val="single" w:sz="4" w:space="0" w:color="auto"/>
              <w:right w:val="single" w:sz="4" w:space="0" w:color="auto"/>
            </w:tcBorders>
          </w:tcPr>
          <w:p w14:paraId="63C4AD19" w14:textId="77777777" w:rsidR="00961214" w:rsidRPr="00107F7F" w:rsidRDefault="00961214" w:rsidP="003267DD">
            <w:pPr>
              <w:jc w:val="center"/>
              <w:rPr>
                <w:rFonts w:ascii="Times New Roman" w:hAnsi="Times New Roman" w:cs="Times New Roman"/>
              </w:rPr>
            </w:pPr>
            <w:r w:rsidRPr="00107F7F">
              <w:rPr>
                <w:rFonts w:ascii="Times New Roman" w:hAnsi="Times New Roman" w:cs="Times New Roman"/>
              </w:rPr>
              <w:t>37.3 (32.7-42.2)</w:t>
            </w:r>
          </w:p>
        </w:tc>
        <w:tc>
          <w:tcPr>
            <w:tcW w:w="775" w:type="pct"/>
            <w:tcBorders>
              <w:left w:val="single" w:sz="4" w:space="0" w:color="auto"/>
              <w:right w:val="single" w:sz="4" w:space="0" w:color="auto"/>
            </w:tcBorders>
          </w:tcPr>
          <w:p w14:paraId="0B3173CC" w14:textId="77777777" w:rsidR="00961214" w:rsidRPr="00107F7F" w:rsidRDefault="00961214" w:rsidP="003267DD">
            <w:pPr>
              <w:jc w:val="center"/>
              <w:rPr>
                <w:rFonts w:ascii="Times New Roman" w:hAnsi="Times New Roman" w:cs="Times New Roman"/>
              </w:rPr>
            </w:pPr>
            <w:r w:rsidRPr="00107F7F">
              <w:rPr>
                <w:rFonts w:ascii="Times New Roman" w:hAnsi="Times New Roman" w:cs="Times New Roman"/>
              </w:rPr>
              <w:t>85.2 (81.4-88.4)</w:t>
            </w:r>
          </w:p>
        </w:tc>
        <w:tc>
          <w:tcPr>
            <w:tcW w:w="949" w:type="pct"/>
            <w:tcBorders>
              <w:left w:val="single" w:sz="4" w:space="0" w:color="auto"/>
              <w:right w:val="single" w:sz="4" w:space="0" w:color="auto"/>
            </w:tcBorders>
          </w:tcPr>
          <w:p w14:paraId="0334192D" w14:textId="77777777" w:rsidR="00961214" w:rsidRPr="00107F7F" w:rsidRDefault="00961214" w:rsidP="003267DD">
            <w:pPr>
              <w:jc w:val="center"/>
              <w:rPr>
                <w:rFonts w:ascii="Times New Roman" w:hAnsi="Times New Roman" w:cs="Times New Roman"/>
              </w:rPr>
            </w:pPr>
            <w:r w:rsidRPr="00107F7F">
              <w:rPr>
                <w:rFonts w:ascii="Times New Roman" w:hAnsi="Times New Roman" w:cs="Times New Roman"/>
              </w:rPr>
              <w:t>96.5 (94.1-97.9)</w:t>
            </w:r>
          </w:p>
        </w:tc>
        <w:tc>
          <w:tcPr>
            <w:tcW w:w="880" w:type="pct"/>
            <w:tcBorders>
              <w:left w:val="single" w:sz="4" w:space="0" w:color="auto"/>
              <w:right w:val="single" w:sz="4" w:space="0" w:color="auto"/>
            </w:tcBorders>
          </w:tcPr>
          <w:p w14:paraId="00B69271" w14:textId="77777777" w:rsidR="00961214" w:rsidRPr="00107F7F" w:rsidRDefault="00961214" w:rsidP="003267DD">
            <w:pPr>
              <w:jc w:val="center"/>
              <w:rPr>
                <w:rFonts w:ascii="Times New Roman" w:hAnsi="Times New Roman" w:cs="Times New Roman"/>
              </w:rPr>
            </w:pPr>
            <w:r w:rsidRPr="00107F7F">
              <w:rPr>
                <w:rFonts w:ascii="Times New Roman" w:hAnsi="Times New Roman" w:cs="Times New Roman"/>
              </w:rPr>
              <w:t>100.0</w:t>
            </w:r>
          </w:p>
        </w:tc>
        <w:tc>
          <w:tcPr>
            <w:tcW w:w="878" w:type="pct"/>
            <w:tcBorders>
              <w:left w:val="single" w:sz="4" w:space="0" w:color="auto"/>
            </w:tcBorders>
          </w:tcPr>
          <w:p w14:paraId="771CAA47" w14:textId="77777777" w:rsidR="00961214" w:rsidRPr="00107F7F" w:rsidRDefault="00961214" w:rsidP="003267DD">
            <w:pPr>
              <w:jc w:val="center"/>
              <w:rPr>
                <w:rFonts w:ascii="Times New Roman" w:hAnsi="Times New Roman" w:cs="Times New Roman"/>
              </w:rPr>
            </w:pPr>
          </w:p>
        </w:tc>
      </w:tr>
      <w:tr w:rsidR="00961214" w:rsidRPr="00107F7F" w14:paraId="4251E851" w14:textId="77777777" w:rsidTr="003267DD">
        <w:trPr>
          <w:trHeight w:val="143"/>
        </w:trPr>
        <w:tc>
          <w:tcPr>
            <w:tcW w:w="723" w:type="pct"/>
            <w:tcBorders>
              <w:right w:val="single" w:sz="4" w:space="0" w:color="auto"/>
            </w:tcBorders>
          </w:tcPr>
          <w:p w14:paraId="79A283F9" w14:textId="77777777" w:rsidR="00961214" w:rsidRPr="00107F7F" w:rsidRDefault="00961214" w:rsidP="003267DD">
            <w:pPr>
              <w:rPr>
                <w:rFonts w:ascii="Times New Roman" w:hAnsi="Times New Roman" w:cs="Times New Roman"/>
              </w:rPr>
            </w:pPr>
            <w:r w:rsidRPr="00107F7F">
              <w:rPr>
                <w:rFonts w:ascii="Times New Roman" w:hAnsi="Times New Roman" w:cs="Times New Roman"/>
              </w:rPr>
              <w:t>PPV (%)</w:t>
            </w:r>
          </w:p>
        </w:tc>
        <w:tc>
          <w:tcPr>
            <w:tcW w:w="795" w:type="pct"/>
            <w:tcBorders>
              <w:left w:val="single" w:sz="4" w:space="0" w:color="auto"/>
              <w:right w:val="single" w:sz="4" w:space="0" w:color="auto"/>
            </w:tcBorders>
          </w:tcPr>
          <w:p w14:paraId="6AADEBC7" w14:textId="77777777" w:rsidR="00961214" w:rsidRPr="00107F7F" w:rsidRDefault="00961214" w:rsidP="003267DD">
            <w:pPr>
              <w:jc w:val="center"/>
              <w:rPr>
                <w:rFonts w:ascii="Times New Roman" w:hAnsi="Times New Roman" w:cs="Times New Roman"/>
              </w:rPr>
            </w:pPr>
            <w:r w:rsidRPr="00107F7F">
              <w:rPr>
                <w:rFonts w:ascii="Times New Roman" w:hAnsi="Times New Roman" w:cs="Times New Roman"/>
              </w:rPr>
              <w:t>78.7 (74.4-82.4)</w:t>
            </w:r>
          </w:p>
        </w:tc>
        <w:tc>
          <w:tcPr>
            <w:tcW w:w="775" w:type="pct"/>
            <w:tcBorders>
              <w:left w:val="single" w:sz="4" w:space="0" w:color="auto"/>
              <w:right w:val="single" w:sz="4" w:space="0" w:color="auto"/>
            </w:tcBorders>
          </w:tcPr>
          <w:p w14:paraId="2D3B28F4" w14:textId="77777777" w:rsidR="00961214" w:rsidRPr="00107F7F" w:rsidRDefault="00961214" w:rsidP="003267DD">
            <w:pPr>
              <w:jc w:val="center"/>
              <w:rPr>
                <w:rFonts w:ascii="Times New Roman" w:hAnsi="Times New Roman" w:cs="Times New Roman"/>
              </w:rPr>
            </w:pPr>
            <w:r w:rsidRPr="00107F7F">
              <w:rPr>
                <w:rFonts w:ascii="Times New Roman" w:hAnsi="Times New Roman" w:cs="Times New Roman"/>
              </w:rPr>
              <w:t>91.2 (88.0-93.6)</w:t>
            </w:r>
          </w:p>
        </w:tc>
        <w:tc>
          <w:tcPr>
            <w:tcW w:w="949" w:type="pct"/>
            <w:tcBorders>
              <w:left w:val="single" w:sz="4" w:space="0" w:color="auto"/>
              <w:right w:val="single" w:sz="4" w:space="0" w:color="auto"/>
            </w:tcBorders>
          </w:tcPr>
          <w:p w14:paraId="519EF58D" w14:textId="77777777" w:rsidR="00961214" w:rsidRPr="00107F7F" w:rsidRDefault="00961214" w:rsidP="003267DD">
            <w:pPr>
              <w:jc w:val="center"/>
              <w:rPr>
                <w:rFonts w:ascii="Times New Roman" w:hAnsi="Times New Roman" w:cs="Times New Roman"/>
              </w:rPr>
            </w:pPr>
            <w:r w:rsidRPr="00107F7F">
              <w:rPr>
                <w:rFonts w:ascii="Times New Roman" w:hAnsi="Times New Roman" w:cs="Times New Roman"/>
              </w:rPr>
              <w:t>96.1 (93.7-97.6)</w:t>
            </w:r>
          </w:p>
        </w:tc>
        <w:tc>
          <w:tcPr>
            <w:tcW w:w="880" w:type="pct"/>
            <w:tcBorders>
              <w:left w:val="single" w:sz="4" w:space="0" w:color="auto"/>
              <w:right w:val="single" w:sz="4" w:space="0" w:color="auto"/>
            </w:tcBorders>
          </w:tcPr>
          <w:p w14:paraId="5A3F050D" w14:textId="77777777" w:rsidR="00961214" w:rsidRPr="00107F7F" w:rsidRDefault="00961214" w:rsidP="003267DD">
            <w:pPr>
              <w:jc w:val="center"/>
              <w:rPr>
                <w:rFonts w:ascii="Times New Roman" w:hAnsi="Times New Roman" w:cs="Times New Roman"/>
              </w:rPr>
            </w:pPr>
            <w:r w:rsidRPr="00107F7F">
              <w:rPr>
                <w:rFonts w:ascii="Times New Roman" w:hAnsi="Times New Roman" w:cs="Times New Roman"/>
              </w:rPr>
              <w:t>100.0</w:t>
            </w:r>
          </w:p>
        </w:tc>
        <w:tc>
          <w:tcPr>
            <w:tcW w:w="878" w:type="pct"/>
            <w:tcBorders>
              <w:left w:val="single" w:sz="4" w:space="0" w:color="auto"/>
            </w:tcBorders>
          </w:tcPr>
          <w:p w14:paraId="3EB1B3F7" w14:textId="77777777" w:rsidR="00961214" w:rsidRPr="00107F7F" w:rsidRDefault="00961214" w:rsidP="003267DD">
            <w:pPr>
              <w:jc w:val="center"/>
              <w:rPr>
                <w:rFonts w:ascii="Times New Roman" w:hAnsi="Times New Roman" w:cs="Times New Roman"/>
              </w:rPr>
            </w:pPr>
          </w:p>
        </w:tc>
      </w:tr>
      <w:tr w:rsidR="00961214" w:rsidRPr="00107F7F" w14:paraId="52872B6D" w14:textId="77777777" w:rsidTr="003267DD">
        <w:trPr>
          <w:trHeight w:val="143"/>
        </w:trPr>
        <w:tc>
          <w:tcPr>
            <w:tcW w:w="723" w:type="pct"/>
            <w:tcBorders>
              <w:bottom w:val="single" w:sz="4" w:space="0" w:color="auto"/>
              <w:right w:val="single" w:sz="4" w:space="0" w:color="auto"/>
            </w:tcBorders>
          </w:tcPr>
          <w:p w14:paraId="5B4A403E" w14:textId="77777777" w:rsidR="00961214" w:rsidRPr="00107F7F" w:rsidRDefault="00961214" w:rsidP="003267DD">
            <w:pPr>
              <w:rPr>
                <w:rFonts w:ascii="Times New Roman" w:hAnsi="Times New Roman" w:cs="Times New Roman"/>
              </w:rPr>
            </w:pPr>
            <w:r w:rsidRPr="00107F7F">
              <w:rPr>
                <w:rFonts w:ascii="Times New Roman" w:hAnsi="Times New Roman" w:cs="Times New Roman"/>
              </w:rPr>
              <w:t>NPV (%)</w:t>
            </w:r>
          </w:p>
        </w:tc>
        <w:tc>
          <w:tcPr>
            <w:tcW w:w="795" w:type="pct"/>
            <w:tcBorders>
              <w:left w:val="single" w:sz="4" w:space="0" w:color="auto"/>
              <w:bottom w:val="single" w:sz="4" w:space="0" w:color="auto"/>
              <w:right w:val="single" w:sz="4" w:space="0" w:color="auto"/>
            </w:tcBorders>
          </w:tcPr>
          <w:p w14:paraId="4A8F7C0A" w14:textId="77777777" w:rsidR="00961214" w:rsidRPr="00107F7F" w:rsidRDefault="00961214" w:rsidP="003267DD">
            <w:pPr>
              <w:jc w:val="center"/>
              <w:rPr>
                <w:rFonts w:ascii="Times New Roman" w:hAnsi="Times New Roman" w:cs="Times New Roman"/>
              </w:rPr>
            </w:pPr>
            <w:r w:rsidRPr="00107F7F">
              <w:rPr>
                <w:rFonts w:ascii="Times New Roman" w:hAnsi="Times New Roman" w:cs="Times New Roman"/>
              </w:rPr>
              <w:t>74.1 (69.4-78.3)</w:t>
            </w:r>
          </w:p>
        </w:tc>
        <w:tc>
          <w:tcPr>
            <w:tcW w:w="775" w:type="pct"/>
            <w:tcBorders>
              <w:left w:val="single" w:sz="4" w:space="0" w:color="auto"/>
              <w:bottom w:val="single" w:sz="4" w:space="0" w:color="auto"/>
              <w:right w:val="single" w:sz="4" w:space="0" w:color="auto"/>
            </w:tcBorders>
          </w:tcPr>
          <w:p w14:paraId="7D966C96" w14:textId="77777777" w:rsidR="00961214" w:rsidRPr="00107F7F" w:rsidRDefault="00961214" w:rsidP="003267DD">
            <w:pPr>
              <w:jc w:val="center"/>
              <w:rPr>
                <w:rFonts w:ascii="Times New Roman" w:hAnsi="Times New Roman" w:cs="Times New Roman"/>
              </w:rPr>
            </w:pPr>
            <w:r w:rsidRPr="00107F7F">
              <w:rPr>
                <w:rFonts w:ascii="Times New Roman" w:hAnsi="Times New Roman" w:cs="Times New Roman"/>
              </w:rPr>
              <w:t>48.5 (43.6-53.5)</w:t>
            </w:r>
          </w:p>
        </w:tc>
        <w:tc>
          <w:tcPr>
            <w:tcW w:w="949" w:type="pct"/>
            <w:tcBorders>
              <w:left w:val="single" w:sz="4" w:space="0" w:color="auto"/>
              <w:bottom w:val="single" w:sz="4" w:space="0" w:color="auto"/>
              <w:right w:val="single" w:sz="4" w:space="0" w:color="auto"/>
            </w:tcBorders>
          </w:tcPr>
          <w:p w14:paraId="0ED0B859" w14:textId="77777777" w:rsidR="00961214" w:rsidRPr="00107F7F" w:rsidRDefault="00961214" w:rsidP="003267DD">
            <w:pPr>
              <w:jc w:val="center"/>
              <w:rPr>
                <w:rFonts w:ascii="Times New Roman" w:hAnsi="Times New Roman" w:cs="Times New Roman"/>
              </w:rPr>
            </w:pPr>
            <w:r w:rsidRPr="00107F7F">
              <w:rPr>
                <w:rFonts w:ascii="Times New Roman" w:hAnsi="Times New Roman" w:cs="Times New Roman"/>
              </w:rPr>
              <w:t>38.2 (33.6-43.2)</w:t>
            </w:r>
          </w:p>
        </w:tc>
        <w:tc>
          <w:tcPr>
            <w:tcW w:w="880" w:type="pct"/>
            <w:tcBorders>
              <w:left w:val="single" w:sz="4" w:space="0" w:color="auto"/>
              <w:bottom w:val="single" w:sz="4" w:space="0" w:color="auto"/>
              <w:right w:val="single" w:sz="4" w:space="0" w:color="auto"/>
            </w:tcBorders>
          </w:tcPr>
          <w:p w14:paraId="783CD990" w14:textId="77777777" w:rsidR="00961214" w:rsidRPr="00107F7F" w:rsidRDefault="00961214" w:rsidP="003267DD">
            <w:pPr>
              <w:jc w:val="center"/>
              <w:rPr>
                <w:rFonts w:ascii="Times New Roman" w:hAnsi="Times New Roman" w:cs="Times New Roman"/>
              </w:rPr>
            </w:pPr>
            <w:r w:rsidRPr="00107F7F">
              <w:rPr>
                <w:rFonts w:ascii="Times New Roman" w:hAnsi="Times New Roman" w:cs="Times New Roman"/>
              </w:rPr>
              <w:t>33.1 (28.6-37.9)</w:t>
            </w:r>
          </w:p>
        </w:tc>
        <w:tc>
          <w:tcPr>
            <w:tcW w:w="878" w:type="pct"/>
            <w:tcBorders>
              <w:left w:val="single" w:sz="4" w:space="0" w:color="auto"/>
              <w:bottom w:val="single" w:sz="4" w:space="0" w:color="auto"/>
            </w:tcBorders>
          </w:tcPr>
          <w:p w14:paraId="51736219" w14:textId="77777777" w:rsidR="00961214" w:rsidRPr="00107F7F" w:rsidRDefault="00961214" w:rsidP="003267DD">
            <w:pPr>
              <w:jc w:val="center"/>
              <w:rPr>
                <w:rFonts w:ascii="Times New Roman" w:hAnsi="Times New Roman" w:cs="Times New Roman"/>
              </w:rPr>
            </w:pPr>
          </w:p>
        </w:tc>
      </w:tr>
      <w:tr w:rsidR="00961214" w:rsidRPr="00107F7F" w14:paraId="7926671A" w14:textId="77777777" w:rsidTr="003267DD">
        <w:trPr>
          <w:trHeight w:val="143"/>
        </w:trPr>
        <w:tc>
          <w:tcPr>
            <w:tcW w:w="5000" w:type="pct"/>
            <w:gridSpan w:val="6"/>
            <w:tcBorders>
              <w:top w:val="single" w:sz="4" w:space="0" w:color="auto"/>
              <w:bottom w:val="single" w:sz="4" w:space="0" w:color="auto"/>
            </w:tcBorders>
            <w:shd w:val="clear" w:color="auto" w:fill="D0CECE" w:themeFill="background2" w:themeFillShade="E6"/>
          </w:tcPr>
          <w:p w14:paraId="2699E657" w14:textId="77777777" w:rsidR="00961214" w:rsidRPr="00107F7F" w:rsidRDefault="00961214" w:rsidP="003267DD">
            <w:pPr>
              <w:jc w:val="center"/>
              <w:rPr>
                <w:rFonts w:ascii="Times New Roman" w:hAnsi="Times New Roman" w:cs="Times New Roman"/>
                <w:b/>
                <w:bCs/>
              </w:rPr>
            </w:pPr>
            <w:r w:rsidRPr="00107F7F">
              <w:rPr>
                <w:rFonts w:ascii="Times New Roman" w:hAnsi="Times New Roman" w:cs="Times New Roman"/>
                <w:b/>
                <w:bCs/>
              </w:rPr>
              <w:t>NO CARDIOGENIC SHOCK (SCAI Grade A-B) – AUC 0.853 (95% CI, 0.810-0.895)</w:t>
            </w:r>
          </w:p>
        </w:tc>
      </w:tr>
      <w:tr w:rsidR="00961214" w:rsidRPr="00107F7F" w14:paraId="479EA274" w14:textId="77777777" w:rsidTr="003267DD">
        <w:trPr>
          <w:trHeight w:val="143"/>
        </w:trPr>
        <w:tc>
          <w:tcPr>
            <w:tcW w:w="723" w:type="pct"/>
            <w:tcBorders>
              <w:top w:val="single" w:sz="4" w:space="0" w:color="auto"/>
              <w:right w:val="single" w:sz="4" w:space="0" w:color="auto"/>
            </w:tcBorders>
          </w:tcPr>
          <w:p w14:paraId="514E45EF" w14:textId="77777777" w:rsidR="00961214" w:rsidRPr="00107F7F" w:rsidRDefault="00961214" w:rsidP="003267DD">
            <w:pPr>
              <w:rPr>
                <w:rFonts w:ascii="Times New Roman" w:hAnsi="Times New Roman" w:cs="Times New Roman"/>
              </w:rPr>
            </w:pPr>
            <w:r w:rsidRPr="00107F7F">
              <w:rPr>
                <w:rFonts w:ascii="Times New Roman" w:hAnsi="Times New Roman" w:cs="Times New Roman"/>
              </w:rPr>
              <w:t>Frequency</w:t>
            </w:r>
          </w:p>
        </w:tc>
        <w:tc>
          <w:tcPr>
            <w:tcW w:w="795" w:type="pct"/>
            <w:tcBorders>
              <w:top w:val="single" w:sz="4" w:space="0" w:color="auto"/>
              <w:left w:val="single" w:sz="4" w:space="0" w:color="auto"/>
              <w:right w:val="single" w:sz="4" w:space="0" w:color="auto"/>
            </w:tcBorders>
          </w:tcPr>
          <w:p w14:paraId="42DDB478" w14:textId="77777777" w:rsidR="00961214" w:rsidRPr="00107F7F" w:rsidRDefault="00961214" w:rsidP="003267DD">
            <w:pPr>
              <w:jc w:val="center"/>
              <w:rPr>
                <w:rFonts w:ascii="Times New Roman" w:hAnsi="Times New Roman" w:cs="Times New Roman"/>
              </w:rPr>
            </w:pPr>
            <w:r w:rsidRPr="00107F7F">
              <w:rPr>
                <w:rFonts w:ascii="Times New Roman" w:hAnsi="Times New Roman" w:cs="Times New Roman"/>
              </w:rPr>
              <w:t>164.7 (164.0-165.0)</w:t>
            </w:r>
          </w:p>
        </w:tc>
        <w:tc>
          <w:tcPr>
            <w:tcW w:w="775" w:type="pct"/>
            <w:tcBorders>
              <w:top w:val="single" w:sz="4" w:space="0" w:color="auto"/>
              <w:left w:val="single" w:sz="4" w:space="0" w:color="auto"/>
              <w:right w:val="single" w:sz="4" w:space="0" w:color="auto"/>
            </w:tcBorders>
          </w:tcPr>
          <w:p w14:paraId="4E6146D8" w14:textId="77777777" w:rsidR="00961214" w:rsidRPr="00107F7F" w:rsidRDefault="00961214" w:rsidP="003267DD">
            <w:pPr>
              <w:jc w:val="center"/>
              <w:rPr>
                <w:rFonts w:ascii="Times New Roman" w:hAnsi="Times New Roman" w:cs="Times New Roman"/>
              </w:rPr>
            </w:pPr>
            <w:r w:rsidRPr="00107F7F">
              <w:rPr>
                <w:rFonts w:ascii="Times New Roman" w:hAnsi="Times New Roman" w:cs="Times New Roman"/>
              </w:rPr>
              <w:t>59.6 (58.0-62.0)</w:t>
            </w:r>
          </w:p>
        </w:tc>
        <w:tc>
          <w:tcPr>
            <w:tcW w:w="2707" w:type="pct"/>
            <w:gridSpan w:val="3"/>
            <w:vMerge w:val="restart"/>
            <w:tcBorders>
              <w:top w:val="single" w:sz="4" w:space="0" w:color="auto"/>
              <w:left w:val="single" w:sz="4" w:space="0" w:color="auto"/>
            </w:tcBorders>
          </w:tcPr>
          <w:p w14:paraId="04E7B1DA" w14:textId="1D78971B" w:rsidR="00961214" w:rsidRPr="00107F7F" w:rsidRDefault="00961214" w:rsidP="003267DD">
            <w:pPr>
              <w:rPr>
                <w:rFonts w:ascii="Times New Roman" w:hAnsi="Times New Roman" w:cs="Times New Roman"/>
              </w:rPr>
            </w:pPr>
            <w:r w:rsidRPr="00107F7F">
              <w:rPr>
                <w:rFonts w:ascii="Times New Roman" w:hAnsi="Times New Roman" w:cs="Times New Roman"/>
              </w:rPr>
              <w:t xml:space="preserve">No values of </w:t>
            </w:r>
            <w:r w:rsidR="00260ABE">
              <w:rPr>
                <w:rFonts w:ascii="Times New Roman" w:hAnsi="Times New Roman" w:cs="Times New Roman"/>
              </w:rPr>
              <w:t>MIRACLE</w:t>
            </w:r>
            <w:r w:rsidR="00260ABE" w:rsidRPr="00260ABE">
              <w:rPr>
                <w:rFonts w:ascii="Times New Roman" w:hAnsi="Times New Roman" w:cs="Times New Roman"/>
                <w:vertAlign w:val="subscript"/>
              </w:rPr>
              <w:t>2</w:t>
            </w:r>
            <w:r w:rsidRPr="00107F7F">
              <w:rPr>
                <w:rFonts w:ascii="Times New Roman" w:hAnsi="Times New Roman" w:cs="Times New Roman"/>
              </w:rPr>
              <w:t xml:space="preserve"> above which PPV would be 90 or 95 or 99% could be found for this category</w:t>
            </w:r>
          </w:p>
        </w:tc>
      </w:tr>
      <w:tr w:rsidR="00961214" w:rsidRPr="00107F7F" w14:paraId="43190DBF" w14:textId="77777777" w:rsidTr="003267DD">
        <w:trPr>
          <w:trHeight w:val="143"/>
        </w:trPr>
        <w:tc>
          <w:tcPr>
            <w:tcW w:w="723" w:type="pct"/>
            <w:tcBorders>
              <w:right w:val="single" w:sz="4" w:space="0" w:color="auto"/>
            </w:tcBorders>
          </w:tcPr>
          <w:p w14:paraId="2BCB2711" w14:textId="77777777" w:rsidR="00961214" w:rsidRPr="00107F7F" w:rsidRDefault="00961214" w:rsidP="003267DD">
            <w:pPr>
              <w:rPr>
                <w:rFonts w:ascii="Times New Roman" w:hAnsi="Times New Roman" w:cs="Times New Roman"/>
              </w:rPr>
            </w:pPr>
            <w:r w:rsidRPr="00107F7F">
              <w:rPr>
                <w:rFonts w:ascii="Times New Roman" w:hAnsi="Times New Roman" w:cs="Times New Roman"/>
              </w:rPr>
              <w:t>Sensitivity (%)</w:t>
            </w:r>
          </w:p>
        </w:tc>
        <w:tc>
          <w:tcPr>
            <w:tcW w:w="795" w:type="pct"/>
            <w:tcBorders>
              <w:left w:val="single" w:sz="4" w:space="0" w:color="auto"/>
              <w:right w:val="single" w:sz="4" w:space="0" w:color="auto"/>
            </w:tcBorders>
          </w:tcPr>
          <w:p w14:paraId="2BA6725F" w14:textId="77777777" w:rsidR="00961214" w:rsidRPr="00107F7F" w:rsidRDefault="00961214" w:rsidP="003267DD">
            <w:pPr>
              <w:jc w:val="center"/>
              <w:rPr>
                <w:rFonts w:ascii="Times New Roman" w:hAnsi="Times New Roman" w:cs="Times New Roman"/>
              </w:rPr>
            </w:pPr>
            <w:r w:rsidRPr="00107F7F">
              <w:rPr>
                <w:rFonts w:ascii="Times New Roman" w:hAnsi="Times New Roman" w:cs="Times New Roman"/>
              </w:rPr>
              <w:t>89.1 (85.1-92.1)</w:t>
            </w:r>
          </w:p>
        </w:tc>
        <w:tc>
          <w:tcPr>
            <w:tcW w:w="775" w:type="pct"/>
            <w:tcBorders>
              <w:left w:val="single" w:sz="4" w:space="0" w:color="auto"/>
              <w:right w:val="single" w:sz="4" w:space="0" w:color="auto"/>
            </w:tcBorders>
          </w:tcPr>
          <w:p w14:paraId="2B7E6D05" w14:textId="77777777" w:rsidR="00961214" w:rsidRPr="00107F7F" w:rsidRDefault="00961214" w:rsidP="003267DD">
            <w:pPr>
              <w:jc w:val="center"/>
              <w:rPr>
                <w:rFonts w:ascii="Times New Roman" w:hAnsi="Times New Roman" w:cs="Times New Roman"/>
              </w:rPr>
            </w:pPr>
            <w:r w:rsidRPr="00107F7F">
              <w:rPr>
                <w:rFonts w:ascii="Times New Roman" w:hAnsi="Times New Roman" w:cs="Times New Roman"/>
              </w:rPr>
              <w:t>42.3 (36.9-47.9)</w:t>
            </w:r>
          </w:p>
        </w:tc>
        <w:tc>
          <w:tcPr>
            <w:tcW w:w="2707" w:type="pct"/>
            <w:gridSpan w:val="3"/>
            <w:vMerge/>
            <w:tcBorders>
              <w:left w:val="single" w:sz="4" w:space="0" w:color="auto"/>
            </w:tcBorders>
          </w:tcPr>
          <w:p w14:paraId="2C292FBC" w14:textId="77777777" w:rsidR="00961214" w:rsidRPr="00107F7F" w:rsidRDefault="00961214" w:rsidP="003267DD">
            <w:pPr>
              <w:rPr>
                <w:rFonts w:ascii="Times New Roman" w:hAnsi="Times New Roman" w:cs="Times New Roman"/>
              </w:rPr>
            </w:pPr>
          </w:p>
        </w:tc>
      </w:tr>
      <w:tr w:rsidR="00961214" w:rsidRPr="00107F7F" w14:paraId="66204BA1" w14:textId="77777777" w:rsidTr="003267DD">
        <w:trPr>
          <w:trHeight w:val="143"/>
        </w:trPr>
        <w:tc>
          <w:tcPr>
            <w:tcW w:w="723" w:type="pct"/>
            <w:tcBorders>
              <w:right w:val="single" w:sz="4" w:space="0" w:color="auto"/>
            </w:tcBorders>
          </w:tcPr>
          <w:p w14:paraId="3331390C" w14:textId="77777777" w:rsidR="00961214" w:rsidRPr="00107F7F" w:rsidRDefault="00961214" w:rsidP="003267DD">
            <w:pPr>
              <w:rPr>
                <w:rFonts w:ascii="Times New Roman" w:hAnsi="Times New Roman" w:cs="Times New Roman"/>
              </w:rPr>
            </w:pPr>
            <w:r w:rsidRPr="00107F7F">
              <w:rPr>
                <w:rFonts w:ascii="Times New Roman" w:hAnsi="Times New Roman" w:cs="Times New Roman"/>
              </w:rPr>
              <w:t>Specificity (%)</w:t>
            </w:r>
          </w:p>
        </w:tc>
        <w:tc>
          <w:tcPr>
            <w:tcW w:w="795" w:type="pct"/>
            <w:tcBorders>
              <w:left w:val="single" w:sz="4" w:space="0" w:color="auto"/>
              <w:right w:val="single" w:sz="4" w:space="0" w:color="auto"/>
            </w:tcBorders>
          </w:tcPr>
          <w:p w14:paraId="026640FA" w14:textId="77777777" w:rsidR="00961214" w:rsidRPr="00107F7F" w:rsidRDefault="00961214" w:rsidP="003267DD">
            <w:pPr>
              <w:jc w:val="center"/>
              <w:rPr>
                <w:rFonts w:ascii="Times New Roman" w:hAnsi="Times New Roman" w:cs="Times New Roman"/>
              </w:rPr>
            </w:pPr>
            <w:r w:rsidRPr="00107F7F">
              <w:rPr>
                <w:rFonts w:ascii="Times New Roman" w:hAnsi="Times New Roman" w:cs="Times New Roman"/>
              </w:rPr>
              <w:t>65.5 (60.1-70.6)</w:t>
            </w:r>
          </w:p>
        </w:tc>
        <w:tc>
          <w:tcPr>
            <w:tcW w:w="775" w:type="pct"/>
            <w:tcBorders>
              <w:left w:val="single" w:sz="4" w:space="0" w:color="auto"/>
              <w:right w:val="single" w:sz="4" w:space="0" w:color="auto"/>
            </w:tcBorders>
          </w:tcPr>
          <w:p w14:paraId="27D77277" w14:textId="77777777" w:rsidR="00961214" w:rsidRPr="00107F7F" w:rsidRDefault="00961214" w:rsidP="003267DD">
            <w:pPr>
              <w:jc w:val="center"/>
              <w:rPr>
                <w:rFonts w:ascii="Times New Roman" w:hAnsi="Times New Roman" w:cs="Times New Roman"/>
              </w:rPr>
            </w:pPr>
            <w:r w:rsidRPr="00107F7F">
              <w:rPr>
                <w:rFonts w:ascii="Times New Roman" w:hAnsi="Times New Roman" w:cs="Times New Roman"/>
              </w:rPr>
              <w:t>92.5 (88.9-95.0)</w:t>
            </w:r>
          </w:p>
        </w:tc>
        <w:tc>
          <w:tcPr>
            <w:tcW w:w="2707" w:type="pct"/>
            <w:gridSpan w:val="3"/>
            <w:vMerge/>
            <w:tcBorders>
              <w:left w:val="single" w:sz="4" w:space="0" w:color="auto"/>
            </w:tcBorders>
          </w:tcPr>
          <w:p w14:paraId="0F4F0931" w14:textId="77777777" w:rsidR="00961214" w:rsidRPr="00107F7F" w:rsidRDefault="00961214" w:rsidP="003267DD">
            <w:pPr>
              <w:rPr>
                <w:rFonts w:ascii="Times New Roman" w:hAnsi="Times New Roman" w:cs="Times New Roman"/>
              </w:rPr>
            </w:pPr>
          </w:p>
        </w:tc>
      </w:tr>
      <w:tr w:rsidR="00961214" w:rsidRPr="00107F7F" w14:paraId="34C91EBE" w14:textId="77777777" w:rsidTr="003267DD">
        <w:trPr>
          <w:trHeight w:val="143"/>
        </w:trPr>
        <w:tc>
          <w:tcPr>
            <w:tcW w:w="723" w:type="pct"/>
            <w:tcBorders>
              <w:right w:val="single" w:sz="4" w:space="0" w:color="auto"/>
            </w:tcBorders>
          </w:tcPr>
          <w:p w14:paraId="00024D7D" w14:textId="77777777" w:rsidR="00961214" w:rsidRPr="00107F7F" w:rsidRDefault="00961214" w:rsidP="003267DD">
            <w:pPr>
              <w:rPr>
                <w:rFonts w:ascii="Times New Roman" w:hAnsi="Times New Roman" w:cs="Times New Roman"/>
              </w:rPr>
            </w:pPr>
            <w:r w:rsidRPr="00107F7F">
              <w:rPr>
                <w:rFonts w:ascii="Times New Roman" w:hAnsi="Times New Roman" w:cs="Times New Roman"/>
              </w:rPr>
              <w:t>PPV (%)</w:t>
            </w:r>
          </w:p>
        </w:tc>
        <w:tc>
          <w:tcPr>
            <w:tcW w:w="795" w:type="pct"/>
            <w:tcBorders>
              <w:left w:val="single" w:sz="4" w:space="0" w:color="auto"/>
              <w:right w:val="single" w:sz="4" w:space="0" w:color="auto"/>
            </w:tcBorders>
          </w:tcPr>
          <w:p w14:paraId="73635A65" w14:textId="77777777" w:rsidR="00961214" w:rsidRPr="00107F7F" w:rsidRDefault="00961214" w:rsidP="003267DD">
            <w:pPr>
              <w:jc w:val="center"/>
              <w:rPr>
                <w:rFonts w:ascii="Times New Roman" w:hAnsi="Times New Roman" w:cs="Times New Roman"/>
              </w:rPr>
            </w:pPr>
            <w:r w:rsidRPr="00107F7F">
              <w:rPr>
                <w:rFonts w:ascii="Times New Roman" w:hAnsi="Times New Roman" w:cs="Times New Roman"/>
              </w:rPr>
              <w:t>56.3 (50.7-61.7)</w:t>
            </w:r>
          </w:p>
        </w:tc>
        <w:tc>
          <w:tcPr>
            <w:tcW w:w="775" w:type="pct"/>
            <w:tcBorders>
              <w:left w:val="single" w:sz="4" w:space="0" w:color="auto"/>
              <w:right w:val="single" w:sz="4" w:space="0" w:color="auto"/>
            </w:tcBorders>
          </w:tcPr>
          <w:p w14:paraId="458FD86B" w14:textId="77777777" w:rsidR="00961214" w:rsidRPr="00107F7F" w:rsidRDefault="00961214" w:rsidP="003267DD">
            <w:pPr>
              <w:jc w:val="center"/>
              <w:rPr>
                <w:rFonts w:ascii="Times New Roman" w:hAnsi="Times New Roman" w:cs="Times New Roman"/>
              </w:rPr>
            </w:pPr>
            <w:r w:rsidRPr="00107F7F">
              <w:rPr>
                <w:rFonts w:ascii="Times New Roman" w:hAnsi="Times New Roman" w:cs="Times New Roman"/>
              </w:rPr>
              <w:t>73.7 (68.5-78.4)</w:t>
            </w:r>
          </w:p>
        </w:tc>
        <w:tc>
          <w:tcPr>
            <w:tcW w:w="2707" w:type="pct"/>
            <w:gridSpan w:val="3"/>
            <w:vMerge/>
            <w:tcBorders>
              <w:left w:val="single" w:sz="4" w:space="0" w:color="auto"/>
            </w:tcBorders>
          </w:tcPr>
          <w:p w14:paraId="3A6E4E93" w14:textId="77777777" w:rsidR="00961214" w:rsidRPr="00107F7F" w:rsidRDefault="00961214" w:rsidP="003267DD">
            <w:pPr>
              <w:rPr>
                <w:rFonts w:ascii="Times New Roman" w:hAnsi="Times New Roman" w:cs="Times New Roman"/>
              </w:rPr>
            </w:pPr>
          </w:p>
        </w:tc>
      </w:tr>
      <w:tr w:rsidR="00961214" w:rsidRPr="00107F7F" w14:paraId="4FBA2AFF" w14:textId="77777777" w:rsidTr="00173117">
        <w:trPr>
          <w:trHeight w:val="143"/>
        </w:trPr>
        <w:tc>
          <w:tcPr>
            <w:tcW w:w="723" w:type="pct"/>
            <w:tcBorders>
              <w:bottom w:val="single" w:sz="4" w:space="0" w:color="auto"/>
              <w:right w:val="single" w:sz="4" w:space="0" w:color="auto"/>
            </w:tcBorders>
          </w:tcPr>
          <w:p w14:paraId="22AD217D" w14:textId="77777777" w:rsidR="00961214" w:rsidRPr="00107F7F" w:rsidRDefault="00961214" w:rsidP="003267DD">
            <w:pPr>
              <w:rPr>
                <w:rFonts w:ascii="Times New Roman" w:hAnsi="Times New Roman" w:cs="Times New Roman"/>
              </w:rPr>
            </w:pPr>
            <w:r w:rsidRPr="00107F7F">
              <w:rPr>
                <w:rFonts w:ascii="Times New Roman" w:hAnsi="Times New Roman" w:cs="Times New Roman"/>
              </w:rPr>
              <w:t>NPV (%)</w:t>
            </w:r>
          </w:p>
        </w:tc>
        <w:tc>
          <w:tcPr>
            <w:tcW w:w="795" w:type="pct"/>
            <w:tcBorders>
              <w:left w:val="single" w:sz="4" w:space="0" w:color="auto"/>
              <w:bottom w:val="single" w:sz="4" w:space="0" w:color="auto"/>
              <w:right w:val="single" w:sz="4" w:space="0" w:color="auto"/>
            </w:tcBorders>
          </w:tcPr>
          <w:p w14:paraId="66EA704E" w14:textId="77777777" w:rsidR="00961214" w:rsidRPr="00107F7F" w:rsidRDefault="00961214" w:rsidP="003267DD">
            <w:pPr>
              <w:jc w:val="center"/>
              <w:rPr>
                <w:rFonts w:ascii="Times New Roman" w:hAnsi="Times New Roman" w:cs="Times New Roman"/>
              </w:rPr>
            </w:pPr>
            <w:r w:rsidRPr="00107F7F">
              <w:rPr>
                <w:rFonts w:ascii="Times New Roman" w:hAnsi="Times New Roman" w:cs="Times New Roman"/>
              </w:rPr>
              <w:t>92.4 (88.8-94.9)</w:t>
            </w:r>
          </w:p>
        </w:tc>
        <w:tc>
          <w:tcPr>
            <w:tcW w:w="775" w:type="pct"/>
            <w:tcBorders>
              <w:left w:val="single" w:sz="4" w:space="0" w:color="auto"/>
              <w:bottom w:val="single" w:sz="4" w:space="0" w:color="auto"/>
              <w:right w:val="single" w:sz="4" w:space="0" w:color="auto"/>
            </w:tcBorders>
          </w:tcPr>
          <w:p w14:paraId="4AE34D82" w14:textId="77777777" w:rsidR="00961214" w:rsidRPr="00107F7F" w:rsidRDefault="00961214" w:rsidP="003267DD">
            <w:pPr>
              <w:jc w:val="center"/>
              <w:rPr>
                <w:rFonts w:ascii="Times New Roman" w:hAnsi="Times New Roman" w:cs="Times New Roman"/>
              </w:rPr>
            </w:pPr>
            <w:r w:rsidRPr="00107F7F">
              <w:rPr>
                <w:rFonts w:ascii="Times New Roman" w:hAnsi="Times New Roman" w:cs="Times New Roman"/>
              </w:rPr>
              <w:t>76.3 (71.2-80.7)</w:t>
            </w:r>
          </w:p>
        </w:tc>
        <w:tc>
          <w:tcPr>
            <w:tcW w:w="2707" w:type="pct"/>
            <w:gridSpan w:val="3"/>
            <w:vMerge/>
            <w:tcBorders>
              <w:left w:val="single" w:sz="4" w:space="0" w:color="auto"/>
              <w:bottom w:val="single" w:sz="4" w:space="0" w:color="auto"/>
            </w:tcBorders>
          </w:tcPr>
          <w:p w14:paraId="0D2140A8" w14:textId="77777777" w:rsidR="00961214" w:rsidRPr="00107F7F" w:rsidRDefault="00961214" w:rsidP="003267DD">
            <w:pPr>
              <w:rPr>
                <w:rFonts w:ascii="Times New Roman" w:hAnsi="Times New Roman" w:cs="Times New Roman"/>
              </w:rPr>
            </w:pPr>
          </w:p>
        </w:tc>
      </w:tr>
      <w:tr w:rsidR="00961214" w:rsidRPr="00107F7F" w14:paraId="7277F5A2" w14:textId="77777777" w:rsidTr="00173117">
        <w:trPr>
          <w:trHeight w:val="143"/>
        </w:trPr>
        <w:tc>
          <w:tcPr>
            <w:tcW w:w="5000" w:type="pct"/>
            <w:gridSpan w:val="6"/>
            <w:tcBorders>
              <w:top w:val="single" w:sz="4" w:space="0" w:color="auto"/>
              <w:bottom w:val="single" w:sz="4" w:space="0" w:color="7F7F7F" w:themeColor="text1" w:themeTint="80"/>
            </w:tcBorders>
          </w:tcPr>
          <w:p w14:paraId="34105ACB" w14:textId="77777777" w:rsidR="00961214" w:rsidRPr="00107F7F" w:rsidRDefault="00961214" w:rsidP="003267DD">
            <w:pPr>
              <w:rPr>
                <w:rFonts w:ascii="Times New Roman" w:hAnsi="Times New Roman" w:cs="Times New Roman"/>
                <w:sz w:val="22"/>
                <w:szCs w:val="22"/>
              </w:rPr>
            </w:pPr>
            <w:r w:rsidRPr="00107F7F">
              <w:rPr>
                <w:rFonts w:ascii="Times New Roman" w:hAnsi="Times New Roman" w:cs="Times New Roman"/>
                <w:sz w:val="22"/>
                <w:szCs w:val="22"/>
              </w:rPr>
              <w:t>PPV, Positive predictive value; NPV, negative predictive value; STEMI, ST-segment elevation myocardial infarction; NSTEMI, non-ST-segment elevation myocardial infarction; AUC, area under the curve; SCAI, The Society for Cardiovascular Angiography and Interventions; CI, confidence interval.</w:t>
            </w:r>
          </w:p>
        </w:tc>
      </w:tr>
    </w:tbl>
    <w:p w14:paraId="55C7886F" w14:textId="77777777" w:rsidR="00961214" w:rsidRDefault="00961214" w:rsidP="00DE43BD">
      <w:pPr>
        <w:spacing w:line="360" w:lineRule="auto"/>
        <w:rPr>
          <w:rFonts w:ascii="Times New Roman" w:hAnsi="Times New Roman" w:cs="Times New Roman"/>
          <w:b/>
          <w:bCs/>
        </w:rPr>
      </w:pPr>
    </w:p>
    <w:tbl>
      <w:tblPr>
        <w:tblW w:w="0" w:type="auto"/>
        <w:tblInd w:w="-856" w:type="dxa"/>
        <w:tblBorders>
          <w:top w:val="single" w:sz="4" w:space="0" w:color="000000"/>
          <w:bottom w:val="single" w:sz="4" w:space="0" w:color="000000"/>
          <w:insideH w:val="single" w:sz="4" w:space="0" w:color="000000"/>
        </w:tblBorders>
        <w:tblLayout w:type="fixed"/>
        <w:tblLook w:val="04A0" w:firstRow="1" w:lastRow="0" w:firstColumn="1" w:lastColumn="0" w:noHBand="0" w:noVBand="1"/>
      </w:tblPr>
      <w:tblGrid>
        <w:gridCol w:w="2486"/>
        <w:gridCol w:w="1805"/>
        <w:gridCol w:w="1805"/>
        <w:gridCol w:w="1805"/>
        <w:gridCol w:w="1852"/>
        <w:gridCol w:w="2013"/>
        <w:gridCol w:w="1597"/>
        <w:gridCol w:w="1420"/>
      </w:tblGrid>
      <w:tr w:rsidR="00961214" w:rsidRPr="00806545" w14:paraId="58ADDFEE" w14:textId="77777777" w:rsidTr="003267DD">
        <w:trPr>
          <w:trHeight w:val="288"/>
        </w:trPr>
        <w:tc>
          <w:tcPr>
            <w:tcW w:w="14783" w:type="dxa"/>
            <w:gridSpan w:val="8"/>
            <w:tcBorders>
              <w:bottom w:val="double" w:sz="4" w:space="0" w:color="000000"/>
            </w:tcBorders>
            <w:noWrap/>
            <w:vAlign w:val="bottom"/>
          </w:tcPr>
          <w:p w14:paraId="75124354" w14:textId="47D3B3C8" w:rsidR="00961214" w:rsidRPr="00E969CF" w:rsidRDefault="00961214" w:rsidP="003267DD">
            <w:pPr>
              <w:rPr>
                <w:rFonts w:ascii="Times New Roman" w:hAnsi="Times New Roman" w:cs="Times New Roman"/>
                <w:b/>
                <w:bCs/>
              </w:rPr>
            </w:pPr>
            <w:r w:rsidRPr="00E969CF">
              <w:rPr>
                <w:rFonts w:ascii="Times New Roman" w:hAnsi="Times New Roman" w:cs="Times New Roman"/>
                <w:b/>
                <w:bCs/>
              </w:rPr>
              <w:lastRenderedPageBreak/>
              <w:t xml:space="preserve">Table </w:t>
            </w:r>
            <w:r w:rsidR="006B6607">
              <w:rPr>
                <w:rFonts w:ascii="Times New Roman" w:hAnsi="Times New Roman" w:cs="Times New Roman"/>
                <w:b/>
                <w:bCs/>
              </w:rPr>
              <w:t>S</w:t>
            </w:r>
            <w:r w:rsidR="00D91705">
              <w:rPr>
                <w:rFonts w:ascii="Times New Roman" w:hAnsi="Times New Roman" w:cs="Times New Roman"/>
                <w:b/>
                <w:bCs/>
              </w:rPr>
              <w:t>10</w:t>
            </w:r>
            <w:r w:rsidRPr="00E969CF">
              <w:rPr>
                <w:rFonts w:ascii="Times New Roman" w:hAnsi="Times New Roman" w:cs="Times New Roman"/>
                <w:b/>
                <w:bCs/>
              </w:rPr>
              <w:t xml:space="preserve">. Sensitivity analyses: Discrimination performance of risk scores based on multiple imputation and complete case data for (a) excluding cases where withdrawal of life-sustaining treatment occurred within 72 hours based on two </w:t>
            </w:r>
            <w:proofErr w:type="gramStart"/>
            <w:r w:rsidRPr="00E969CF">
              <w:rPr>
                <w:rFonts w:ascii="Times New Roman" w:hAnsi="Times New Roman" w:cs="Times New Roman"/>
                <w:b/>
                <w:bCs/>
              </w:rPr>
              <w:t>modalities  and</w:t>
            </w:r>
            <w:proofErr w:type="gramEnd"/>
            <w:r w:rsidRPr="00E969CF">
              <w:rPr>
                <w:rFonts w:ascii="Times New Roman" w:hAnsi="Times New Roman" w:cs="Times New Roman"/>
                <w:b/>
                <w:bCs/>
              </w:rPr>
              <w:t xml:space="preserve"> (b) redefining poor outcome as CPC ≥4.</w:t>
            </w:r>
          </w:p>
        </w:tc>
      </w:tr>
      <w:tr w:rsidR="00961214" w:rsidRPr="00806545" w14:paraId="0B7A95D8" w14:textId="77777777" w:rsidTr="003267DD">
        <w:trPr>
          <w:trHeight w:val="288"/>
        </w:trPr>
        <w:tc>
          <w:tcPr>
            <w:tcW w:w="2486" w:type="dxa"/>
            <w:tcBorders>
              <w:top w:val="double" w:sz="4" w:space="0" w:color="000000"/>
            </w:tcBorders>
            <w:noWrap/>
            <w:vAlign w:val="bottom"/>
            <w:hideMark/>
          </w:tcPr>
          <w:p w14:paraId="21749563" w14:textId="77777777" w:rsidR="00961214" w:rsidRPr="00EC62B1" w:rsidRDefault="00961214" w:rsidP="003267DD">
            <w:pPr>
              <w:jc w:val="center"/>
              <w:rPr>
                <w:rFonts w:ascii="Times New Roman" w:hAnsi="Times New Roman" w:cs="Times New Roman"/>
                <w:b/>
                <w:bCs/>
              </w:rPr>
            </w:pPr>
            <w:r w:rsidRPr="00EC62B1">
              <w:rPr>
                <w:rFonts w:ascii="Times New Roman" w:hAnsi="Times New Roman" w:cs="Times New Roman"/>
                <w:b/>
                <w:bCs/>
              </w:rPr>
              <w:t>Risk tool</w:t>
            </w:r>
          </w:p>
        </w:tc>
        <w:tc>
          <w:tcPr>
            <w:tcW w:w="1805" w:type="dxa"/>
            <w:tcBorders>
              <w:top w:val="double" w:sz="4" w:space="0" w:color="000000"/>
            </w:tcBorders>
            <w:noWrap/>
            <w:vAlign w:val="bottom"/>
            <w:hideMark/>
          </w:tcPr>
          <w:p w14:paraId="1093CE56" w14:textId="77777777" w:rsidR="00961214" w:rsidRPr="00EC62B1" w:rsidRDefault="00961214" w:rsidP="003267DD">
            <w:pPr>
              <w:jc w:val="center"/>
              <w:rPr>
                <w:rFonts w:ascii="Times New Roman" w:hAnsi="Times New Roman" w:cs="Times New Roman"/>
                <w:b/>
                <w:bCs/>
              </w:rPr>
            </w:pPr>
            <w:r>
              <w:rPr>
                <w:rFonts w:ascii="Times New Roman" w:hAnsi="Times New Roman" w:cs="Times New Roman"/>
                <w:b/>
                <w:bCs/>
              </w:rPr>
              <w:t>MIRACLE</w:t>
            </w:r>
            <w:r w:rsidRPr="007649D7">
              <w:rPr>
                <w:rFonts w:ascii="Times New Roman" w:hAnsi="Times New Roman" w:cs="Times New Roman"/>
                <w:b/>
                <w:bCs/>
                <w:vertAlign w:val="subscript"/>
              </w:rPr>
              <w:t>2</w:t>
            </w:r>
          </w:p>
        </w:tc>
        <w:tc>
          <w:tcPr>
            <w:tcW w:w="1805" w:type="dxa"/>
            <w:tcBorders>
              <w:top w:val="double" w:sz="4" w:space="0" w:color="000000"/>
            </w:tcBorders>
            <w:noWrap/>
            <w:vAlign w:val="bottom"/>
            <w:hideMark/>
          </w:tcPr>
          <w:p w14:paraId="115F64C7" w14:textId="77777777" w:rsidR="00961214" w:rsidRPr="00EC62B1" w:rsidRDefault="00961214" w:rsidP="003267DD">
            <w:pPr>
              <w:jc w:val="center"/>
              <w:rPr>
                <w:rFonts w:ascii="Times New Roman" w:hAnsi="Times New Roman" w:cs="Times New Roman"/>
                <w:b/>
                <w:bCs/>
              </w:rPr>
            </w:pPr>
            <w:r w:rsidRPr="00EC62B1">
              <w:rPr>
                <w:rFonts w:ascii="Times New Roman" w:hAnsi="Times New Roman" w:cs="Times New Roman"/>
                <w:b/>
                <w:bCs/>
              </w:rPr>
              <w:t>TTM</w:t>
            </w:r>
          </w:p>
        </w:tc>
        <w:tc>
          <w:tcPr>
            <w:tcW w:w="1805" w:type="dxa"/>
            <w:tcBorders>
              <w:top w:val="double" w:sz="4" w:space="0" w:color="000000"/>
            </w:tcBorders>
            <w:noWrap/>
            <w:vAlign w:val="bottom"/>
            <w:hideMark/>
          </w:tcPr>
          <w:p w14:paraId="13A9EE3A" w14:textId="77777777" w:rsidR="00961214" w:rsidRPr="00EC62B1" w:rsidRDefault="00961214" w:rsidP="003267DD">
            <w:pPr>
              <w:jc w:val="center"/>
              <w:rPr>
                <w:rFonts w:ascii="Times New Roman" w:hAnsi="Times New Roman" w:cs="Times New Roman"/>
                <w:b/>
                <w:bCs/>
              </w:rPr>
            </w:pPr>
            <w:r w:rsidRPr="00EC62B1">
              <w:rPr>
                <w:rFonts w:ascii="Times New Roman" w:hAnsi="Times New Roman" w:cs="Times New Roman"/>
                <w:b/>
                <w:bCs/>
              </w:rPr>
              <w:t>CAHP</w:t>
            </w:r>
          </w:p>
        </w:tc>
        <w:tc>
          <w:tcPr>
            <w:tcW w:w="1852" w:type="dxa"/>
            <w:tcBorders>
              <w:top w:val="double" w:sz="4" w:space="0" w:color="000000"/>
            </w:tcBorders>
            <w:noWrap/>
            <w:vAlign w:val="bottom"/>
            <w:hideMark/>
          </w:tcPr>
          <w:p w14:paraId="7924E8EE" w14:textId="77777777" w:rsidR="00961214" w:rsidRPr="00EC62B1" w:rsidRDefault="00961214" w:rsidP="003267DD">
            <w:pPr>
              <w:jc w:val="center"/>
              <w:rPr>
                <w:rFonts w:ascii="Times New Roman" w:hAnsi="Times New Roman" w:cs="Times New Roman"/>
                <w:b/>
                <w:bCs/>
              </w:rPr>
            </w:pPr>
            <w:proofErr w:type="spellStart"/>
            <w:r w:rsidRPr="00EC62B1">
              <w:rPr>
                <w:rFonts w:ascii="Times New Roman" w:hAnsi="Times New Roman" w:cs="Times New Roman"/>
                <w:b/>
                <w:bCs/>
              </w:rPr>
              <w:t>rCast</w:t>
            </w:r>
            <w:proofErr w:type="spellEnd"/>
          </w:p>
        </w:tc>
        <w:tc>
          <w:tcPr>
            <w:tcW w:w="2013" w:type="dxa"/>
            <w:tcBorders>
              <w:top w:val="double" w:sz="4" w:space="0" w:color="000000"/>
            </w:tcBorders>
            <w:noWrap/>
            <w:vAlign w:val="bottom"/>
            <w:hideMark/>
          </w:tcPr>
          <w:p w14:paraId="1808E5B4" w14:textId="77777777" w:rsidR="00961214" w:rsidRPr="00EC62B1" w:rsidRDefault="00961214" w:rsidP="003267DD">
            <w:pPr>
              <w:jc w:val="center"/>
              <w:rPr>
                <w:rFonts w:ascii="Times New Roman" w:hAnsi="Times New Roman" w:cs="Times New Roman"/>
                <w:b/>
                <w:bCs/>
              </w:rPr>
            </w:pPr>
            <w:r w:rsidRPr="00EC62B1">
              <w:rPr>
                <w:rFonts w:ascii="Times New Roman" w:hAnsi="Times New Roman" w:cs="Times New Roman"/>
                <w:b/>
                <w:bCs/>
              </w:rPr>
              <w:t>NULLPLEASE</w:t>
            </w:r>
          </w:p>
        </w:tc>
        <w:tc>
          <w:tcPr>
            <w:tcW w:w="1597" w:type="dxa"/>
            <w:tcBorders>
              <w:top w:val="double" w:sz="4" w:space="0" w:color="000000"/>
            </w:tcBorders>
            <w:noWrap/>
            <w:vAlign w:val="bottom"/>
            <w:hideMark/>
          </w:tcPr>
          <w:p w14:paraId="2860EBCE" w14:textId="77777777" w:rsidR="00961214" w:rsidRPr="00EC62B1" w:rsidRDefault="00961214" w:rsidP="003267DD">
            <w:pPr>
              <w:jc w:val="center"/>
              <w:rPr>
                <w:rFonts w:ascii="Times New Roman" w:hAnsi="Times New Roman" w:cs="Times New Roman"/>
                <w:b/>
                <w:bCs/>
              </w:rPr>
            </w:pPr>
            <w:r w:rsidRPr="00EC62B1">
              <w:rPr>
                <w:rFonts w:ascii="Times New Roman" w:hAnsi="Times New Roman" w:cs="Times New Roman"/>
                <w:b/>
                <w:bCs/>
              </w:rPr>
              <w:t>OHCA</w:t>
            </w:r>
          </w:p>
        </w:tc>
        <w:tc>
          <w:tcPr>
            <w:tcW w:w="1420" w:type="dxa"/>
            <w:tcBorders>
              <w:top w:val="double" w:sz="4" w:space="0" w:color="000000"/>
            </w:tcBorders>
            <w:noWrap/>
            <w:vAlign w:val="bottom"/>
            <w:hideMark/>
          </w:tcPr>
          <w:p w14:paraId="29430744" w14:textId="59C50D67" w:rsidR="00961214" w:rsidRPr="00EC62B1" w:rsidRDefault="00961214" w:rsidP="003267DD">
            <w:pPr>
              <w:jc w:val="center"/>
              <w:rPr>
                <w:rFonts w:ascii="Times New Roman" w:hAnsi="Times New Roman" w:cs="Times New Roman"/>
                <w:b/>
                <w:bCs/>
              </w:rPr>
            </w:pPr>
            <w:r w:rsidRPr="00EC62B1">
              <w:rPr>
                <w:rFonts w:ascii="Times New Roman" w:hAnsi="Times New Roman" w:cs="Times New Roman"/>
                <w:b/>
                <w:bCs/>
              </w:rPr>
              <w:t>C</w:t>
            </w:r>
            <w:r w:rsidR="007649D7">
              <w:rPr>
                <w:rFonts w:ascii="Times New Roman" w:hAnsi="Times New Roman" w:cs="Times New Roman"/>
                <w:b/>
                <w:bCs/>
              </w:rPr>
              <w:t>-</w:t>
            </w:r>
            <w:r w:rsidRPr="00EC62B1">
              <w:rPr>
                <w:rFonts w:ascii="Times New Roman" w:hAnsi="Times New Roman" w:cs="Times New Roman"/>
                <w:b/>
                <w:bCs/>
              </w:rPr>
              <w:t>GRAPH</w:t>
            </w:r>
          </w:p>
        </w:tc>
      </w:tr>
      <w:tr w:rsidR="00961214" w:rsidRPr="00806545" w14:paraId="5C4A3D92" w14:textId="77777777" w:rsidTr="003267DD">
        <w:trPr>
          <w:trHeight w:val="288"/>
        </w:trPr>
        <w:tc>
          <w:tcPr>
            <w:tcW w:w="14783" w:type="dxa"/>
            <w:gridSpan w:val="8"/>
            <w:shd w:val="clear" w:color="D9D9D9" w:fill="D9D9D9"/>
            <w:noWrap/>
            <w:vAlign w:val="bottom"/>
            <w:hideMark/>
          </w:tcPr>
          <w:p w14:paraId="78D346A6" w14:textId="77777777" w:rsidR="00961214" w:rsidRPr="00825A8F" w:rsidRDefault="00961214" w:rsidP="003267DD">
            <w:pPr>
              <w:jc w:val="center"/>
              <w:rPr>
                <w:rFonts w:ascii="Times New Roman" w:hAnsi="Times New Roman" w:cs="Times New Roman"/>
                <w:b/>
                <w:bCs/>
                <w:caps/>
              </w:rPr>
            </w:pPr>
            <w:r w:rsidRPr="00825A8F">
              <w:rPr>
                <w:rFonts w:ascii="Times New Roman" w:hAnsi="Times New Roman" w:cs="Times New Roman"/>
                <w:b/>
                <w:bCs/>
                <w:caps/>
              </w:rPr>
              <w:t>Exclusion of Withdrawal of Life Support</w:t>
            </w:r>
          </w:p>
        </w:tc>
      </w:tr>
      <w:tr w:rsidR="00961214" w:rsidRPr="00806545" w14:paraId="2F978D93" w14:textId="77777777" w:rsidTr="003267DD">
        <w:trPr>
          <w:trHeight w:val="288"/>
        </w:trPr>
        <w:tc>
          <w:tcPr>
            <w:tcW w:w="2486" w:type="dxa"/>
            <w:noWrap/>
            <w:vAlign w:val="bottom"/>
            <w:hideMark/>
          </w:tcPr>
          <w:p w14:paraId="27290034" w14:textId="77777777" w:rsidR="00961214" w:rsidRPr="00926D21" w:rsidRDefault="00961214" w:rsidP="003267DD">
            <w:pPr>
              <w:jc w:val="center"/>
              <w:rPr>
                <w:rFonts w:ascii="Times New Roman" w:hAnsi="Times New Roman" w:cs="Times New Roman"/>
                <w:b/>
                <w:bCs/>
              </w:rPr>
            </w:pPr>
            <w:r w:rsidRPr="00926D21">
              <w:rPr>
                <w:rFonts w:ascii="Times New Roman" w:hAnsi="Times New Roman" w:cs="Times New Roman"/>
                <w:b/>
                <w:bCs/>
              </w:rPr>
              <w:t>MI AUROC (95% CI)</w:t>
            </w:r>
          </w:p>
        </w:tc>
        <w:tc>
          <w:tcPr>
            <w:tcW w:w="1805" w:type="dxa"/>
            <w:noWrap/>
            <w:vAlign w:val="bottom"/>
            <w:hideMark/>
          </w:tcPr>
          <w:p w14:paraId="6AF98F86" w14:textId="77777777" w:rsidR="00961214" w:rsidRPr="00EC62B1" w:rsidRDefault="00961214" w:rsidP="003267DD">
            <w:pPr>
              <w:jc w:val="center"/>
              <w:rPr>
                <w:rFonts w:ascii="Times New Roman" w:hAnsi="Times New Roman" w:cs="Times New Roman"/>
              </w:rPr>
            </w:pPr>
            <w:r w:rsidRPr="00EC62B1">
              <w:rPr>
                <w:rFonts w:ascii="Times New Roman" w:hAnsi="Times New Roman" w:cs="Times New Roman"/>
              </w:rPr>
              <w:t>0.849 (0.818 - 0.879)</w:t>
            </w:r>
          </w:p>
        </w:tc>
        <w:tc>
          <w:tcPr>
            <w:tcW w:w="1805" w:type="dxa"/>
            <w:noWrap/>
            <w:vAlign w:val="bottom"/>
            <w:hideMark/>
          </w:tcPr>
          <w:p w14:paraId="0303F035" w14:textId="77777777" w:rsidR="00961214" w:rsidRPr="00EC62B1" w:rsidRDefault="00961214" w:rsidP="003267DD">
            <w:pPr>
              <w:jc w:val="center"/>
              <w:rPr>
                <w:rFonts w:ascii="Times New Roman" w:hAnsi="Times New Roman" w:cs="Times New Roman"/>
              </w:rPr>
            </w:pPr>
            <w:r w:rsidRPr="00EC62B1">
              <w:rPr>
                <w:rFonts w:ascii="Times New Roman" w:hAnsi="Times New Roman" w:cs="Times New Roman"/>
              </w:rPr>
              <w:t>0.831 (0.798 - 0.864)</w:t>
            </w:r>
          </w:p>
        </w:tc>
        <w:tc>
          <w:tcPr>
            <w:tcW w:w="1805" w:type="dxa"/>
            <w:noWrap/>
            <w:vAlign w:val="bottom"/>
            <w:hideMark/>
          </w:tcPr>
          <w:p w14:paraId="4922E3B7" w14:textId="77777777" w:rsidR="00961214" w:rsidRPr="00EC62B1" w:rsidRDefault="00961214" w:rsidP="003267DD">
            <w:pPr>
              <w:jc w:val="center"/>
              <w:rPr>
                <w:rFonts w:ascii="Times New Roman" w:hAnsi="Times New Roman" w:cs="Times New Roman"/>
              </w:rPr>
            </w:pPr>
            <w:r w:rsidRPr="00EC62B1">
              <w:rPr>
                <w:rFonts w:ascii="Times New Roman" w:hAnsi="Times New Roman" w:cs="Times New Roman"/>
              </w:rPr>
              <w:t>0.801 (0.765 - 0.836)</w:t>
            </w:r>
          </w:p>
        </w:tc>
        <w:tc>
          <w:tcPr>
            <w:tcW w:w="1852" w:type="dxa"/>
            <w:noWrap/>
            <w:vAlign w:val="bottom"/>
            <w:hideMark/>
          </w:tcPr>
          <w:p w14:paraId="5A86C1BE" w14:textId="77777777" w:rsidR="00961214" w:rsidRPr="00EC62B1" w:rsidRDefault="00961214" w:rsidP="003267DD">
            <w:pPr>
              <w:jc w:val="center"/>
              <w:rPr>
                <w:rFonts w:ascii="Times New Roman" w:hAnsi="Times New Roman" w:cs="Times New Roman"/>
              </w:rPr>
            </w:pPr>
            <w:r w:rsidRPr="00EC62B1">
              <w:rPr>
                <w:rFonts w:ascii="Times New Roman" w:hAnsi="Times New Roman" w:cs="Times New Roman"/>
              </w:rPr>
              <w:t>0.785 (0.748 - 0.822)</w:t>
            </w:r>
          </w:p>
        </w:tc>
        <w:tc>
          <w:tcPr>
            <w:tcW w:w="2013" w:type="dxa"/>
            <w:noWrap/>
            <w:vAlign w:val="bottom"/>
            <w:hideMark/>
          </w:tcPr>
          <w:p w14:paraId="7EC373D5" w14:textId="77777777" w:rsidR="00961214" w:rsidRDefault="00961214" w:rsidP="003267DD">
            <w:pPr>
              <w:jc w:val="center"/>
              <w:rPr>
                <w:rFonts w:ascii="Times New Roman" w:hAnsi="Times New Roman" w:cs="Times New Roman"/>
              </w:rPr>
            </w:pPr>
            <w:r w:rsidRPr="00EC62B1">
              <w:rPr>
                <w:rFonts w:ascii="Times New Roman" w:hAnsi="Times New Roman" w:cs="Times New Roman"/>
              </w:rPr>
              <w:t xml:space="preserve">0.773 </w:t>
            </w:r>
          </w:p>
          <w:p w14:paraId="2B3F9C1B" w14:textId="77777777" w:rsidR="00961214" w:rsidRPr="00EC62B1" w:rsidRDefault="00961214" w:rsidP="003267DD">
            <w:pPr>
              <w:jc w:val="center"/>
              <w:rPr>
                <w:rFonts w:ascii="Times New Roman" w:hAnsi="Times New Roman" w:cs="Times New Roman"/>
              </w:rPr>
            </w:pPr>
            <w:proofErr w:type="gramStart"/>
            <w:r w:rsidRPr="00EC62B1">
              <w:rPr>
                <w:rFonts w:ascii="Times New Roman" w:hAnsi="Times New Roman" w:cs="Times New Roman"/>
              </w:rPr>
              <w:t>( 0.734</w:t>
            </w:r>
            <w:proofErr w:type="gramEnd"/>
            <w:r w:rsidRPr="00EC62B1">
              <w:rPr>
                <w:rFonts w:ascii="Times New Roman" w:hAnsi="Times New Roman" w:cs="Times New Roman"/>
              </w:rPr>
              <w:t xml:space="preserve"> - 0.812)</w:t>
            </w:r>
          </w:p>
        </w:tc>
        <w:tc>
          <w:tcPr>
            <w:tcW w:w="1597" w:type="dxa"/>
            <w:noWrap/>
            <w:vAlign w:val="bottom"/>
            <w:hideMark/>
          </w:tcPr>
          <w:p w14:paraId="425476AC" w14:textId="77777777" w:rsidR="00961214" w:rsidRPr="00EC62B1" w:rsidRDefault="00961214" w:rsidP="003267DD">
            <w:pPr>
              <w:jc w:val="center"/>
              <w:rPr>
                <w:rFonts w:ascii="Times New Roman" w:hAnsi="Times New Roman" w:cs="Times New Roman"/>
              </w:rPr>
            </w:pPr>
            <w:r w:rsidRPr="00EC62B1">
              <w:rPr>
                <w:rFonts w:ascii="Times New Roman" w:hAnsi="Times New Roman" w:cs="Times New Roman"/>
              </w:rPr>
              <w:t>0.776 (0.738 - 0.814)</w:t>
            </w:r>
          </w:p>
        </w:tc>
        <w:tc>
          <w:tcPr>
            <w:tcW w:w="1420" w:type="dxa"/>
            <w:noWrap/>
            <w:vAlign w:val="bottom"/>
            <w:hideMark/>
          </w:tcPr>
          <w:p w14:paraId="3D598D89" w14:textId="77777777" w:rsidR="00961214" w:rsidRPr="00EC62B1" w:rsidRDefault="00961214" w:rsidP="003267DD">
            <w:pPr>
              <w:jc w:val="center"/>
              <w:rPr>
                <w:rFonts w:ascii="Times New Roman" w:hAnsi="Times New Roman" w:cs="Times New Roman"/>
              </w:rPr>
            </w:pPr>
            <w:r w:rsidRPr="00EC62B1">
              <w:rPr>
                <w:rFonts w:ascii="Times New Roman" w:hAnsi="Times New Roman" w:cs="Times New Roman"/>
              </w:rPr>
              <w:t>0.735 (0.694 - 0.775)</w:t>
            </w:r>
          </w:p>
        </w:tc>
      </w:tr>
      <w:tr w:rsidR="00961214" w:rsidRPr="00806545" w14:paraId="65407820" w14:textId="77777777" w:rsidTr="003267DD">
        <w:trPr>
          <w:trHeight w:val="288"/>
        </w:trPr>
        <w:tc>
          <w:tcPr>
            <w:tcW w:w="2486" w:type="dxa"/>
            <w:shd w:val="clear" w:color="D9D9D9" w:fill="D9D9D9"/>
            <w:noWrap/>
            <w:vAlign w:val="bottom"/>
            <w:hideMark/>
          </w:tcPr>
          <w:p w14:paraId="641EFAD8" w14:textId="77777777" w:rsidR="00961214" w:rsidRPr="00926D21" w:rsidRDefault="00961214" w:rsidP="003267DD">
            <w:pPr>
              <w:jc w:val="center"/>
              <w:rPr>
                <w:rFonts w:ascii="Times New Roman" w:hAnsi="Times New Roman" w:cs="Times New Roman"/>
                <w:b/>
                <w:bCs/>
              </w:rPr>
            </w:pPr>
            <w:r w:rsidRPr="00926D21">
              <w:rPr>
                <w:rFonts w:ascii="Times New Roman" w:hAnsi="Times New Roman" w:cs="Times New Roman"/>
                <w:b/>
                <w:bCs/>
              </w:rPr>
              <w:t>Completed AUROC (95% CI)</w:t>
            </w:r>
          </w:p>
        </w:tc>
        <w:tc>
          <w:tcPr>
            <w:tcW w:w="1805" w:type="dxa"/>
            <w:shd w:val="clear" w:color="D9D9D9" w:fill="D9D9D9"/>
            <w:noWrap/>
            <w:vAlign w:val="bottom"/>
            <w:hideMark/>
          </w:tcPr>
          <w:p w14:paraId="138A2463" w14:textId="77777777" w:rsidR="00961214" w:rsidRPr="00EC62B1" w:rsidRDefault="00961214" w:rsidP="003267DD">
            <w:pPr>
              <w:jc w:val="center"/>
              <w:rPr>
                <w:rFonts w:ascii="Times New Roman" w:hAnsi="Times New Roman" w:cs="Times New Roman"/>
              </w:rPr>
            </w:pPr>
            <w:r w:rsidRPr="00EC62B1">
              <w:rPr>
                <w:rFonts w:ascii="Times New Roman" w:hAnsi="Times New Roman" w:cs="Times New Roman"/>
              </w:rPr>
              <w:t>0.846 (0.841 - 0.878)</w:t>
            </w:r>
          </w:p>
        </w:tc>
        <w:tc>
          <w:tcPr>
            <w:tcW w:w="1805" w:type="dxa"/>
            <w:shd w:val="clear" w:color="D9D9D9" w:fill="D9D9D9"/>
            <w:noWrap/>
            <w:vAlign w:val="bottom"/>
            <w:hideMark/>
          </w:tcPr>
          <w:p w14:paraId="35A29D5E" w14:textId="77777777" w:rsidR="00961214" w:rsidRPr="00EC62B1" w:rsidRDefault="00961214" w:rsidP="003267DD">
            <w:pPr>
              <w:jc w:val="center"/>
              <w:rPr>
                <w:rFonts w:ascii="Times New Roman" w:hAnsi="Times New Roman" w:cs="Times New Roman"/>
              </w:rPr>
            </w:pPr>
            <w:r w:rsidRPr="00EC62B1">
              <w:rPr>
                <w:rFonts w:ascii="Times New Roman" w:hAnsi="Times New Roman" w:cs="Times New Roman"/>
              </w:rPr>
              <w:t>0.821 (0.783 - 0.860)</w:t>
            </w:r>
          </w:p>
        </w:tc>
        <w:tc>
          <w:tcPr>
            <w:tcW w:w="1805" w:type="dxa"/>
            <w:shd w:val="clear" w:color="D9D9D9" w:fill="D9D9D9"/>
            <w:noWrap/>
            <w:vAlign w:val="bottom"/>
            <w:hideMark/>
          </w:tcPr>
          <w:p w14:paraId="3A7BE9DA" w14:textId="77777777" w:rsidR="00961214" w:rsidRPr="00EC62B1" w:rsidRDefault="00961214" w:rsidP="003267DD">
            <w:pPr>
              <w:jc w:val="center"/>
              <w:rPr>
                <w:rFonts w:ascii="Times New Roman" w:hAnsi="Times New Roman" w:cs="Times New Roman"/>
              </w:rPr>
            </w:pPr>
            <w:r w:rsidRPr="00EC62B1">
              <w:rPr>
                <w:rFonts w:ascii="Times New Roman" w:hAnsi="Times New Roman" w:cs="Times New Roman"/>
              </w:rPr>
              <w:t>0.801 (0.763 - 0.840)</w:t>
            </w:r>
          </w:p>
        </w:tc>
        <w:tc>
          <w:tcPr>
            <w:tcW w:w="1852" w:type="dxa"/>
            <w:shd w:val="clear" w:color="D9D9D9" w:fill="D9D9D9"/>
            <w:noWrap/>
            <w:vAlign w:val="bottom"/>
            <w:hideMark/>
          </w:tcPr>
          <w:p w14:paraId="3EC72DB5" w14:textId="77777777" w:rsidR="00961214" w:rsidRPr="00EC62B1" w:rsidRDefault="00961214" w:rsidP="003267DD">
            <w:pPr>
              <w:jc w:val="center"/>
              <w:rPr>
                <w:rFonts w:ascii="Times New Roman" w:hAnsi="Times New Roman" w:cs="Times New Roman"/>
              </w:rPr>
            </w:pPr>
            <w:r w:rsidRPr="00EC62B1">
              <w:rPr>
                <w:rFonts w:ascii="Times New Roman" w:hAnsi="Times New Roman" w:cs="Times New Roman"/>
              </w:rPr>
              <w:t>0.776 (0.736 - 0.816)</w:t>
            </w:r>
          </w:p>
        </w:tc>
        <w:tc>
          <w:tcPr>
            <w:tcW w:w="2013" w:type="dxa"/>
            <w:shd w:val="clear" w:color="D9D9D9" w:fill="D9D9D9"/>
            <w:noWrap/>
            <w:vAlign w:val="bottom"/>
            <w:hideMark/>
          </w:tcPr>
          <w:p w14:paraId="7A31469A" w14:textId="77777777" w:rsidR="00961214" w:rsidRPr="00EC62B1" w:rsidRDefault="00961214" w:rsidP="003267DD">
            <w:pPr>
              <w:jc w:val="center"/>
              <w:rPr>
                <w:rFonts w:ascii="Times New Roman" w:hAnsi="Times New Roman" w:cs="Times New Roman"/>
              </w:rPr>
            </w:pPr>
            <w:r w:rsidRPr="00EC62B1">
              <w:rPr>
                <w:rFonts w:ascii="Times New Roman" w:hAnsi="Times New Roman" w:cs="Times New Roman"/>
              </w:rPr>
              <w:t>0.760 (0.715 - 0.805)</w:t>
            </w:r>
          </w:p>
        </w:tc>
        <w:tc>
          <w:tcPr>
            <w:tcW w:w="1597" w:type="dxa"/>
            <w:shd w:val="clear" w:color="D9D9D9" w:fill="D9D9D9"/>
            <w:noWrap/>
            <w:vAlign w:val="bottom"/>
            <w:hideMark/>
          </w:tcPr>
          <w:p w14:paraId="4F6E7795" w14:textId="77777777" w:rsidR="00961214" w:rsidRPr="00EC62B1" w:rsidRDefault="00961214" w:rsidP="003267DD">
            <w:pPr>
              <w:jc w:val="center"/>
              <w:rPr>
                <w:rFonts w:ascii="Times New Roman" w:hAnsi="Times New Roman" w:cs="Times New Roman"/>
              </w:rPr>
            </w:pPr>
            <w:r w:rsidRPr="00EC62B1">
              <w:rPr>
                <w:rFonts w:ascii="Times New Roman" w:hAnsi="Times New Roman" w:cs="Times New Roman"/>
              </w:rPr>
              <w:t>0.764 (0.722 - 0.807)</w:t>
            </w:r>
          </w:p>
        </w:tc>
        <w:tc>
          <w:tcPr>
            <w:tcW w:w="1420" w:type="dxa"/>
            <w:shd w:val="clear" w:color="D9D9D9" w:fill="D9D9D9"/>
            <w:noWrap/>
            <w:vAlign w:val="bottom"/>
            <w:hideMark/>
          </w:tcPr>
          <w:p w14:paraId="5BEE6FB6" w14:textId="77777777" w:rsidR="00961214" w:rsidRPr="00EC62B1" w:rsidRDefault="00961214" w:rsidP="003267DD">
            <w:pPr>
              <w:jc w:val="center"/>
              <w:rPr>
                <w:rFonts w:ascii="Times New Roman" w:hAnsi="Times New Roman" w:cs="Times New Roman"/>
              </w:rPr>
            </w:pPr>
            <w:r w:rsidRPr="00EC62B1">
              <w:rPr>
                <w:rFonts w:ascii="Times New Roman" w:hAnsi="Times New Roman" w:cs="Times New Roman"/>
              </w:rPr>
              <w:t>0.714 (0.665 - 0.762)</w:t>
            </w:r>
          </w:p>
        </w:tc>
      </w:tr>
      <w:tr w:rsidR="00961214" w:rsidRPr="00806545" w14:paraId="31133AB2" w14:textId="77777777" w:rsidTr="003267DD">
        <w:trPr>
          <w:trHeight w:val="288"/>
        </w:trPr>
        <w:tc>
          <w:tcPr>
            <w:tcW w:w="14783" w:type="dxa"/>
            <w:gridSpan w:val="8"/>
            <w:noWrap/>
            <w:vAlign w:val="bottom"/>
            <w:hideMark/>
          </w:tcPr>
          <w:p w14:paraId="754D49C0" w14:textId="77777777" w:rsidR="00961214" w:rsidRPr="00926D21" w:rsidRDefault="00961214" w:rsidP="003267DD">
            <w:pPr>
              <w:jc w:val="center"/>
              <w:rPr>
                <w:rFonts w:ascii="Times New Roman" w:hAnsi="Times New Roman" w:cs="Times New Roman"/>
                <w:b/>
                <w:bCs/>
              </w:rPr>
            </w:pPr>
            <w:r w:rsidRPr="00926D21">
              <w:rPr>
                <w:rFonts w:ascii="Times New Roman" w:hAnsi="Times New Roman" w:cs="Times New Roman"/>
                <w:b/>
                <w:bCs/>
              </w:rPr>
              <w:t>REDFINING POOR OUTCOME AS CPC 4-5</w:t>
            </w:r>
          </w:p>
        </w:tc>
      </w:tr>
      <w:tr w:rsidR="00961214" w:rsidRPr="00806545" w14:paraId="77367AA6" w14:textId="77777777" w:rsidTr="003267DD">
        <w:trPr>
          <w:trHeight w:val="288"/>
        </w:trPr>
        <w:tc>
          <w:tcPr>
            <w:tcW w:w="2486" w:type="dxa"/>
            <w:shd w:val="clear" w:color="D9D9D9" w:fill="D9D9D9"/>
            <w:noWrap/>
            <w:vAlign w:val="bottom"/>
            <w:hideMark/>
          </w:tcPr>
          <w:p w14:paraId="49BF8060" w14:textId="77777777" w:rsidR="00961214" w:rsidRPr="00926D21" w:rsidRDefault="00961214" w:rsidP="003267DD">
            <w:pPr>
              <w:jc w:val="center"/>
              <w:rPr>
                <w:rFonts w:ascii="Times New Roman" w:hAnsi="Times New Roman" w:cs="Times New Roman"/>
                <w:b/>
                <w:bCs/>
              </w:rPr>
            </w:pPr>
            <w:r w:rsidRPr="00926D21">
              <w:rPr>
                <w:rFonts w:ascii="Times New Roman" w:hAnsi="Times New Roman" w:cs="Times New Roman"/>
                <w:b/>
                <w:bCs/>
              </w:rPr>
              <w:t>MI AUROC (95% CI)</w:t>
            </w:r>
          </w:p>
        </w:tc>
        <w:tc>
          <w:tcPr>
            <w:tcW w:w="1805" w:type="dxa"/>
            <w:shd w:val="clear" w:color="D9D9D9" w:fill="D9D9D9"/>
            <w:noWrap/>
            <w:vAlign w:val="bottom"/>
            <w:hideMark/>
          </w:tcPr>
          <w:p w14:paraId="52ACC82D" w14:textId="77777777" w:rsidR="00961214" w:rsidRPr="00EC62B1" w:rsidRDefault="00961214" w:rsidP="003267DD">
            <w:pPr>
              <w:jc w:val="center"/>
              <w:rPr>
                <w:rFonts w:ascii="Times New Roman" w:hAnsi="Times New Roman" w:cs="Times New Roman"/>
              </w:rPr>
            </w:pPr>
            <w:r w:rsidRPr="00EC62B1">
              <w:rPr>
                <w:rFonts w:ascii="Times New Roman" w:hAnsi="Times New Roman" w:cs="Times New Roman"/>
              </w:rPr>
              <w:t>0.861 (0.835 - 0.887)</w:t>
            </w:r>
          </w:p>
        </w:tc>
        <w:tc>
          <w:tcPr>
            <w:tcW w:w="1805" w:type="dxa"/>
            <w:shd w:val="clear" w:color="D9D9D9" w:fill="D9D9D9"/>
            <w:noWrap/>
            <w:vAlign w:val="bottom"/>
            <w:hideMark/>
          </w:tcPr>
          <w:p w14:paraId="4988565D" w14:textId="77777777" w:rsidR="00961214" w:rsidRPr="00EC62B1" w:rsidRDefault="00961214" w:rsidP="003267DD">
            <w:pPr>
              <w:jc w:val="center"/>
              <w:rPr>
                <w:rFonts w:ascii="Times New Roman" w:hAnsi="Times New Roman" w:cs="Times New Roman"/>
              </w:rPr>
            </w:pPr>
            <w:r w:rsidRPr="00EC62B1">
              <w:rPr>
                <w:rFonts w:ascii="Times New Roman" w:hAnsi="Times New Roman" w:cs="Times New Roman"/>
              </w:rPr>
              <w:t>0.842 (0.814 - 0.870)</w:t>
            </w:r>
          </w:p>
        </w:tc>
        <w:tc>
          <w:tcPr>
            <w:tcW w:w="1805" w:type="dxa"/>
            <w:shd w:val="clear" w:color="D9D9D9" w:fill="D9D9D9"/>
            <w:noWrap/>
            <w:vAlign w:val="bottom"/>
            <w:hideMark/>
          </w:tcPr>
          <w:p w14:paraId="0E661CD5" w14:textId="77777777" w:rsidR="00961214" w:rsidRPr="00EC62B1" w:rsidRDefault="00961214" w:rsidP="003267DD">
            <w:pPr>
              <w:jc w:val="center"/>
              <w:rPr>
                <w:rFonts w:ascii="Times New Roman" w:hAnsi="Times New Roman" w:cs="Times New Roman"/>
              </w:rPr>
            </w:pPr>
            <w:r w:rsidRPr="00EC62B1">
              <w:rPr>
                <w:rFonts w:ascii="Times New Roman" w:hAnsi="Times New Roman" w:cs="Times New Roman"/>
              </w:rPr>
              <w:t>0.808 (0.777 - 0.839)</w:t>
            </w:r>
          </w:p>
        </w:tc>
        <w:tc>
          <w:tcPr>
            <w:tcW w:w="1852" w:type="dxa"/>
            <w:shd w:val="clear" w:color="D9D9D9" w:fill="D9D9D9"/>
            <w:noWrap/>
            <w:vAlign w:val="bottom"/>
            <w:hideMark/>
          </w:tcPr>
          <w:p w14:paraId="7E6CD232" w14:textId="77777777" w:rsidR="00961214" w:rsidRPr="00EC62B1" w:rsidRDefault="00961214" w:rsidP="003267DD">
            <w:pPr>
              <w:jc w:val="center"/>
              <w:rPr>
                <w:rFonts w:ascii="Times New Roman" w:hAnsi="Times New Roman" w:cs="Times New Roman"/>
              </w:rPr>
            </w:pPr>
            <w:r w:rsidRPr="00EC62B1">
              <w:rPr>
                <w:rFonts w:ascii="Times New Roman" w:hAnsi="Times New Roman" w:cs="Times New Roman"/>
              </w:rPr>
              <w:t>0.788 (0.755 - 0.820)</w:t>
            </w:r>
          </w:p>
        </w:tc>
        <w:tc>
          <w:tcPr>
            <w:tcW w:w="2013" w:type="dxa"/>
            <w:shd w:val="clear" w:color="D9D9D9" w:fill="D9D9D9"/>
            <w:noWrap/>
            <w:vAlign w:val="bottom"/>
            <w:hideMark/>
          </w:tcPr>
          <w:p w14:paraId="2FC8B88F" w14:textId="77777777" w:rsidR="00961214" w:rsidRPr="00EC62B1" w:rsidRDefault="00961214" w:rsidP="003267DD">
            <w:pPr>
              <w:jc w:val="center"/>
              <w:rPr>
                <w:rFonts w:ascii="Times New Roman" w:hAnsi="Times New Roman" w:cs="Times New Roman"/>
              </w:rPr>
            </w:pPr>
            <w:r w:rsidRPr="00EC62B1">
              <w:rPr>
                <w:rFonts w:ascii="Times New Roman" w:hAnsi="Times New Roman" w:cs="Times New Roman"/>
              </w:rPr>
              <w:t>0.786</w:t>
            </w:r>
            <w:r>
              <w:rPr>
                <w:rFonts w:ascii="Times New Roman" w:hAnsi="Times New Roman" w:cs="Times New Roman"/>
              </w:rPr>
              <w:t xml:space="preserve"> </w:t>
            </w:r>
            <w:r w:rsidRPr="00EC62B1">
              <w:rPr>
                <w:rFonts w:ascii="Times New Roman" w:hAnsi="Times New Roman" w:cs="Times New Roman"/>
              </w:rPr>
              <w:t>(0.753 - 0.818)</w:t>
            </w:r>
          </w:p>
        </w:tc>
        <w:tc>
          <w:tcPr>
            <w:tcW w:w="1597" w:type="dxa"/>
            <w:shd w:val="clear" w:color="D9D9D9" w:fill="D9D9D9"/>
            <w:noWrap/>
            <w:vAlign w:val="bottom"/>
            <w:hideMark/>
          </w:tcPr>
          <w:p w14:paraId="425D0B1C" w14:textId="77777777" w:rsidR="00961214" w:rsidRPr="00EC62B1" w:rsidRDefault="00961214" w:rsidP="003267DD">
            <w:pPr>
              <w:jc w:val="center"/>
              <w:rPr>
                <w:rFonts w:ascii="Times New Roman" w:hAnsi="Times New Roman" w:cs="Times New Roman"/>
              </w:rPr>
            </w:pPr>
            <w:r w:rsidRPr="00EC62B1">
              <w:rPr>
                <w:rFonts w:ascii="Times New Roman" w:hAnsi="Times New Roman" w:cs="Times New Roman"/>
              </w:rPr>
              <w:t>0.781 (0.745 - 0.814)</w:t>
            </w:r>
          </w:p>
        </w:tc>
        <w:tc>
          <w:tcPr>
            <w:tcW w:w="1420" w:type="dxa"/>
            <w:shd w:val="clear" w:color="D9D9D9" w:fill="D9D9D9"/>
            <w:noWrap/>
            <w:vAlign w:val="bottom"/>
            <w:hideMark/>
          </w:tcPr>
          <w:p w14:paraId="067FFDC1" w14:textId="77777777" w:rsidR="00961214" w:rsidRPr="00EC62B1" w:rsidRDefault="00961214" w:rsidP="003267DD">
            <w:pPr>
              <w:jc w:val="center"/>
              <w:rPr>
                <w:rFonts w:ascii="Times New Roman" w:hAnsi="Times New Roman" w:cs="Times New Roman"/>
              </w:rPr>
            </w:pPr>
            <w:r w:rsidRPr="00EC62B1">
              <w:rPr>
                <w:rFonts w:ascii="Times New Roman" w:hAnsi="Times New Roman" w:cs="Times New Roman"/>
              </w:rPr>
              <w:t>0.733 (0.696 - 0.769</w:t>
            </w:r>
          </w:p>
        </w:tc>
      </w:tr>
      <w:tr w:rsidR="00961214" w:rsidRPr="00806545" w14:paraId="1E96AEF4" w14:textId="77777777" w:rsidTr="003267DD">
        <w:trPr>
          <w:trHeight w:val="288"/>
        </w:trPr>
        <w:tc>
          <w:tcPr>
            <w:tcW w:w="2486" w:type="dxa"/>
            <w:noWrap/>
            <w:vAlign w:val="bottom"/>
            <w:hideMark/>
          </w:tcPr>
          <w:p w14:paraId="000C3296" w14:textId="77777777" w:rsidR="00961214" w:rsidRPr="00926D21" w:rsidRDefault="00961214" w:rsidP="003267DD">
            <w:pPr>
              <w:jc w:val="center"/>
              <w:rPr>
                <w:rFonts w:ascii="Times New Roman" w:hAnsi="Times New Roman" w:cs="Times New Roman"/>
                <w:b/>
                <w:bCs/>
              </w:rPr>
            </w:pPr>
            <w:r w:rsidRPr="00926D21">
              <w:rPr>
                <w:rFonts w:ascii="Times New Roman" w:hAnsi="Times New Roman" w:cs="Times New Roman"/>
                <w:b/>
                <w:bCs/>
              </w:rPr>
              <w:t>Completed AUROC (95% CI)</w:t>
            </w:r>
          </w:p>
        </w:tc>
        <w:tc>
          <w:tcPr>
            <w:tcW w:w="1805" w:type="dxa"/>
            <w:noWrap/>
            <w:vAlign w:val="bottom"/>
            <w:hideMark/>
          </w:tcPr>
          <w:p w14:paraId="6EFD56C4" w14:textId="77777777" w:rsidR="00961214" w:rsidRPr="00EC62B1" w:rsidRDefault="00961214" w:rsidP="003267DD">
            <w:pPr>
              <w:jc w:val="center"/>
              <w:rPr>
                <w:rFonts w:ascii="Times New Roman" w:hAnsi="Times New Roman" w:cs="Times New Roman"/>
              </w:rPr>
            </w:pPr>
            <w:r w:rsidRPr="00EC62B1">
              <w:rPr>
                <w:rFonts w:ascii="Times New Roman" w:hAnsi="Times New Roman" w:cs="Times New Roman"/>
              </w:rPr>
              <w:t xml:space="preserve">0.860 (0.833 - 0.887) </w:t>
            </w:r>
          </w:p>
        </w:tc>
        <w:tc>
          <w:tcPr>
            <w:tcW w:w="1805" w:type="dxa"/>
            <w:noWrap/>
            <w:vAlign w:val="bottom"/>
            <w:hideMark/>
          </w:tcPr>
          <w:p w14:paraId="07F698D7" w14:textId="77777777" w:rsidR="00961214" w:rsidRPr="00EC62B1" w:rsidRDefault="00961214" w:rsidP="003267DD">
            <w:pPr>
              <w:jc w:val="center"/>
              <w:rPr>
                <w:rFonts w:ascii="Times New Roman" w:hAnsi="Times New Roman" w:cs="Times New Roman"/>
              </w:rPr>
            </w:pPr>
            <w:r w:rsidRPr="00EC62B1">
              <w:rPr>
                <w:rFonts w:ascii="Times New Roman" w:hAnsi="Times New Roman" w:cs="Times New Roman"/>
              </w:rPr>
              <w:t>0.833 (0.800 - 0.867)</w:t>
            </w:r>
          </w:p>
        </w:tc>
        <w:tc>
          <w:tcPr>
            <w:tcW w:w="1805" w:type="dxa"/>
            <w:noWrap/>
            <w:vAlign w:val="bottom"/>
            <w:hideMark/>
          </w:tcPr>
          <w:p w14:paraId="1A5225FB" w14:textId="77777777" w:rsidR="00961214" w:rsidRPr="00EC62B1" w:rsidRDefault="00961214" w:rsidP="003267DD">
            <w:pPr>
              <w:jc w:val="center"/>
              <w:rPr>
                <w:rFonts w:ascii="Times New Roman" w:hAnsi="Times New Roman" w:cs="Times New Roman"/>
              </w:rPr>
            </w:pPr>
            <w:r w:rsidRPr="00EC62B1">
              <w:rPr>
                <w:rFonts w:ascii="Times New Roman" w:hAnsi="Times New Roman" w:cs="Times New Roman"/>
              </w:rPr>
              <w:t>0.812 (0.799 - 0.845)</w:t>
            </w:r>
          </w:p>
        </w:tc>
        <w:tc>
          <w:tcPr>
            <w:tcW w:w="1852" w:type="dxa"/>
            <w:noWrap/>
            <w:vAlign w:val="bottom"/>
            <w:hideMark/>
          </w:tcPr>
          <w:p w14:paraId="5C87D8A9" w14:textId="77777777" w:rsidR="00961214" w:rsidRPr="00EC62B1" w:rsidRDefault="00961214" w:rsidP="003267DD">
            <w:pPr>
              <w:jc w:val="center"/>
              <w:rPr>
                <w:rFonts w:ascii="Times New Roman" w:hAnsi="Times New Roman" w:cs="Times New Roman"/>
              </w:rPr>
            </w:pPr>
            <w:proofErr w:type="gramStart"/>
            <w:r w:rsidRPr="00EC62B1">
              <w:rPr>
                <w:rFonts w:ascii="Times New Roman" w:hAnsi="Times New Roman" w:cs="Times New Roman"/>
              </w:rPr>
              <w:t>0.782  (</w:t>
            </w:r>
            <w:proofErr w:type="gramEnd"/>
            <w:r w:rsidRPr="00EC62B1">
              <w:rPr>
                <w:rFonts w:ascii="Times New Roman" w:hAnsi="Times New Roman" w:cs="Times New Roman"/>
              </w:rPr>
              <w:t>0.747 - 0.818)</w:t>
            </w:r>
          </w:p>
        </w:tc>
        <w:tc>
          <w:tcPr>
            <w:tcW w:w="2013" w:type="dxa"/>
            <w:noWrap/>
            <w:vAlign w:val="bottom"/>
            <w:hideMark/>
          </w:tcPr>
          <w:p w14:paraId="628FBA5D" w14:textId="77777777" w:rsidR="00961214" w:rsidRPr="00EC62B1" w:rsidRDefault="00961214" w:rsidP="003267DD">
            <w:pPr>
              <w:jc w:val="center"/>
              <w:rPr>
                <w:rFonts w:ascii="Times New Roman" w:hAnsi="Times New Roman" w:cs="Times New Roman"/>
              </w:rPr>
            </w:pPr>
            <w:r w:rsidRPr="00EC62B1">
              <w:rPr>
                <w:rFonts w:ascii="Times New Roman" w:hAnsi="Times New Roman" w:cs="Times New Roman"/>
              </w:rPr>
              <w:t>0.770(0.732 - 0.808)</w:t>
            </w:r>
          </w:p>
        </w:tc>
        <w:tc>
          <w:tcPr>
            <w:tcW w:w="1597" w:type="dxa"/>
            <w:noWrap/>
            <w:vAlign w:val="bottom"/>
            <w:hideMark/>
          </w:tcPr>
          <w:p w14:paraId="3EED5C00" w14:textId="77777777" w:rsidR="00961214" w:rsidRPr="00EC62B1" w:rsidRDefault="00961214" w:rsidP="003267DD">
            <w:pPr>
              <w:jc w:val="center"/>
              <w:rPr>
                <w:rFonts w:ascii="Times New Roman" w:hAnsi="Times New Roman" w:cs="Times New Roman"/>
              </w:rPr>
            </w:pPr>
            <w:r w:rsidRPr="00EC62B1">
              <w:rPr>
                <w:rFonts w:ascii="Times New Roman" w:hAnsi="Times New Roman" w:cs="Times New Roman"/>
              </w:rPr>
              <w:t>0.774 (0.737 - 0.811)</w:t>
            </w:r>
          </w:p>
        </w:tc>
        <w:tc>
          <w:tcPr>
            <w:tcW w:w="1420" w:type="dxa"/>
            <w:noWrap/>
            <w:vAlign w:val="bottom"/>
            <w:hideMark/>
          </w:tcPr>
          <w:p w14:paraId="32EF3A27" w14:textId="77777777" w:rsidR="00961214" w:rsidRPr="00EC62B1" w:rsidRDefault="00961214" w:rsidP="003267DD">
            <w:pPr>
              <w:jc w:val="center"/>
              <w:rPr>
                <w:rFonts w:ascii="Times New Roman" w:hAnsi="Times New Roman" w:cs="Times New Roman"/>
              </w:rPr>
            </w:pPr>
            <w:r w:rsidRPr="00EC62B1">
              <w:rPr>
                <w:rFonts w:ascii="Times New Roman" w:hAnsi="Times New Roman" w:cs="Times New Roman"/>
              </w:rPr>
              <w:t>0.731 (0.690 - 0.773)</w:t>
            </w:r>
          </w:p>
        </w:tc>
      </w:tr>
      <w:tr w:rsidR="00961214" w:rsidRPr="00806545" w14:paraId="651DB12A" w14:textId="77777777" w:rsidTr="003267DD">
        <w:trPr>
          <w:trHeight w:val="288"/>
        </w:trPr>
        <w:tc>
          <w:tcPr>
            <w:tcW w:w="14783" w:type="dxa"/>
            <w:gridSpan w:val="8"/>
            <w:noWrap/>
            <w:vAlign w:val="bottom"/>
          </w:tcPr>
          <w:p w14:paraId="15C296BE" w14:textId="77777777" w:rsidR="00961214" w:rsidRPr="00EC62B1" w:rsidRDefault="00961214" w:rsidP="003267DD">
            <w:pPr>
              <w:jc w:val="center"/>
              <w:rPr>
                <w:rFonts w:ascii="Times New Roman" w:hAnsi="Times New Roman" w:cs="Times New Roman"/>
              </w:rPr>
            </w:pPr>
            <w:r>
              <w:rPr>
                <w:rFonts w:ascii="Times New Roman" w:hAnsi="Times New Roman" w:cs="Times New Roman"/>
              </w:rPr>
              <w:t>CPC, Cerebral Performance Category; TTM, Target Temperature Management; CAHP, Cardiac Arrest Hospital Prognosis; OHCA, Out-of-Hospital Cardiac Arrest; MI, Multiple Imputation; AUROC, Area Under the Receiver Operating Curve; CI, Confidence Interval</w:t>
            </w:r>
          </w:p>
        </w:tc>
      </w:tr>
    </w:tbl>
    <w:p w14:paraId="7282F3D7" w14:textId="77777777" w:rsidR="00825A8F" w:rsidRDefault="00825A8F" w:rsidP="00DE43BD">
      <w:pPr>
        <w:spacing w:line="360" w:lineRule="auto"/>
        <w:rPr>
          <w:rFonts w:ascii="Times New Roman" w:hAnsi="Times New Roman" w:cs="Times New Roman"/>
          <w:b/>
          <w:bCs/>
        </w:rPr>
      </w:pPr>
    </w:p>
    <w:p w14:paraId="2DDBDFC8" w14:textId="77777777" w:rsidR="003D3130" w:rsidRDefault="003D3130" w:rsidP="00DE43BD">
      <w:pPr>
        <w:spacing w:line="360" w:lineRule="auto"/>
        <w:rPr>
          <w:rFonts w:ascii="Times New Roman" w:hAnsi="Times New Roman" w:cs="Times New Roman"/>
          <w:b/>
          <w:bCs/>
        </w:rPr>
      </w:pPr>
    </w:p>
    <w:p w14:paraId="087039B9" w14:textId="77777777" w:rsidR="003D3130" w:rsidRDefault="003D3130" w:rsidP="00DE43BD">
      <w:pPr>
        <w:spacing w:line="360" w:lineRule="auto"/>
        <w:rPr>
          <w:rFonts w:ascii="Times New Roman" w:hAnsi="Times New Roman" w:cs="Times New Roman"/>
          <w:b/>
          <w:bCs/>
        </w:rPr>
      </w:pPr>
    </w:p>
    <w:p w14:paraId="781EBE9E" w14:textId="77777777" w:rsidR="003D3130" w:rsidRDefault="003D3130" w:rsidP="00DE43BD">
      <w:pPr>
        <w:spacing w:line="360" w:lineRule="auto"/>
        <w:rPr>
          <w:rFonts w:ascii="Times New Roman" w:hAnsi="Times New Roman" w:cs="Times New Roman"/>
          <w:b/>
          <w:bCs/>
        </w:rPr>
      </w:pPr>
    </w:p>
    <w:p w14:paraId="2B1868F1" w14:textId="77777777" w:rsidR="003D3130" w:rsidRDefault="003D3130" w:rsidP="00DE43BD">
      <w:pPr>
        <w:spacing w:line="360" w:lineRule="auto"/>
        <w:rPr>
          <w:rFonts w:ascii="Times New Roman" w:hAnsi="Times New Roman" w:cs="Times New Roman"/>
          <w:b/>
          <w:bCs/>
        </w:rPr>
      </w:pPr>
    </w:p>
    <w:p w14:paraId="30B57134" w14:textId="77777777" w:rsidR="003D3130" w:rsidRDefault="003D3130" w:rsidP="00DE43BD">
      <w:pPr>
        <w:spacing w:line="360" w:lineRule="auto"/>
        <w:rPr>
          <w:rFonts w:ascii="Times New Roman" w:hAnsi="Times New Roman" w:cs="Times New Roman"/>
          <w:b/>
          <w:bCs/>
        </w:rPr>
      </w:pPr>
    </w:p>
    <w:p w14:paraId="025F1612" w14:textId="77777777" w:rsidR="003D3130" w:rsidRDefault="003D3130" w:rsidP="00DE43BD">
      <w:pPr>
        <w:spacing w:line="360" w:lineRule="auto"/>
        <w:rPr>
          <w:rFonts w:ascii="Times New Roman" w:hAnsi="Times New Roman" w:cs="Times New Roman"/>
          <w:b/>
          <w:bCs/>
        </w:rPr>
      </w:pPr>
    </w:p>
    <w:p w14:paraId="7241C596" w14:textId="77777777" w:rsidR="003D3130" w:rsidRDefault="003D3130" w:rsidP="00DE43BD">
      <w:pPr>
        <w:spacing w:line="360" w:lineRule="auto"/>
        <w:rPr>
          <w:rFonts w:ascii="Times New Roman" w:hAnsi="Times New Roman" w:cs="Times New Roman"/>
          <w:b/>
          <w:bCs/>
        </w:rPr>
      </w:pPr>
    </w:p>
    <w:p w14:paraId="50696E5F" w14:textId="77777777" w:rsidR="003D3130" w:rsidRDefault="003D3130" w:rsidP="00DE43BD">
      <w:pPr>
        <w:spacing w:line="360" w:lineRule="auto"/>
        <w:rPr>
          <w:rFonts w:ascii="Times New Roman" w:hAnsi="Times New Roman" w:cs="Times New Roman"/>
          <w:b/>
          <w:bCs/>
        </w:rPr>
        <w:sectPr w:rsidR="003D3130" w:rsidSect="00CD0C66">
          <w:pgSz w:w="16817" w:h="11901" w:orient="landscape"/>
          <w:pgMar w:top="1440" w:right="1440" w:bottom="1440" w:left="1440" w:header="709" w:footer="709" w:gutter="0"/>
          <w:cols w:space="708"/>
          <w:docGrid w:linePitch="360"/>
        </w:sectPr>
      </w:pPr>
    </w:p>
    <w:p w14:paraId="0A8D96BB" w14:textId="7E3E8711" w:rsidR="00254C0F" w:rsidRPr="00CD0C66" w:rsidRDefault="005900C5" w:rsidP="001740F3">
      <w:pPr>
        <w:rPr>
          <w:rFonts w:ascii="Times New Roman" w:hAnsi="Times New Roman" w:cs="Times New Roman"/>
          <w:b/>
          <w:bCs/>
        </w:rPr>
      </w:pPr>
      <w:r w:rsidRPr="0000566E">
        <w:rPr>
          <w:rFonts w:ascii="Times New Roman" w:hAnsi="Times New Roman" w:cs="Times New Roman"/>
          <w:b/>
          <w:bCs/>
          <w:noProof/>
        </w:rPr>
        <w:lastRenderedPageBreak/>
        <w:fldChar w:fldCharType="begin"/>
      </w:r>
      <w:r w:rsidRPr="0000566E">
        <w:rPr>
          <w:rFonts w:ascii="Times New Roman" w:hAnsi="Times New Roman" w:cs="Times New Roman"/>
          <w:b/>
          <w:bCs/>
        </w:rPr>
        <w:instrText xml:space="preserve"> ADDIN EN.REFLIST </w:instrText>
      </w:r>
      <w:r w:rsidRPr="0000566E">
        <w:rPr>
          <w:rFonts w:ascii="Times New Roman" w:hAnsi="Times New Roman" w:cs="Times New Roman"/>
          <w:b/>
          <w:bCs/>
          <w:noProof/>
        </w:rPr>
        <w:fldChar w:fldCharType="separate"/>
      </w:r>
      <w:r w:rsidRPr="0000566E">
        <w:rPr>
          <w:rFonts w:ascii="Times New Roman" w:hAnsi="Times New Roman" w:cs="Times New Roman"/>
          <w:b/>
          <w:bCs/>
        </w:rPr>
        <w:fldChar w:fldCharType="end"/>
      </w:r>
    </w:p>
    <w:p w14:paraId="43786EF8" w14:textId="4A070668" w:rsidR="000A148D" w:rsidRPr="00CD0C66" w:rsidRDefault="000A148D" w:rsidP="00AA47BD">
      <w:pPr>
        <w:spacing w:line="360" w:lineRule="auto"/>
        <w:jc w:val="center"/>
        <w:rPr>
          <w:rFonts w:ascii="Times New Roman" w:hAnsi="Times New Roman" w:cs="Times New Roman"/>
          <w:b/>
          <w:bCs/>
        </w:rPr>
      </w:pPr>
    </w:p>
    <w:sectPr w:rsidR="000A148D" w:rsidRPr="00CD0C66" w:rsidSect="003D3130">
      <w:pgSz w:w="11901" w:h="16817"/>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D59A5" w14:textId="77777777" w:rsidR="00230622" w:rsidRDefault="00230622" w:rsidP="00186112">
      <w:r>
        <w:separator/>
      </w:r>
    </w:p>
  </w:endnote>
  <w:endnote w:type="continuationSeparator" w:id="0">
    <w:p w14:paraId="1BA2DC6B" w14:textId="77777777" w:rsidR="00230622" w:rsidRDefault="00230622" w:rsidP="00186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C6C4A" w14:textId="77777777" w:rsidR="00230622" w:rsidRDefault="00230622" w:rsidP="00186112">
      <w:r>
        <w:separator/>
      </w:r>
    </w:p>
  </w:footnote>
  <w:footnote w:type="continuationSeparator" w:id="0">
    <w:p w14:paraId="40F60317" w14:textId="77777777" w:rsidR="00230622" w:rsidRDefault="00230622" w:rsidP="001861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542DB"/>
    <w:multiLevelType w:val="hybridMultilevel"/>
    <w:tmpl w:val="F984CC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96291A"/>
    <w:multiLevelType w:val="hybridMultilevel"/>
    <w:tmpl w:val="AA7C07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9A2878"/>
    <w:multiLevelType w:val="hybridMultilevel"/>
    <w:tmpl w:val="617659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FBB233F"/>
    <w:multiLevelType w:val="hybridMultilevel"/>
    <w:tmpl w:val="63702FE0"/>
    <w:lvl w:ilvl="0" w:tplc="E156287C">
      <w:start w:val="1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3D0B52"/>
    <w:multiLevelType w:val="multilevel"/>
    <w:tmpl w:val="8AB6E5C0"/>
    <w:lvl w:ilvl="0">
      <w:start w:val="1"/>
      <w:numFmt w:val="decimal"/>
      <w:lvlText w:val="%1."/>
      <w:lvlJc w:val="left"/>
      <w:pPr>
        <w:ind w:left="720" w:hanging="360"/>
      </w:pPr>
    </w:lvl>
    <w:lvl w:ilvl="1">
      <w:start w:val="40"/>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74DE376D"/>
    <w:multiLevelType w:val="hybridMultilevel"/>
    <w:tmpl w:val="113A60C2"/>
    <w:lvl w:ilvl="0" w:tplc="DF763F3A">
      <w:start w:val="12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78093868">
    <w:abstractNumId w:val="1"/>
  </w:num>
  <w:num w:numId="2" w16cid:durableId="1955139169">
    <w:abstractNumId w:val="4"/>
  </w:num>
  <w:num w:numId="3" w16cid:durableId="331183078">
    <w:abstractNumId w:val="2"/>
  </w:num>
  <w:num w:numId="4" w16cid:durableId="1093624950">
    <w:abstractNumId w:val="0"/>
  </w:num>
  <w:num w:numId="5" w16cid:durableId="1796366348">
    <w:abstractNumId w:val="5"/>
  </w:num>
  <w:num w:numId="6" w16cid:durableId="18744651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79"/>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W1MDAyMrCwNDM2MTRR0lEKTi0uzszPAykwqgUA5wMu7CwAAAA="/>
    <w:docVar w:name="EN.InstantFormat" w:val="&lt;ENInstantFormat&gt;&lt;Enabled&gt;1&lt;/Enabled&gt;&lt;ScanUnformatted&gt;1&lt;/ScanUnformatted&gt;&lt;ScanChanges&gt;1&lt;/ScanChanges&gt;&lt;Suspended&gt;0&lt;/Suspended&gt;&lt;/ENInstantFormat&gt;"/>
    <w:docVar w:name="EN.Layout" w:val="&lt;ENLayout&gt;&lt;Style&gt;Numbered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dxw09rtlvxsfhevr0kpf2e9pd9xp0fxe2tr&quot;&gt;NEW&lt;record-ids&gt;&lt;item&gt;400&lt;/item&gt;&lt;/record-ids&gt;&lt;/item&gt;&lt;/Libraries&gt;"/>
  </w:docVars>
  <w:rsids>
    <w:rsidRoot w:val="00525FE4"/>
    <w:rsid w:val="00001BEC"/>
    <w:rsid w:val="00002DB2"/>
    <w:rsid w:val="00002F8D"/>
    <w:rsid w:val="000036D4"/>
    <w:rsid w:val="00003B51"/>
    <w:rsid w:val="00003EA9"/>
    <w:rsid w:val="0000566E"/>
    <w:rsid w:val="00006AD1"/>
    <w:rsid w:val="0000785C"/>
    <w:rsid w:val="00010133"/>
    <w:rsid w:val="00010C80"/>
    <w:rsid w:val="000115F4"/>
    <w:rsid w:val="000131E5"/>
    <w:rsid w:val="00014BAB"/>
    <w:rsid w:val="00016E0B"/>
    <w:rsid w:val="00017465"/>
    <w:rsid w:val="00017504"/>
    <w:rsid w:val="0001781F"/>
    <w:rsid w:val="00021B57"/>
    <w:rsid w:val="00023263"/>
    <w:rsid w:val="000233EB"/>
    <w:rsid w:val="00025122"/>
    <w:rsid w:val="00027C49"/>
    <w:rsid w:val="00030621"/>
    <w:rsid w:val="000307E0"/>
    <w:rsid w:val="00030B8B"/>
    <w:rsid w:val="00030D65"/>
    <w:rsid w:val="000314C0"/>
    <w:rsid w:val="0003211F"/>
    <w:rsid w:val="00033729"/>
    <w:rsid w:val="0003432A"/>
    <w:rsid w:val="00034BFC"/>
    <w:rsid w:val="00034F3B"/>
    <w:rsid w:val="00035499"/>
    <w:rsid w:val="00035822"/>
    <w:rsid w:val="000363E2"/>
    <w:rsid w:val="00043760"/>
    <w:rsid w:val="000437CB"/>
    <w:rsid w:val="00043F69"/>
    <w:rsid w:val="00044943"/>
    <w:rsid w:val="00045A86"/>
    <w:rsid w:val="00046086"/>
    <w:rsid w:val="0004623D"/>
    <w:rsid w:val="00046A43"/>
    <w:rsid w:val="00050334"/>
    <w:rsid w:val="000506B7"/>
    <w:rsid w:val="0005168D"/>
    <w:rsid w:val="00053D85"/>
    <w:rsid w:val="0005419B"/>
    <w:rsid w:val="00060130"/>
    <w:rsid w:val="00060719"/>
    <w:rsid w:val="0006162E"/>
    <w:rsid w:val="00061BA6"/>
    <w:rsid w:val="00061CD8"/>
    <w:rsid w:val="00061EBB"/>
    <w:rsid w:val="00064450"/>
    <w:rsid w:val="000645FC"/>
    <w:rsid w:val="00067D71"/>
    <w:rsid w:val="00070C1C"/>
    <w:rsid w:val="00070DEC"/>
    <w:rsid w:val="00071585"/>
    <w:rsid w:val="000715BF"/>
    <w:rsid w:val="00071BC4"/>
    <w:rsid w:val="000736B4"/>
    <w:rsid w:val="00073CC4"/>
    <w:rsid w:val="000754F6"/>
    <w:rsid w:val="00075A36"/>
    <w:rsid w:val="00075F0E"/>
    <w:rsid w:val="00076293"/>
    <w:rsid w:val="000767D3"/>
    <w:rsid w:val="000769CA"/>
    <w:rsid w:val="00076FB8"/>
    <w:rsid w:val="0007722C"/>
    <w:rsid w:val="00077325"/>
    <w:rsid w:val="0007786E"/>
    <w:rsid w:val="00077E43"/>
    <w:rsid w:val="0008027F"/>
    <w:rsid w:val="00080824"/>
    <w:rsid w:val="00080F80"/>
    <w:rsid w:val="00082261"/>
    <w:rsid w:val="0008284E"/>
    <w:rsid w:val="0008392A"/>
    <w:rsid w:val="00084FAD"/>
    <w:rsid w:val="00086AED"/>
    <w:rsid w:val="000871FB"/>
    <w:rsid w:val="00090489"/>
    <w:rsid w:val="00090E22"/>
    <w:rsid w:val="0009171B"/>
    <w:rsid w:val="0009252D"/>
    <w:rsid w:val="000947B9"/>
    <w:rsid w:val="00095DD6"/>
    <w:rsid w:val="00097D70"/>
    <w:rsid w:val="000A055C"/>
    <w:rsid w:val="000A0E77"/>
    <w:rsid w:val="000A148D"/>
    <w:rsid w:val="000A5801"/>
    <w:rsid w:val="000A5A5C"/>
    <w:rsid w:val="000A7961"/>
    <w:rsid w:val="000B1200"/>
    <w:rsid w:val="000B16D1"/>
    <w:rsid w:val="000B1771"/>
    <w:rsid w:val="000B22A5"/>
    <w:rsid w:val="000B3772"/>
    <w:rsid w:val="000B3F00"/>
    <w:rsid w:val="000B48AE"/>
    <w:rsid w:val="000B510E"/>
    <w:rsid w:val="000B63E6"/>
    <w:rsid w:val="000C03FC"/>
    <w:rsid w:val="000C19AB"/>
    <w:rsid w:val="000C29FC"/>
    <w:rsid w:val="000C2BE0"/>
    <w:rsid w:val="000C3CA8"/>
    <w:rsid w:val="000C4FAE"/>
    <w:rsid w:val="000C59CF"/>
    <w:rsid w:val="000C5C15"/>
    <w:rsid w:val="000C613D"/>
    <w:rsid w:val="000C61AE"/>
    <w:rsid w:val="000C775B"/>
    <w:rsid w:val="000D09BB"/>
    <w:rsid w:val="000D1E9E"/>
    <w:rsid w:val="000D4888"/>
    <w:rsid w:val="000D48F1"/>
    <w:rsid w:val="000D612E"/>
    <w:rsid w:val="000D622C"/>
    <w:rsid w:val="000E0AE9"/>
    <w:rsid w:val="000E15C0"/>
    <w:rsid w:val="000E254E"/>
    <w:rsid w:val="000E4A23"/>
    <w:rsid w:val="000E5351"/>
    <w:rsid w:val="000E585E"/>
    <w:rsid w:val="000E6B35"/>
    <w:rsid w:val="000F10C3"/>
    <w:rsid w:val="000F19D9"/>
    <w:rsid w:val="000F1A56"/>
    <w:rsid w:val="000F5374"/>
    <w:rsid w:val="000F53D5"/>
    <w:rsid w:val="000F67D2"/>
    <w:rsid w:val="000F73B7"/>
    <w:rsid w:val="000F77FC"/>
    <w:rsid w:val="000F7A86"/>
    <w:rsid w:val="000F7E7A"/>
    <w:rsid w:val="00100F43"/>
    <w:rsid w:val="00101EBD"/>
    <w:rsid w:val="001032CD"/>
    <w:rsid w:val="00104BA8"/>
    <w:rsid w:val="00104CF4"/>
    <w:rsid w:val="00105446"/>
    <w:rsid w:val="00105672"/>
    <w:rsid w:val="0010589E"/>
    <w:rsid w:val="00105FEA"/>
    <w:rsid w:val="001067BF"/>
    <w:rsid w:val="00106D8E"/>
    <w:rsid w:val="0010765F"/>
    <w:rsid w:val="00110608"/>
    <w:rsid w:val="001109D7"/>
    <w:rsid w:val="00111742"/>
    <w:rsid w:val="00111A22"/>
    <w:rsid w:val="00111B71"/>
    <w:rsid w:val="00112086"/>
    <w:rsid w:val="00112102"/>
    <w:rsid w:val="001121D6"/>
    <w:rsid w:val="0011370E"/>
    <w:rsid w:val="00113F8D"/>
    <w:rsid w:val="00114C0D"/>
    <w:rsid w:val="00114D03"/>
    <w:rsid w:val="00115D53"/>
    <w:rsid w:val="001160EF"/>
    <w:rsid w:val="00120013"/>
    <w:rsid w:val="00120090"/>
    <w:rsid w:val="0012074E"/>
    <w:rsid w:val="00121077"/>
    <w:rsid w:val="00122052"/>
    <w:rsid w:val="001222D4"/>
    <w:rsid w:val="001222E2"/>
    <w:rsid w:val="001238EF"/>
    <w:rsid w:val="00125813"/>
    <w:rsid w:val="001261EB"/>
    <w:rsid w:val="00130A9A"/>
    <w:rsid w:val="001315DB"/>
    <w:rsid w:val="00131E0F"/>
    <w:rsid w:val="0013285E"/>
    <w:rsid w:val="001331D0"/>
    <w:rsid w:val="0013359F"/>
    <w:rsid w:val="001343CF"/>
    <w:rsid w:val="0013507A"/>
    <w:rsid w:val="0013514F"/>
    <w:rsid w:val="00135A5E"/>
    <w:rsid w:val="00136D2A"/>
    <w:rsid w:val="0013740F"/>
    <w:rsid w:val="001374D1"/>
    <w:rsid w:val="00141BE1"/>
    <w:rsid w:val="001426D9"/>
    <w:rsid w:val="0014286A"/>
    <w:rsid w:val="00144003"/>
    <w:rsid w:val="00144555"/>
    <w:rsid w:val="001456FA"/>
    <w:rsid w:val="00145E65"/>
    <w:rsid w:val="00146667"/>
    <w:rsid w:val="00146A9E"/>
    <w:rsid w:val="001502D2"/>
    <w:rsid w:val="001516A9"/>
    <w:rsid w:val="00151CB2"/>
    <w:rsid w:val="001524B3"/>
    <w:rsid w:val="00153115"/>
    <w:rsid w:val="0015331F"/>
    <w:rsid w:val="001534D2"/>
    <w:rsid w:val="00154EF3"/>
    <w:rsid w:val="00156396"/>
    <w:rsid w:val="00156CD3"/>
    <w:rsid w:val="001576E1"/>
    <w:rsid w:val="0016225C"/>
    <w:rsid w:val="00162D6C"/>
    <w:rsid w:val="00163F10"/>
    <w:rsid w:val="00164171"/>
    <w:rsid w:val="001643F0"/>
    <w:rsid w:val="00164A7F"/>
    <w:rsid w:val="001669BD"/>
    <w:rsid w:val="00166C3F"/>
    <w:rsid w:val="00167104"/>
    <w:rsid w:val="00170226"/>
    <w:rsid w:val="00170F2D"/>
    <w:rsid w:val="00171528"/>
    <w:rsid w:val="00171952"/>
    <w:rsid w:val="00171C77"/>
    <w:rsid w:val="00171F72"/>
    <w:rsid w:val="00173117"/>
    <w:rsid w:val="001740F3"/>
    <w:rsid w:val="001746BE"/>
    <w:rsid w:val="001763F8"/>
    <w:rsid w:val="0017729C"/>
    <w:rsid w:val="001801B7"/>
    <w:rsid w:val="0018037D"/>
    <w:rsid w:val="00180F9D"/>
    <w:rsid w:val="00181BE1"/>
    <w:rsid w:val="00182513"/>
    <w:rsid w:val="001827C8"/>
    <w:rsid w:val="001838EF"/>
    <w:rsid w:val="00184FEF"/>
    <w:rsid w:val="00185616"/>
    <w:rsid w:val="00186112"/>
    <w:rsid w:val="001864AB"/>
    <w:rsid w:val="001866E0"/>
    <w:rsid w:val="0018693B"/>
    <w:rsid w:val="0019047E"/>
    <w:rsid w:val="00190EF5"/>
    <w:rsid w:val="0019111C"/>
    <w:rsid w:val="00191582"/>
    <w:rsid w:val="0019198E"/>
    <w:rsid w:val="001958D1"/>
    <w:rsid w:val="00195FCB"/>
    <w:rsid w:val="001967E7"/>
    <w:rsid w:val="001A128C"/>
    <w:rsid w:val="001A1684"/>
    <w:rsid w:val="001A178A"/>
    <w:rsid w:val="001A416C"/>
    <w:rsid w:val="001A4192"/>
    <w:rsid w:val="001A51A8"/>
    <w:rsid w:val="001A5DC9"/>
    <w:rsid w:val="001B0456"/>
    <w:rsid w:val="001B0EC8"/>
    <w:rsid w:val="001B10F3"/>
    <w:rsid w:val="001B14F3"/>
    <w:rsid w:val="001B1F7E"/>
    <w:rsid w:val="001B28F9"/>
    <w:rsid w:val="001B3600"/>
    <w:rsid w:val="001B36B4"/>
    <w:rsid w:val="001B4D4F"/>
    <w:rsid w:val="001B6A55"/>
    <w:rsid w:val="001C0FA6"/>
    <w:rsid w:val="001C2282"/>
    <w:rsid w:val="001C3661"/>
    <w:rsid w:val="001C4E14"/>
    <w:rsid w:val="001C540D"/>
    <w:rsid w:val="001C5835"/>
    <w:rsid w:val="001C62DA"/>
    <w:rsid w:val="001C6477"/>
    <w:rsid w:val="001C71A7"/>
    <w:rsid w:val="001C772B"/>
    <w:rsid w:val="001D0E0B"/>
    <w:rsid w:val="001D10A1"/>
    <w:rsid w:val="001D36D9"/>
    <w:rsid w:val="001D4CDF"/>
    <w:rsid w:val="001D54A2"/>
    <w:rsid w:val="001D58E3"/>
    <w:rsid w:val="001D7E61"/>
    <w:rsid w:val="001E092E"/>
    <w:rsid w:val="001E1A07"/>
    <w:rsid w:val="001E1CB0"/>
    <w:rsid w:val="001E386D"/>
    <w:rsid w:val="001E46C8"/>
    <w:rsid w:val="001E5354"/>
    <w:rsid w:val="001E5479"/>
    <w:rsid w:val="001E595D"/>
    <w:rsid w:val="001E759D"/>
    <w:rsid w:val="001E78C6"/>
    <w:rsid w:val="001F09C8"/>
    <w:rsid w:val="001F1B78"/>
    <w:rsid w:val="001F27E4"/>
    <w:rsid w:val="001F3B1D"/>
    <w:rsid w:val="001F54BA"/>
    <w:rsid w:val="001F5A7A"/>
    <w:rsid w:val="001F6435"/>
    <w:rsid w:val="001F6555"/>
    <w:rsid w:val="001F6882"/>
    <w:rsid w:val="001F6971"/>
    <w:rsid w:val="001F7034"/>
    <w:rsid w:val="001F794C"/>
    <w:rsid w:val="00200030"/>
    <w:rsid w:val="00200FA0"/>
    <w:rsid w:val="002035E5"/>
    <w:rsid w:val="0020382F"/>
    <w:rsid w:val="00206FC4"/>
    <w:rsid w:val="00210200"/>
    <w:rsid w:val="00215217"/>
    <w:rsid w:val="00216F86"/>
    <w:rsid w:val="00220757"/>
    <w:rsid w:val="00220A95"/>
    <w:rsid w:val="0022160F"/>
    <w:rsid w:val="00221CBE"/>
    <w:rsid w:val="002233F3"/>
    <w:rsid w:val="002245CC"/>
    <w:rsid w:val="002253C2"/>
    <w:rsid w:val="002259D7"/>
    <w:rsid w:val="0022782E"/>
    <w:rsid w:val="002300CA"/>
    <w:rsid w:val="00230622"/>
    <w:rsid w:val="00231862"/>
    <w:rsid w:val="0023293F"/>
    <w:rsid w:val="002332AD"/>
    <w:rsid w:val="00234575"/>
    <w:rsid w:val="0023594C"/>
    <w:rsid w:val="00236F2A"/>
    <w:rsid w:val="002374FF"/>
    <w:rsid w:val="00237733"/>
    <w:rsid w:val="00243266"/>
    <w:rsid w:val="002446C1"/>
    <w:rsid w:val="0024639A"/>
    <w:rsid w:val="00250B13"/>
    <w:rsid w:val="00252690"/>
    <w:rsid w:val="00252D68"/>
    <w:rsid w:val="00252D6F"/>
    <w:rsid w:val="00253646"/>
    <w:rsid w:val="00253EAD"/>
    <w:rsid w:val="00254496"/>
    <w:rsid w:val="00254AFD"/>
    <w:rsid w:val="00254C0F"/>
    <w:rsid w:val="00256382"/>
    <w:rsid w:val="00260ABE"/>
    <w:rsid w:val="00261096"/>
    <w:rsid w:val="00261170"/>
    <w:rsid w:val="00261A56"/>
    <w:rsid w:val="00262237"/>
    <w:rsid w:val="00263DEF"/>
    <w:rsid w:val="00264C2B"/>
    <w:rsid w:val="00266167"/>
    <w:rsid w:val="00267390"/>
    <w:rsid w:val="0026765F"/>
    <w:rsid w:val="00267B07"/>
    <w:rsid w:val="00267DF7"/>
    <w:rsid w:val="00267E32"/>
    <w:rsid w:val="00267EE8"/>
    <w:rsid w:val="00270C47"/>
    <w:rsid w:val="00271056"/>
    <w:rsid w:val="002722DD"/>
    <w:rsid w:val="00272A1B"/>
    <w:rsid w:val="00273EA8"/>
    <w:rsid w:val="002753A6"/>
    <w:rsid w:val="00275E72"/>
    <w:rsid w:val="00275ED9"/>
    <w:rsid w:val="002765A0"/>
    <w:rsid w:val="00276A07"/>
    <w:rsid w:val="0027793F"/>
    <w:rsid w:val="0028091A"/>
    <w:rsid w:val="0028139A"/>
    <w:rsid w:val="00282103"/>
    <w:rsid w:val="00282B5B"/>
    <w:rsid w:val="00283092"/>
    <w:rsid w:val="002844E8"/>
    <w:rsid w:val="00284CE8"/>
    <w:rsid w:val="002855E2"/>
    <w:rsid w:val="00290718"/>
    <w:rsid w:val="0029086B"/>
    <w:rsid w:val="0029292E"/>
    <w:rsid w:val="00293C4A"/>
    <w:rsid w:val="002944A3"/>
    <w:rsid w:val="002948DA"/>
    <w:rsid w:val="002949B5"/>
    <w:rsid w:val="00294BF9"/>
    <w:rsid w:val="00297239"/>
    <w:rsid w:val="002A00B3"/>
    <w:rsid w:val="002A094C"/>
    <w:rsid w:val="002A1024"/>
    <w:rsid w:val="002A160A"/>
    <w:rsid w:val="002A17F4"/>
    <w:rsid w:val="002A365D"/>
    <w:rsid w:val="002A4024"/>
    <w:rsid w:val="002A533E"/>
    <w:rsid w:val="002A78E8"/>
    <w:rsid w:val="002A7BBF"/>
    <w:rsid w:val="002B016D"/>
    <w:rsid w:val="002B058B"/>
    <w:rsid w:val="002B0FC0"/>
    <w:rsid w:val="002B1C59"/>
    <w:rsid w:val="002B1C8E"/>
    <w:rsid w:val="002B2BE7"/>
    <w:rsid w:val="002B489A"/>
    <w:rsid w:val="002B4B85"/>
    <w:rsid w:val="002B520F"/>
    <w:rsid w:val="002B5E3F"/>
    <w:rsid w:val="002B7055"/>
    <w:rsid w:val="002C103D"/>
    <w:rsid w:val="002C119A"/>
    <w:rsid w:val="002C334F"/>
    <w:rsid w:val="002C3AF4"/>
    <w:rsid w:val="002C458D"/>
    <w:rsid w:val="002C4F13"/>
    <w:rsid w:val="002C6BF0"/>
    <w:rsid w:val="002D00FC"/>
    <w:rsid w:val="002D2214"/>
    <w:rsid w:val="002D56CC"/>
    <w:rsid w:val="002D58B8"/>
    <w:rsid w:val="002D6A4E"/>
    <w:rsid w:val="002E0227"/>
    <w:rsid w:val="002E377E"/>
    <w:rsid w:val="002E43D5"/>
    <w:rsid w:val="002E4C58"/>
    <w:rsid w:val="002F01F8"/>
    <w:rsid w:val="002F2AE6"/>
    <w:rsid w:val="002F3114"/>
    <w:rsid w:val="002F599D"/>
    <w:rsid w:val="002F7BDD"/>
    <w:rsid w:val="002F7D0D"/>
    <w:rsid w:val="003001F6"/>
    <w:rsid w:val="00300D9C"/>
    <w:rsid w:val="00303AC9"/>
    <w:rsid w:val="00304EB6"/>
    <w:rsid w:val="00306BA5"/>
    <w:rsid w:val="003070B9"/>
    <w:rsid w:val="003077F5"/>
    <w:rsid w:val="00310527"/>
    <w:rsid w:val="0031106D"/>
    <w:rsid w:val="0031120F"/>
    <w:rsid w:val="00311856"/>
    <w:rsid w:val="00311E59"/>
    <w:rsid w:val="00314828"/>
    <w:rsid w:val="00315B70"/>
    <w:rsid w:val="00316C7F"/>
    <w:rsid w:val="00317029"/>
    <w:rsid w:val="00317593"/>
    <w:rsid w:val="00317AA3"/>
    <w:rsid w:val="003201C1"/>
    <w:rsid w:val="00320BA2"/>
    <w:rsid w:val="00321797"/>
    <w:rsid w:val="00321EFC"/>
    <w:rsid w:val="00321FE6"/>
    <w:rsid w:val="00322042"/>
    <w:rsid w:val="00322E71"/>
    <w:rsid w:val="00322F1F"/>
    <w:rsid w:val="00325C71"/>
    <w:rsid w:val="003275F5"/>
    <w:rsid w:val="003277BC"/>
    <w:rsid w:val="00331E15"/>
    <w:rsid w:val="00331FE8"/>
    <w:rsid w:val="003322CF"/>
    <w:rsid w:val="00333D91"/>
    <w:rsid w:val="00335C18"/>
    <w:rsid w:val="0033610F"/>
    <w:rsid w:val="00336E80"/>
    <w:rsid w:val="003370D4"/>
    <w:rsid w:val="0033772A"/>
    <w:rsid w:val="00340D48"/>
    <w:rsid w:val="00340D87"/>
    <w:rsid w:val="0034223F"/>
    <w:rsid w:val="0034280B"/>
    <w:rsid w:val="00344F69"/>
    <w:rsid w:val="0034708F"/>
    <w:rsid w:val="0034782C"/>
    <w:rsid w:val="00347D69"/>
    <w:rsid w:val="00350591"/>
    <w:rsid w:val="00350C66"/>
    <w:rsid w:val="0035107D"/>
    <w:rsid w:val="00351B03"/>
    <w:rsid w:val="00353809"/>
    <w:rsid w:val="0035411A"/>
    <w:rsid w:val="0035477B"/>
    <w:rsid w:val="00354FD5"/>
    <w:rsid w:val="00355376"/>
    <w:rsid w:val="0035645A"/>
    <w:rsid w:val="00356998"/>
    <w:rsid w:val="00357FC8"/>
    <w:rsid w:val="00360C53"/>
    <w:rsid w:val="00363080"/>
    <w:rsid w:val="00363C56"/>
    <w:rsid w:val="00363DEC"/>
    <w:rsid w:val="00364D45"/>
    <w:rsid w:val="00365CFD"/>
    <w:rsid w:val="0036658D"/>
    <w:rsid w:val="00366CEB"/>
    <w:rsid w:val="003709DF"/>
    <w:rsid w:val="003714F4"/>
    <w:rsid w:val="0037178D"/>
    <w:rsid w:val="00371E24"/>
    <w:rsid w:val="0037423C"/>
    <w:rsid w:val="00374777"/>
    <w:rsid w:val="003754E6"/>
    <w:rsid w:val="003758C5"/>
    <w:rsid w:val="003760BB"/>
    <w:rsid w:val="003808F9"/>
    <w:rsid w:val="00380AEF"/>
    <w:rsid w:val="00382B13"/>
    <w:rsid w:val="00384F40"/>
    <w:rsid w:val="003852F0"/>
    <w:rsid w:val="00385782"/>
    <w:rsid w:val="003866CD"/>
    <w:rsid w:val="00386A56"/>
    <w:rsid w:val="00387B0E"/>
    <w:rsid w:val="0039171E"/>
    <w:rsid w:val="0039287E"/>
    <w:rsid w:val="00393436"/>
    <w:rsid w:val="00393E37"/>
    <w:rsid w:val="0039422A"/>
    <w:rsid w:val="003942FF"/>
    <w:rsid w:val="0039598B"/>
    <w:rsid w:val="003967DC"/>
    <w:rsid w:val="003A00EF"/>
    <w:rsid w:val="003A0707"/>
    <w:rsid w:val="003A0FCF"/>
    <w:rsid w:val="003A1050"/>
    <w:rsid w:val="003A1656"/>
    <w:rsid w:val="003A2543"/>
    <w:rsid w:val="003A288E"/>
    <w:rsid w:val="003A3113"/>
    <w:rsid w:val="003A3160"/>
    <w:rsid w:val="003A34BB"/>
    <w:rsid w:val="003A3C30"/>
    <w:rsid w:val="003A3E76"/>
    <w:rsid w:val="003A3ED2"/>
    <w:rsid w:val="003A533F"/>
    <w:rsid w:val="003A55A3"/>
    <w:rsid w:val="003A6179"/>
    <w:rsid w:val="003A6274"/>
    <w:rsid w:val="003A6B9B"/>
    <w:rsid w:val="003A6D15"/>
    <w:rsid w:val="003B045F"/>
    <w:rsid w:val="003B0BDE"/>
    <w:rsid w:val="003B175F"/>
    <w:rsid w:val="003B1B66"/>
    <w:rsid w:val="003B294B"/>
    <w:rsid w:val="003B3C0F"/>
    <w:rsid w:val="003B433C"/>
    <w:rsid w:val="003B4768"/>
    <w:rsid w:val="003B5148"/>
    <w:rsid w:val="003B6046"/>
    <w:rsid w:val="003B6495"/>
    <w:rsid w:val="003B64B8"/>
    <w:rsid w:val="003B720A"/>
    <w:rsid w:val="003B7214"/>
    <w:rsid w:val="003B7BC1"/>
    <w:rsid w:val="003B7FEF"/>
    <w:rsid w:val="003C25B2"/>
    <w:rsid w:val="003C32EE"/>
    <w:rsid w:val="003C3584"/>
    <w:rsid w:val="003C3730"/>
    <w:rsid w:val="003C40BB"/>
    <w:rsid w:val="003C592F"/>
    <w:rsid w:val="003C6CCB"/>
    <w:rsid w:val="003C6D55"/>
    <w:rsid w:val="003C7CCE"/>
    <w:rsid w:val="003C7E58"/>
    <w:rsid w:val="003D11B2"/>
    <w:rsid w:val="003D3130"/>
    <w:rsid w:val="003D39E2"/>
    <w:rsid w:val="003D3FCB"/>
    <w:rsid w:val="003D41F0"/>
    <w:rsid w:val="003D461D"/>
    <w:rsid w:val="003D4735"/>
    <w:rsid w:val="003D54C3"/>
    <w:rsid w:val="003D54FF"/>
    <w:rsid w:val="003D58CB"/>
    <w:rsid w:val="003D58FF"/>
    <w:rsid w:val="003D6FA5"/>
    <w:rsid w:val="003E1531"/>
    <w:rsid w:val="003E15AC"/>
    <w:rsid w:val="003E271A"/>
    <w:rsid w:val="003E4ECD"/>
    <w:rsid w:val="003E4F0B"/>
    <w:rsid w:val="003E5691"/>
    <w:rsid w:val="003E6BB8"/>
    <w:rsid w:val="003E763A"/>
    <w:rsid w:val="003E7BEB"/>
    <w:rsid w:val="003E7CBB"/>
    <w:rsid w:val="003E7E7F"/>
    <w:rsid w:val="003F1975"/>
    <w:rsid w:val="003F1B58"/>
    <w:rsid w:val="003F21C4"/>
    <w:rsid w:val="003F240F"/>
    <w:rsid w:val="003F2BB2"/>
    <w:rsid w:val="003F2C2A"/>
    <w:rsid w:val="003F2EA1"/>
    <w:rsid w:val="003F3F61"/>
    <w:rsid w:val="003F459E"/>
    <w:rsid w:val="003F5D9D"/>
    <w:rsid w:val="003F5FEE"/>
    <w:rsid w:val="003F70FC"/>
    <w:rsid w:val="003F7171"/>
    <w:rsid w:val="004003F4"/>
    <w:rsid w:val="004010E2"/>
    <w:rsid w:val="00401167"/>
    <w:rsid w:val="0040136F"/>
    <w:rsid w:val="00402632"/>
    <w:rsid w:val="00403D35"/>
    <w:rsid w:val="004043CD"/>
    <w:rsid w:val="004049E1"/>
    <w:rsid w:val="004053A0"/>
    <w:rsid w:val="00407E64"/>
    <w:rsid w:val="00407E66"/>
    <w:rsid w:val="0041156B"/>
    <w:rsid w:val="00411AB1"/>
    <w:rsid w:val="00411F9E"/>
    <w:rsid w:val="00413196"/>
    <w:rsid w:val="00414BAE"/>
    <w:rsid w:val="00414E3D"/>
    <w:rsid w:val="004161C9"/>
    <w:rsid w:val="0041632B"/>
    <w:rsid w:val="0041663F"/>
    <w:rsid w:val="004178C5"/>
    <w:rsid w:val="00420E43"/>
    <w:rsid w:val="004212FE"/>
    <w:rsid w:val="00421882"/>
    <w:rsid w:val="00421F60"/>
    <w:rsid w:val="00422101"/>
    <w:rsid w:val="00423DF4"/>
    <w:rsid w:val="004251B9"/>
    <w:rsid w:val="004254D2"/>
    <w:rsid w:val="004256C6"/>
    <w:rsid w:val="00425B63"/>
    <w:rsid w:val="004323FE"/>
    <w:rsid w:val="00432C55"/>
    <w:rsid w:val="004333E4"/>
    <w:rsid w:val="004353F7"/>
    <w:rsid w:val="00435C05"/>
    <w:rsid w:val="00436E16"/>
    <w:rsid w:val="004448FE"/>
    <w:rsid w:val="00445F0C"/>
    <w:rsid w:val="00446788"/>
    <w:rsid w:val="004467CD"/>
    <w:rsid w:val="004468D3"/>
    <w:rsid w:val="004528AE"/>
    <w:rsid w:val="00453AC8"/>
    <w:rsid w:val="00454317"/>
    <w:rsid w:val="00454DFB"/>
    <w:rsid w:val="00455103"/>
    <w:rsid w:val="00456EB1"/>
    <w:rsid w:val="00457A8E"/>
    <w:rsid w:val="00457D3D"/>
    <w:rsid w:val="0046092B"/>
    <w:rsid w:val="00461826"/>
    <w:rsid w:val="00461C85"/>
    <w:rsid w:val="0046339C"/>
    <w:rsid w:val="00463484"/>
    <w:rsid w:val="004636AF"/>
    <w:rsid w:val="00463C7F"/>
    <w:rsid w:val="00465942"/>
    <w:rsid w:val="00466BE7"/>
    <w:rsid w:val="00471A87"/>
    <w:rsid w:val="00471D97"/>
    <w:rsid w:val="004722F1"/>
    <w:rsid w:val="00472595"/>
    <w:rsid w:val="00474E8F"/>
    <w:rsid w:val="00475C19"/>
    <w:rsid w:val="00476D3E"/>
    <w:rsid w:val="00476EF3"/>
    <w:rsid w:val="004808C7"/>
    <w:rsid w:val="00482123"/>
    <w:rsid w:val="00482E3A"/>
    <w:rsid w:val="004831A0"/>
    <w:rsid w:val="004836EA"/>
    <w:rsid w:val="004858AB"/>
    <w:rsid w:val="0048766D"/>
    <w:rsid w:val="004914A3"/>
    <w:rsid w:val="004917C0"/>
    <w:rsid w:val="00493AE4"/>
    <w:rsid w:val="004947A0"/>
    <w:rsid w:val="004953F0"/>
    <w:rsid w:val="00496D7A"/>
    <w:rsid w:val="00496E82"/>
    <w:rsid w:val="00497884"/>
    <w:rsid w:val="00497FFD"/>
    <w:rsid w:val="004A1EB7"/>
    <w:rsid w:val="004A5A76"/>
    <w:rsid w:val="004A60A5"/>
    <w:rsid w:val="004A639F"/>
    <w:rsid w:val="004A6CA3"/>
    <w:rsid w:val="004A7505"/>
    <w:rsid w:val="004A7EA7"/>
    <w:rsid w:val="004B0217"/>
    <w:rsid w:val="004B1CA7"/>
    <w:rsid w:val="004B2BCB"/>
    <w:rsid w:val="004B4184"/>
    <w:rsid w:val="004B5110"/>
    <w:rsid w:val="004B6D53"/>
    <w:rsid w:val="004B6EB8"/>
    <w:rsid w:val="004B7089"/>
    <w:rsid w:val="004C0216"/>
    <w:rsid w:val="004C0727"/>
    <w:rsid w:val="004C23BE"/>
    <w:rsid w:val="004C2C51"/>
    <w:rsid w:val="004C2DA4"/>
    <w:rsid w:val="004C341E"/>
    <w:rsid w:val="004C357D"/>
    <w:rsid w:val="004C3E4C"/>
    <w:rsid w:val="004C4398"/>
    <w:rsid w:val="004C5890"/>
    <w:rsid w:val="004C68B0"/>
    <w:rsid w:val="004D05A5"/>
    <w:rsid w:val="004D09B1"/>
    <w:rsid w:val="004D0F9E"/>
    <w:rsid w:val="004D10A1"/>
    <w:rsid w:val="004D123F"/>
    <w:rsid w:val="004D1B50"/>
    <w:rsid w:val="004D20C8"/>
    <w:rsid w:val="004D62C6"/>
    <w:rsid w:val="004D6443"/>
    <w:rsid w:val="004D6E45"/>
    <w:rsid w:val="004E0140"/>
    <w:rsid w:val="004E0B55"/>
    <w:rsid w:val="004E0BE1"/>
    <w:rsid w:val="004E18B9"/>
    <w:rsid w:val="004E20E3"/>
    <w:rsid w:val="004E2FC4"/>
    <w:rsid w:val="004E3597"/>
    <w:rsid w:val="004E36B6"/>
    <w:rsid w:val="004E4B21"/>
    <w:rsid w:val="004E51D5"/>
    <w:rsid w:val="004F0672"/>
    <w:rsid w:val="004F09CB"/>
    <w:rsid w:val="004F0E8B"/>
    <w:rsid w:val="004F1A70"/>
    <w:rsid w:val="004F2365"/>
    <w:rsid w:val="004F246D"/>
    <w:rsid w:val="004F333B"/>
    <w:rsid w:val="004F45D8"/>
    <w:rsid w:val="004F47B3"/>
    <w:rsid w:val="004F4B15"/>
    <w:rsid w:val="004F61E3"/>
    <w:rsid w:val="004F6C01"/>
    <w:rsid w:val="004F7BE2"/>
    <w:rsid w:val="0050066E"/>
    <w:rsid w:val="0050098A"/>
    <w:rsid w:val="005022CD"/>
    <w:rsid w:val="0050294F"/>
    <w:rsid w:val="0050300D"/>
    <w:rsid w:val="0050370A"/>
    <w:rsid w:val="005038DC"/>
    <w:rsid w:val="00503AB9"/>
    <w:rsid w:val="005041DD"/>
    <w:rsid w:val="00504BD6"/>
    <w:rsid w:val="00506515"/>
    <w:rsid w:val="00507328"/>
    <w:rsid w:val="00512062"/>
    <w:rsid w:val="00513178"/>
    <w:rsid w:val="00513DA6"/>
    <w:rsid w:val="005150D1"/>
    <w:rsid w:val="0051767B"/>
    <w:rsid w:val="00517BB8"/>
    <w:rsid w:val="00517EE3"/>
    <w:rsid w:val="00522388"/>
    <w:rsid w:val="005228A4"/>
    <w:rsid w:val="00522B8D"/>
    <w:rsid w:val="00523005"/>
    <w:rsid w:val="005237FE"/>
    <w:rsid w:val="005245E6"/>
    <w:rsid w:val="00525FE4"/>
    <w:rsid w:val="00531484"/>
    <w:rsid w:val="00531510"/>
    <w:rsid w:val="00531A45"/>
    <w:rsid w:val="005331A9"/>
    <w:rsid w:val="00533D9B"/>
    <w:rsid w:val="00533F12"/>
    <w:rsid w:val="00534F20"/>
    <w:rsid w:val="00536569"/>
    <w:rsid w:val="005378B3"/>
    <w:rsid w:val="00540662"/>
    <w:rsid w:val="00541933"/>
    <w:rsid w:val="0054256F"/>
    <w:rsid w:val="0054298D"/>
    <w:rsid w:val="0054511A"/>
    <w:rsid w:val="005456DA"/>
    <w:rsid w:val="00547422"/>
    <w:rsid w:val="00547581"/>
    <w:rsid w:val="0055137E"/>
    <w:rsid w:val="00551B8A"/>
    <w:rsid w:val="00552BA0"/>
    <w:rsid w:val="00553EFF"/>
    <w:rsid w:val="00555F1B"/>
    <w:rsid w:val="005568E9"/>
    <w:rsid w:val="00556CFD"/>
    <w:rsid w:val="00557EDF"/>
    <w:rsid w:val="00561BA7"/>
    <w:rsid w:val="00561E6F"/>
    <w:rsid w:val="00564D1C"/>
    <w:rsid w:val="0056726F"/>
    <w:rsid w:val="00567FEE"/>
    <w:rsid w:val="00572129"/>
    <w:rsid w:val="005721EE"/>
    <w:rsid w:val="005726B0"/>
    <w:rsid w:val="00572B77"/>
    <w:rsid w:val="005733EA"/>
    <w:rsid w:val="00573489"/>
    <w:rsid w:val="005737F0"/>
    <w:rsid w:val="0057519E"/>
    <w:rsid w:val="00575445"/>
    <w:rsid w:val="005756BB"/>
    <w:rsid w:val="0057630F"/>
    <w:rsid w:val="00576D58"/>
    <w:rsid w:val="00582A23"/>
    <w:rsid w:val="00582E79"/>
    <w:rsid w:val="00583158"/>
    <w:rsid w:val="00584402"/>
    <w:rsid w:val="00585D66"/>
    <w:rsid w:val="0058712E"/>
    <w:rsid w:val="00587830"/>
    <w:rsid w:val="00587D4E"/>
    <w:rsid w:val="00590099"/>
    <w:rsid w:val="005900C5"/>
    <w:rsid w:val="00590D54"/>
    <w:rsid w:val="00590FC1"/>
    <w:rsid w:val="00591AF9"/>
    <w:rsid w:val="00592636"/>
    <w:rsid w:val="00593F51"/>
    <w:rsid w:val="00594CCA"/>
    <w:rsid w:val="005956D5"/>
    <w:rsid w:val="0059697F"/>
    <w:rsid w:val="005A04D4"/>
    <w:rsid w:val="005A26E5"/>
    <w:rsid w:val="005A2B7F"/>
    <w:rsid w:val="005A59BD"/>
    <w:rsid w:val="005A5A2E"/>
    <w:rsid w:val="005A6956"/>
    <w:rsid w:val="005A6A75"/>
    <w:rsid w:val="005A7DD0"/>
    <w:rsid w:val="005B0B69"/>
    <w:rsid w:val="005B1718"/>
    <w:rsid w:val="005B2F20"/>
    <w:rsid w:val="005B30C0"/>
    <w:rsid w:val="005B3AB3"/>
    <w:rsid w:val="005B59C8"/>
    <w:rsid w:val="005B701A"/>
    <w:rsid w:val="005B78D5"/>
    <w:rsid w:val="005C01FF"/>
    <w:rsid w:val="005C0D28"/>
    <w:rsid w:val="005C25BB"/>
    <w:rsid w:val="005C2C0B"/>
    <w:rsid w:val="005C30D6"/>
    <w:rsid w:val="005C4C70"/>
    <w:rsid w:val="005C7E87"/>
    <w:rsid w:val="005D0FAD"/>
    <w:rsid w:val="005D15B0"/>
    <w:rsid w:val="005D3B4D"/>
    <w:rsid w:val="005D4BEA"/>
    <w:rsid w:val="005D50A9"/>
    <w:rsid w:val="005D6CC2"/>
    <w:rsid w:val="005D7C73"/>
    <w:rsid w:val="005E03B9"/>
    <w:rsid w:val="005E061F"/>
    <w:rsid w:val="005E159C"/>
    <w:rsid w:val="005E1DCC"/>
    <w:rsid w:val="005E269B"/>
    <w:rsid w:val="005E33BD"/>
    <w:rsid w:val="005E3B64"/>
    <w:rsid w:val="005E4D46"/>
    <w:rsid w:val="005E50B3"/>
    <w:rsid w:val="005E50E6"/>
    <w:rsid w:val="005E7385"/>
    <w:rsid w:val="005F053D"/>
    <w:rsid w:val="005F1796"/>
    <w:rsid w:val="005F1986"/>
    <w:rsid w:val="005F198F"/>
    <w:rsid w:val="005F3FAD"/>
    <w:rsid w:val="005F4A9B"/>
    <w:rsid w:val="005F6018"/>
    <w:rsid w:val="005F6F3D"/>
    <w:rsid w:val="005F7343"/>
    <w:rsid w:val="005F73D8"/>
    <w:rsid w:val="006013C4"/>
    <w:rsid w:val="00601F0A"/>
    <w:rsid w:val="006023DE"/>
    <w:rsid w:val="00602F08"/>
    <w:rsid w:val="00603A38"/>
    <w:rsid w:val="00603B87"/>
    <w:rsid w:val="00604713"/>
    <w:rsid w:val="006047EA"/>
    <w:rsid w:val="00605703"/>
    <w:rsid w:val="0060616B"/>
    <w:rsid w:val="006069F1"/>
    <w:rsid w:val="00606C15"/>
    <w:rsid w:val="00607A0A"/>
    <w:rsid w:val="006106A2"/>
    <w:rsid w:val="0061109F"/>
    <w:rsid w:val="00611CB5"/>
    <w:rsid w:val="006120CC"/>
    <w:rsid w:val="00612228"/>
    <w:rsid w:val="0061255B"/>
    <w:rsid w:val="006147AD"/>
    <w:rsid w:val="0061776D"/>
    <w:rsid w:val="0062159D"/>
    <w:rsid w:val="00621764"/>
    <w:rsid w:val="00621A55"/>
    <w:rsid w:val="00622004"/>
    <w:rsid w:val="00624340"/>
    <w:rsid w:val="006252B4"/>
    <w:rsid w:val="0062534A"/>
    <w:rsid w:val="0062563E"/>
    <w:rsid w:val="006259D4"/>
    <w:rsid w:val="0062661A"/>
    <w:rsid w:val="00626CC3"/>
    <w:rsid w:val="00627F4F"/>
    <w:rsid w:val="006302BB"/>
    <w:rsid w:val="00630879"/>
    <w:rsid w:val="0063297F"/>
    <w:rsid w:val="006339A3"/>
    <w:rsid w:val="006339F0"/>
    <w:rsid w:val="00634CA0"/>
    <w:rsid w:val="00634FBC"/>
    <w:rsid w:val="00636969"/>
    <w:rsid w:val="006369BD"/>
    <w:rsid w:val="006401C0"/>
    <w:rsid w:val="00640847"/>
    <w:rsid w:val="0064126E"/>
    <w:rsid w:val="0064149F"/>
    <w:rsid w:val="006429F1"/>
    <w:rsid w:val="0064332C"/>
    <w:rsid w:val="00643BD7"/>
    <w:rsid w:val="00643CD1"/>
    <w:rsid w:val="0064458C"/>
    <w:rsid w:val="0064561F"/>
    <w:rsid w:val="00645FCE"/>
    <w:rsid w:val="00646C41"/>
    <w:rsid w:val="00647321"/>
    <w:rsid w:val="0065213C"/>
    <w:rsid w:val="00653500"/>
    <w:rsid w:val="006536A2"/>
    <w:rsid w:val="0065372F"/>
    <w:rsid w:val="0065540C"/>
    <w:rsid w:val="0065559E"/>
    <w:rsid w:val="00656093"/>
    <w:rsid w:val="00656B05"/>
    <w:rsid w:val="006572B7"/>
    <w:rsid w:val="00657695"/>
    <w:rsid w:val="006600AD"/>
    <w:rsid w:val="006603D0"/>
    <w:rsid w:val="00660650"/>
    <w:rsid w:val="00661650"/>
    <w:rsid w:val="00661D62"/>
    <w:rsid w:val="00662ADC"/>
    <w:rsid w:val="00663DD7"/>
    <w:rsid w:val="00664154"/>
    <w:rsid w:val="006650CA"/>
    <w:rsid w:val="006677EF"/>
    <w:rsid w:val="00670CEA"/>
    <w:rsid w:val="00671600"/>
    <w:rsid w:val="0067180B"/>
    <w:rsid w:val="00671B33"/>
    <w:rsid w:val="00673C6B"/>
    <w:rsid w:val="00675E1A"/>
    <w:rsid w:val="00676A89"/>
    <w:rsid w:val="00676DED"/>
    <w:rsid w:val="006773DD"/>
    <w:rsid w:val="00677705"/>
    <w:rsid w:val="00677A87"/>
    <w:rsid w:val="006808F8"/>
    <w:rsid w:val="006810F9"/>
    <w:rsid w:val="00681A50"/>
    <w:rsid w:val="00683729"/>
    <w:rsid w:val="00684553"/>
    <w:rsid w:val="00686274"/>
    <w:rsid w:val="0068639E"/>
    <w:rsid w:val="0068652D"/>
    <w:rsid w:val="00686B00"/>
    <w:rsid w:val="00690244"/>
    <w:rsid w:val="006902B7"/>
    <w:rsid w:val="006905E0"/>
    <w:rsid w:val="00691F20"/>
    <w:rsid w:val="00693A4D"/>
    <w:rsid w:val="00695093"/>
    <w:rsid w:val="00696F35"/>
    <w:rsid w:val="00697344"/>
    <w:rsid w:val="006A0068"/>
    <w:rsid w:val="006A33DC"/>
    <w:rsid w:val="006A366A"/>
    <w:rsid w:val="006A38D0"/>
    <w:rsid w:val="006A4224"/>
    <w:rsid w:val="006A5333"/>
    <w:rsid w:val="006A53C6"/>
    <w:rsid w:val="006A5870"/>
    <w:rsid w:val="006A6390"/>
    <w:rsid w:val="006A6EA6"/>
    <w:rsid w:val="006A75A4"/>
    <w:rsid w:val="006A7B4C"/>
    <w:rsid w:val="006A7D1E"/>
    <w:rsid w:val="006B015D"/>
    <w:rsid w:val="006B05C2"/>
    <w:rsid w:val="006B1239"/>
    <w:rsid w:val="006B1CD4"/>
    <w:rsid w:val="006B2707"/>
    <w:rsid w:val="006B4642"/>
    <w:rsid w:val="006B6607"/>
    <w:rsid w:val="006B7783"/>
    <w:rsid w:val="006B7B16"/>
    <w:rsid w:val="006C0973"/>
    <w:rsid w:val="006C097D"/>
    <w:rsid w:val="006C4CBD"/>
    <w:rsid w:val="006C5616"/>
    <w:rsid w:val="006C5C06"/>
    <w:rsid w:val="006D0257"/>
    <w:rsid w:val="006D0596"/>
    <w:rsid w:val="006D0708"/>
    <w:rsid w:val="006D15B4"/>
    <w:rsid w:val="006D18C9"/>
    <w:rsid w:val="006D25EF"/>
    <w:rsid w:val="006D2967"/>
    <w:rsid w:val="006D2C80"/>
    <w:rsid w:val="006D2D05"/>
    <w:rsid w:val="006D3911"/>
    <w:rsid w:val="006D3AF1"/>
    <w:rsid w:val="006D499E"/>
    <w:rsid w:val="006D4C9B"/>
    <w:rsid w:val="006D6E2F"/>
    <w:rsid w:val="006D6ED3"/>
    <w:rsid w:val="006E0F44"/>
    <w:rsid w:val="006E13E9"/>
    <w:rsid w:val="006E2C33"/>
    <w:rsid w:val="006E4DE9"/>
    <w:rsid w:val="006E505E"/>
    <w:rsid w:val="006E532C"/>
    <w:rsid w:val="006E7C2D"/>
    <w:rsid w:val="006F084D"/>
    <w:rsid w:val="006F1069"/>
    <w:rsid w:val="006F3CD9"/>
    <w:rsid w:val="006F54CC"/>
    <w:rsid w:val="006F5F31"/>
    <w:rsid w:val="007000EB"/>
    <w:rsid w:val="007010C4"/>
    <w:rsid w:val="00702076"/>
    <w:rsid w:val="00702AEA"/>
    <w:rsid w:val="0070474C"/>
    <w:rsid w:val="007048CD"/>
    <w:rsid w:val="00704A85"/>
    <w:rsid w:val="00705E1B"/>
    <w:rsid w:val="0070638A"/>
    <w:rsid w:val="00706A1D"/>
    <w:rsid w:val="0071087B"/>
    <w:rsid w:val="00710D1D"/>
    <w:rsid w:val="007110F8"/>
    <w:rsid w:val="007116BD"/>
    <w:rsid w:val="007117C5"/>
    <w:rsid w:val="00712D8F"/>
    <w:rsid w:val="00713674"/>
    <w:rsid w:val="007136C3"/>
    <w:rsid w:val="007154D9"/>
    <w:rsid w:val="007157D7"/>
    <w:rsid w:val="00715EA1"/>
    <w:rsid w:val="007160F8"/>
    <w:rsid w:val="007162D9"/>
    <w:rsid w:val="007164D4"/>
    <w:rsid w:val="007166A8"/>
    <w:rsid w:val="007166E4"/>
    <w:rsid w:val="007168B9"/>
    <w:rsid w:val="00717438"/>
    <w:rsid w:val="00720A18"/>
    <w:rsid w:val="00720E10"/>
    <w:rsid w:val="00721131"/>
    <w:rsid w:val="007235DF"/>
    <w:rsid w:val="00723BD3"/>
    <w:rsid w:val="00723EEB"/>
    <w:rsid w:val="00724878"/>
    <w:rsid w:val="00725631"/>
    <w:rsid w:val="0072606D"/>
    <w:rsid w:val="00727A54"/>
    <w:rsid w:val="00727B4F"/>
    <w:rsid w:val="007314DD"/>
    <w:rsid w:val="0073164D"/>
    <w:rsid w:val="00732021"/>
    <w:rsid w:val="00732E2A"/>
    <w:rsid w:val="00736522"/>
    <w:rsid w:val="007369B2"/>
    <w:rsid w:val="00741604"/>
    <w:rsid w:val="00742453"/>
    <w:rsid w:val="0074509E"/>
    <w:rsid w:val="0074569E"/>
    <w:rsid w:val="00745AE9"/>
    <w:rsid w:val="007461E0"/>
    <w:rsid w:val="0074670A"/>
    <w:rsid w:val="00750ED5"/>
    <w:rsid w:val="0075240D"/>
    <w:rsid w:val="00752D3F"/>
    <w:rsid w:val="00761CC2"/>
    <w:rsid w:val="00762C07"/>
    <w:rsid w:val="00763565"/>
    <w:rsid w:val="00763D36"/>
    <w:rsid w:val="0076403E"/>
    <w:rsid w:val="007649D7"/>
    <w:rsid w:val="00765A24"/>
    <w:rsid w:val="00765CF7"/>
    <w:rsid w:val="00767716"/>
    <w:rsid w:val="007678CE"/>
    <w:rsid w:val="00770155"/>
    <w:rsid w:val="0077060F"/>
    <w:rsid w:val="00771232"/>
    <w:rsid w:val="00771AF1"/>
    <w:rsid w:val="00773C1A"/>
    <w:rsid w:val="0077484C"/>
    <w:rsid w:val="00776155"/>
    <w:rsid w:val="00780C0C"/>
    <w:rsid w:val="007812D3"/>
    <w:rsid w:val="00782480"/>
    <w:rsid w:val="00783F74"/>
    <w:rsid w:val="00785BA4"/>
    <w:rsid w:val="00787DAD"/>
    <w:rsid w:val="00787DC8"/>
    <w:rsid w:val="00787F4C"/>
    <w:rsid w:val="00790C90"/>
    <w:rsid w:val="00791F6A"/>
    <w:rsid w:val="00791FC1"/>
    <w:rsid w:val="0079247D"/>
    <w:rsid w:val="0079491E"/>
    <w:rsid w:val="00794AB9"/>
    <w:rsid w:val="007960DC"/>
    <w:rsid w:val="007961C3"/>
    <w:rsid w:val="0079666C"/>
    <w:rsid w:val="00797F63"/>
    <w:rsid w:val="007A0007"/>
    <w:rsid w:val="007A0CBB"/>
    <w:rsid w:val="007A193A"/>
    <w:rsid w:val="007A3ADC"/>
    <w:rsid w:val="007A4C44"/>
    <w:rsid w:val="007A67CD"/>
    <w:rsid w:val="007B002D"/>
    <w:rsid w:val="007B0519"/>
    <w:rsid w:val="007B082C"/>
    <w:rsid w:val="007B272B"/>
    <w:rsid w:val="007B291D"/>
    <w:rsid w:val="007B3D29"/>
    <w:rsid w:val="007B409B"/>
    <w:rsid w:val="007B5BCA"/>
    <w:rsid w:val="007B6175"/>
    <w:rsid w:val="007B7746"/>
    <w:rsid w:val="007C0B2E"/>
    <w:rsid w:val="007C0FEE"/>
    <w:rsid w:val="007C1143"/>
    <w:rsid w:val="007C1504"/>
    <w:rsid w:val="007C187D"/>
    <w:rsid w:val="007C325F"/>
    <w:rsid w:val="007C41EB"/>
    <w:rsid w:val="007C6A8A"/>
    <w:rsid w:val="007C6D4D"/>
    <w:rsid w:val="007C726D"/>
    <w:rsid w:val="007D1A42"/>
    <w:rsid w:val="007D6F77"/>
    <w:rsid w:val="007D7D6E"/>
    <w:rsid w:val="007E0B2B"/>
    <w:rsid w:val="007E1619"/>
    <w:rsid w:val="007E2D9B"/>
    <w:rsid w:val="007E37DC"/>
    <w:rsid w:val="007E3988"/>
    <w:rsid w:val="007E3FE2"/>
    <w:rsid w:val="007E48F6"/>
    <w:rsid w:val="007E5E15"/>
    <w:rsid w:val="007E6D3A"/>
    <w:rsid w:val="007E76FD"/>
    <w:rsid w:val="007F002F"/>
    <w:rsid w:val="007F1721"/>
    <w:rsid w:val="007F17EE"/>
    <w:rsid w:val="007F34C8"/>
    <w:rsid w:val="007F40B4"/>
    <w:rsid w:val="00804AA5"/>
    <w:rsid w:val="00804C9C"/>
    <w:rsid w:val="0080670D"/>
    <w:rsid w:val="008073DD"/>
    <w:rsid w:val="00813540"/>
    <w:rsid w:val="008144C7"/>
    <w:rsid w:val="00814834"/>
    <w:rsid w:val="00814C3D"/>
    <w:rsid w:val="0081504F"/>
    <w:rsid w:val="00815488"/>
    <w:rsid w:val="008155E1"/>
    <w:rsid w:val="00817CFB"/>
    <w:rsid w:val="00817EFF"/>
    <w:rsid w:val="0082057F"/>
    <w:rsid w:val="00820A3F"/>
    <w:rsid w:val="00820BC9"/>
    <w:rsid w:val="00821764"/>
    <w:rsid w:val="008218CD"/>
    <w:rsid w:val="0082270D"/>
    <w:rsid w:val="00824487"/>
    <w:rsid w:val="00824650"/>
    <w:rsid w:val="00825A8F"/>
    <w:rsid w:val="008261F4"/>
    <w:rsid w:val="00826FAF"/>
    <w:rsid w:val="00827A3C"/>
    <w:rsid w:val="00827E27"/>
    <w:rsid w:val="008312EA"/>
    <w:rsid w:val="00831B82"/>
    <w:rsid w:val="00832065"/>
    <w:rsid w:val="00832EAE"/>
    <w:rsid w:val="00833141"/>
    <w:rsid w:val="0083454F"/>
    <w:rsid w:val="00840E4A"/>
    <w:rsid w:val="0084263D"/>
    <w:rsid w:val="00843756"/>
    <w:rsid w:val="00844691"/>
    <w:rsid w:val="00844E38"/>
    <w:rsid w:val="008464BE"/>
    <w:rsid w:val="00846FBA"/>
    <w:rsid w:val="008510B8"/>
    <w:rsid w:val="00851404"/>
    <w:rsid w:val="00851E71"/>
    <w:rsid w:val="00854299"/>
    <w:rsid w:val="008561B2"/>
    <w:rsid w:val="00856FCC"/>
    <w:rsid w:val="00861340"/>
    <w:rsid w:val="00863A15"/>
    <w:rsid w:val="0086415D"/>
    <w:rsid w:val="00864364"/>
    <w:rsid w:val="008665C3"/>
    <w:rsid w:val="00866F64"/>
    <w:rsid w:val="00867047"/>
    <w:rsid w:val="008679B9"/>
    <w:rsid w:val="0087000F"/>
    <w:rsid w:val="00870FB8"/>
    <w:rsid w:val="00871840"/>
    <w:rsid w:val="00871AFD"/>
    <w:rsid w:val="008722FE"/>
    <w:rsid w:val="00873D72"/>
    <w:rsid w:val="00875528"/>
    <w:rsid w:val="008756EF"/>
    <w:rsid w:val="008758FA"/>
    <w:rsid w:val="0087596D"/>
    <w:rsid w:val="0087734E"/>
    <w:rsid w:val="0087748C"/>
    <w:rsid w:val="00877590"/>
    <w:rsid w:val="008778BF"/>
    <w:rsid w:val="0087795B"/>
    <w:rsid w:val="00877CB1"/>
    <w:rsid w:val="00877EED"/>
    <w:rsid w:val="00877F3C"/>
    <w:rsid w:val="00880D66"/>
    <w:rsid w:val="008815D5"/>
    <w:rsid w:val="00881E84"/>
    <w:rsid w:val="008829C9"/>
    <w:rsid w:val="00884896"/>
    <w:rsid w:val="00891C46"/>
    <w:rsid w:val="00891DCA"/>
    <w:rsid w:val="00893AB5"/>
    <w:rsid w:val="008950F7"/>
    <w:rsid w:val="0089605A"/>
    <w:rsid w:val="008963DB"/>
    <w:rsid w:val="00897844"/>
    <w:rsid w:val="008A1A41"/>
    <w:rsid w:val="008A299B"/>
    <w:rsid w:val="008A36D2"/>
    <w:rsid w:val="008A37EF"/>
    <w:rsid w:val="008A38A1"/>
    <w:rsid w:val="008A4575"/>
    <w:rsid w:val="008A4F96"/>
    <w:rsid w:val="008A6CC3"/>
    <w:rsid w:val="008A7153"/>
    <w:rsid w:val="008A7A16"/>
    <w:rsid w:val="008B06B0"/>
    <w:rsid w:val="008B0CD0"/>
    <w:rsid w:val="008B13AC"/>
    <w:rsid w:val="008B1D0F"/>
    <w:rsid w:val="008B2AE2"/>
    <w:rsid w:val="008B49F8"/>
    <w:rsid w:val="008B4B77"/>
    <w:rsid w:val="008B4DFE"/>
    <w:rsid w:val="008B4E55"/>
    <w:rsid w:val="008B6049"/>
    <w:rsid w:val="008B6A9D"/>
    <w:rsid w:val="008C033B"/>
    <w:rsid w:val="008C0EFD"/>
    <w:rsid w:val="008C1720"/>
    <w:rsid w:val="008C1CAC"/>
    <w:rsid w:val="008C3B1B"/>
    <w:rsid w:val="008C4039"/>
    <w:rsid w:val="008C6568"/>
    <w:rsid w:val="008C6DA3"/>
    <w:rsid w:val="008D0497"/>
    <w:rsid w:val="008D1046"/>
    <w:rsid w:val="008D4605"/>
    <w:rsid w:val="008D466D"/>
    <w:rsid w:val="008D4D16"/>
    <w:rsid w:val="008D4E89"/>
    <w:rsid w:val="008D5593"/>
    <w:rsid w:val="008D5622"/>
    <w:rsid w:val="008D5EEC"/>
    <w:rsid w:val="008D63F7"/>
    <w:rsid w:val="008D6D7E"/>
    <w:rsid w:val="008D6D95"/>
    <w:rsid w:val="008D6EBA"/>
    <w:rsid w:val="008D7611"/>
    <w:rsid w:val="008E2021"/>
    <w:rsid w:val="008E20C8"/>
    <w:rsid w:val="008E25A8"/>
    <w:rsid w:val="008E2BF8"/>
    <w:rsid w:val="008E3B03"/>
    <w:rsid w:val="008E4A9C"/>
    <w:rsid w:val="008E5C08"/>
    <w:rsid w:val="008E7C92"/>
    <w:rsid w:val="008E7D74"/>
    <w:rsid w:val="008F01B1"/>
    <w:rsid w:val="008F0516"/>
    <w:rsid w:val="008F0910"/>
    <w:rsid w:val="008F0A20"/>
    <w:rsid w:val="008F2547"/>
    <w:rsid w:val="008F5421"/>
    <w:rsid w:val="008F581E"/>
    <w:rsid w:val="008F61A8"/>
    <w:rsid w:val="008F6D48"/>
    <w:rsid w:val="008F7D4A"/>
    <w:rsid w:val="00900F1F"/>
    <w:rsid w:val="00901015"/>
    <w:rsid w:val="00901117"/>
    <w:rsid w:val="00901158"/>
    <w:rsid w:val="00901458"/>
    <w:rsid w:val="009015A0"/>
    <w:rsid w:val="00901E2C"/>
    <w:rsid w:val="0090332B"/>
    <w:rsid w:val="00903C41"/>
    <w:rsid w:val="00903D62"/>
    <w:rsid w:val="00907329"/>
    <w:rsid w:val="00907B81"/>
    <w:rsid w:val="00907F55"/>
    <w:rsid w:val="00910A79"/>
    <w:rsid w:val="00910AB3"/>
    <w:rsid w:val="009113CB"/>
    <w:rsid w:val="009119CF"/>
    <w:rsid w:val="009121CE"/>
    <w:rsid w:val="00913F2A"/>
    <w:rsid w:val="0091488F"/>
    <w:rsid w:val="0091569D"/>
    <w:rsid w:val="009166A4"/>
    <w:rsid w:val="009179C2"/>
    <w:rsid w:val="00917C36"/>
    <w:rsid w:val="0092088F"/>
    <w:rsid w:val="00920A4B"/>
    <w:rsid w:val="009238C0"/>
    <w:rsid w:val="009241BC"/>
    <w:rsid w:val="00925014"/>
    <w:rsid w:val="009265B0"/>
    <w:rsid w:val="00926D21"/>
    <w:rsid w:val="00927086"/>
    <w:rsid w:val="0092732C"/>
    <w:rsid w:val="00927B56"/>
    <w:rsid w:val="0093075D"/>
    <w:rsid w:val="0093093C"/>
    <w:rsid w:val="0093111A"/>
    <w:rsid w:val="00932DB8"/>
    <w:rsid w:val="00933DEB"/>
    <w:rsid w:val="00933FDD"/>
    <w:rsid w:val="0093465E"/>
    <w:rsid w:val="009346B6"/>
    <w:rsid w:val="00934737"/>
    <w:rsid w:val="009347B8"/>
    <w:rsid w:val="00935A3F"/>
    <w:rsid w:val="0093696D"/>
    <w:rsid w:val="00940408"/>
    <w:rsid w:val="00940A49"/>
    <w:rsid w:val="00941802"/>
    <w:rsid w:val="00941991"/>
    <w:rsid w:val="00942376"/>
    <w:rsid w:val="009440B1"/>
    <w:rsid w:val="0094476A"/>
    <w:rsid w:val="009448A5"/>
    <w:rsid w:val="00944FFE"/>
    <w:rsid w:val="00945E0B"/>
    <w:rsid w:val="0094620B"/>
    <w:rsid w:val="00946D03"/>
    <w:rsid w:val="00946EDB"/>
    <w:rsid w:val="00947308"/>
    <w:rsid w:val="009477E7"/>
    <w:rsid w:val="00947AB0"/>
    <w:rsid w:val="00950B46"/>
    <w:rsid w:val="00950DEF"/>
    <w:rsid w:val="00953277"/>
    <w:rsid w:val="009534E0"/>
    <w:rsid w:val="009551EB"/>
    <w:rsid w:val="009561D6"/>
    <w:rsid w:val="00957A64"/>
    <w:rsid w:val="009604F1"/>
    <w:rsid w:val="00961214"/>
    <w:rsid w:val="00966753"/>
    <w:rsid w:val="00970818"/>
    <w:rsid w:val="00971162"/>
    <w:rsid w:val="009711B3"/>
    <w:rsid w:val="00971505"/>
    <w:rsid w:val="00972172"/>
    <w:rsid w:val="00972AC5"/>
    <w:rsid w:val="00973291"/>
    <w:rsid w:val="00973F90"/>
    <w:rsid w:val="0097409E"/>
    <w:rsid w:val="009759B2"/>
    <w:rsid w:val="00975B85"/>
    <w:rsid w:val="009764C7"/>
    <w:rsid w:val="0097689A"/>
    <w:rsid w:val="00977D34"/>
    <w:rsid w:val="00981700"/>
    <w:rsid w:val="00983157"/>
    <w:rsid w:val="009841FD"/>
    <w:rsid w:val="0098528E"/>
    <w:rsid w:val="0098586A"/>
    <w:rsid w:val="0098650F"/>
    <w:rsid w:val="0099055C"/>
    <w:rsid w:val="00990712"/>
    <w:rsid w:val="00991B7D"/>
    <w:rsid w:val="00992124"/>
    <w:rsid w:val="00992DB1"/>
    <w:rsid w:val="00992E94"/>
    <w:rsid w:val="009934EF"/>
    <w:rsid w:val="00993920"/>
    <w:rsid w:val="00993AB3"/>
    <w:rsid w:val="009978F2"/>
    <w:rsid w:val="009A0711"/>
    <w:rsid w:val="009A0BC9"/>
    <w:rsid w:val="009A26B4"/>
    <w:rsid w:val="009A3DCE"/>
    <w:rsid w:val="009A467C"/>
    <w:rsid w:val="009A5480"/>
    <w:rsid w:val="009A5495"/>
    <w:rsid w:val="009A553D"/>
    <w:rsid w:val="009A7F51"/>
    <w:rsid w:val="009B1F92"/>
    <w:rsid w:val="009B31C2"/>
    <w:rsid w:val="009B3810"/>
    <w:rsid w:val="009B3E37"/>
    <w:rsid w:val="009B3E4F"/>
    <w:rsid w:val="009B41B5"/>
    <w:rsid w:val="009B4B5B"/>
    <w:rsid w:val="009B4D15"/>
    <w:rsid w:val="009B531B"/>
    <w:rsid w:val="009B56CE"/>
    <w:rsid w:val="009B693D"/>
    <w:rsid w:val="009B6A4A"/>
    <w:rsid w:val="009B743C"/>
    <w:rsid w:val="009B7624"/>
    <w:rsid w:val="009B7833"/>
    <w:rsid w:val="009B7957"/>
    <w:rsid w:val="009C010F"/>
    <w:rsid w:val="009C0C12"/>
    <w:rsid w:val="009C17DC"/>
    <w:rsid w:val="009C1C28"/>
    <w:rsid w:val="009C3993"/>
    <w:rsid w:val="009C493E"/>
    <w:rsid w:val="009C4E31"/>
    <w:rsid w:val="009C6E9E"/>
    <w:rsid w:val="009C7533"/>
    <w:rsid w:val="009D013B"/>
    <w:rsid w:val="009D0573"/>
    <w:rsid w:val="009D0961"/>
    <w:rsid w:val="009D0BE5"/>
    <w:rsid w:val="009D22EF"/>
    <w:rsid w:val="009D2703"/>
    <w:rsid w:val="009D2C86"/>
    <w:rsid w:val="009D353C"/>
    <w:rsid w:val="009D3C24"/>
    <w:rsid w:val="009D4E82"/>
    <w:rsid w:val="009D5678"/>
    <w:rsid w:val="009D5FD3"/>
    <w:rsid w:val="009D600D"/>
    <w:rsid w:val="009D6083"/>
    <w:rsid w:val="009D6D50"/>
    <w:rsid w:val="009D6E0C"/>
    <w:rsid w:val="009D791A"/>
    <w:rsid w:val="009E088D"/>
    <w:rsid w:val="009E4482"/>
    <w:rsid w:val="009E477D"/>
    <w:rsid w:val="009E4796"/>
    <w:rsid w:val="009E53D2"/>
    <w:rsid w:val="009E6EA2"/>
    <w:rsid w:val="009E7A74"/>
    <w:rsid w:val="009F1529"/>
    <w:rsid w:val="009F3850"/>
    <w:rsid w:val="009F3F2F"/>
    <w:rsid w:val="009F47BF"/>
    <w:rsid w:val="009F4B32"/>
    <w:rsid w:val="009F5756"/>
    <w:rsid w:val="009F6C03"/>
    <w:rsid w:val="00A00330"/>
    <w:rsid w:val="00A00681"/>
    <w:rsid w:val="00A00917"/>
    <w:rsid w:val="00A00E5C"/>
    <w:rsid w:val="00A030E3"/>
    <w:rsid w:val="00A03425"/>
    <w:rsid w:val="00A0438E"/>
    <w:rsid w:val="00A0448F"/>
    <w:rsid w:val="00A049B1"/>
    <w:rsid w:val="00A0542B"/>
    <w:rsid w:val="00A062A7"/>
    <w:rsid w:val="00A07B3A"/>
    <w:rsid w:val="00A07D78"/>
    <w:rsid w:val="00A12409"/>
    <w:rsid w:val="00A12956"/>
    <w:rsid w:val="00A1568A"/>
    <w:rsid w:val="00A169BF"/>
    <w:rsid w:val="00A20826"/>
    <w:rsid w:val="00A2219B"/>
    <w:rsid w:val="00A22FB7"/>
    <w:rsid w:val="00A22FF8"/>
    <w:rsid w:val="00A23350"/>
    <w:rsid w:val="00A26812"/>
    <w:rsid w:val="00A2685E"/>
    <w:rsid w:val="00A26943"/>
    <w:rsid w:val="00A26DD9"/>
    <w:rsid w:val="00A26E94"/>
    <w:rsid w:val="00A27213"/>
    <w:rsid w:val="00A30688"/>
    <w:rsid w:val="00A30833"/>
    <w:rsid w:val="00A310F7"/>
    <w:rsid w:val="00A319D9"/>
    <w:rsid w:val="00A31E68"/>
    <w:rsid w:val="00A3562D"/>
    <w:rsid w:val="00A3611C"/>
    <w:rsid w:val="00A37B5A"/>
    <w:rsid w:val="00A40239"/>
    <w:rsid w:val="00A42835"/>
    <w:rsid w:val="00A43C13"/>
    <w:rsid w:val="00A44069"/>
    <w:rsid w:val="00A45003"/>
    <w:rsid w:val="00A4512F"/>
    <w:rsid w:val="00A4594E"/>
    <w:rsid w:val="00A45C00"/>
    <w:rsid w:val="00A4750C"/>
    <w:rsid w:val="00A506DD"/>
    <w:rsid w:val="00A50922"/>
    <w:rsid w:val="00A50F1A"/>
    <w:rsid w:val="00A52434"/>
    <w:rsid w:val="00A52F00"/>
    <w:rsid w:val="00A5304E"/>
    <w:rsid w:val="00A539F2"/>
    <w:rsid w:val="00A54396"/>
    <w:rsid w:val="00A54FA6"/>
    <w:rsid w:val="00A55EE0"/>
    <w:rsid w:val="00A5699A"/>
    <w:rsid w:val="00A570F7"/>
    <w:rsid w:val="00A600F7"/>
    <w:rsid w:val="00A60F1E"/>
    <w:rsid w:val="00A6210C"/>
    <w:rsid w:val="00A621AD"/>
    <w:rsid w:val="00A62D79"/>
    <w:rsid w:val="00A641E3"/>
    <w:rsid w:val="00A649E8"/>
    <w:rsid w:val="00A664F2"/>
    <w:rsid w:val="00A66C88"/>
    <w:rsid w:val="00A6702B"/>
    <w:rsid w:val="00A67191"/>
    <w:rsid w:val="00A67D4F"/>
    <w:rsid w:val="00A70E57"/>
    <w:rsid w:val="00A70EE0"/>
    <w:rsid w:val="00A71897"/>
    <w:rsid w:val="00A71D98"/>
    <w:rsid w:val="00A72DB8"/>
    <w:rsid w:val="00A72FF6"/>
    <w:rsid w:val="00A7340F"/>
    <w:rsid w:val="00A73A5C"/>
    <w:rsid w:val="00A75221"/>
    <w:rsid w:val="00A7522B"/>
    <w:rsid w:val="00A76069"/>
    <w:rsid w:val="00A7671A"/>
    <w:rsid w:val="00A76F5F"/>
    <w:rsid w:val="00A772D2"/>
    <w:rsid w:val="00A7730D"/>
    <w:rsid w:val="00A77DB3"/>
    <w:rsid w:val="00A77FE5"/>
    <w:rsid w:val="00A80037"/>
    <w:rsid w:val="00A81D1C"/>
    <w:rsid w:val="00A82180"/>
    <w:rsid w:val="00A83726"/>
    <w:rsid w:val="00A851F5"/>
    <w:rsid w:val="00A87CB7"/>
    <w:rsid w:val="00A902C4"/>
    <w:rsid w:val="00A92282"/>
    <w:rsid w:val="00A9331B"/>
    <w:rsid w:val="00A94EBA"/>
    <w:rsid w:val="00A95560"/>
    <w:rsid w:val="00A9579E"/>
    <w:rsid w:val="00A978F4"/>
    <w:rsid w:val="00AA0DBA"/>
    <w:rsid w:val="00AA2544"/>
    <w:rsid w:val="00AA3439"/>
    <w:rsid w:val="00AA403B"/>
    <w:rsid w:val="00AA47BD"/>
    <w:rsid w:val="00AA62CA"/>
    <w:rsid w:val="00AA646B"/>
    <w:rsid w:val="00AA6A4C"/>
    <w:rsid w:val="00AA7272"/>
    <w:rsid w:val="00AA754F"/>
    <w:rsid w:val="00AA7804"/>
    <w:rsid w:val="00AA7AA1"/>
    <w:rsid w:val="00AB0557"/>
    <w:rsid w:val="00AB0E38"/>
    <w:rsid w:val="00AB10A4"/>
    <w:rsid w:val="00AB19FA"/>
    <w:rsid w:val="00AB1C83"/>
    <w:rsid w:val="00AB2745"/>
    <w:rsid w:val="00AB4542"/>
    <w:rsid w:val="00AB4EE1"/>
    <w:rsid w:val="00AB6A45"/>
    <w:rsid w:val="00AB7259"/>
    <w:rsid w:val="00AC0036"/>
    <w:rsid w:val="00AC0C8D"/>
    <w:rsid w:val="00AC13C5"/>
    <w:rsid w:val="00AC3908"/>
    <w:rsid w:val="00AC4714"/>
    <w:rsid w:val="00AC48FD"/>
    <w:rsid w:val="00AC5603"/>
    <w:rsid w:val="00AC792B"/>
    <w:rsid w:val="00AC7D8C"/>
    <w:rsid w:val="00AC7DD0"/>
    <w:rsid w:val="00AD248C"/>
    <w:rsid w:val="00AD59FE"/>
    <w:rsid w:val="00AD691F"/>
    <w:rsid w:val="00AD75F0"/>
    <w:rsid w:val="00AE1219"/>
    <w:rsid w:val="00AE13E0"/>
    <w:rsid w:val="00AE1A77"/>
    <w:rsid w:val="00AE1D1C"/>
    <w:rsid w:val="00AE2CB5"/>
    <w:rsid w:val="00AE4F15"/>
    <w:rsid w:val="00AE56DE"/>
    <w:rsid w:val="00AE5B28"/>
    <w:rsid w:val="00AE6286"/>
    <w:rsid w:val="00AE62EB"/>
    <w:rsid w:val="00AE679B"/>
    <w:rsid w:val="00AE67CA"/>
    <w:rsid w:val="00AE67D8"/>
    <w:rsid w:val="00AF0C4F"/>
    <w:rsid w:val="00AF22BE"/>
    <w:rsid w:val="00AF27BF"/>
    <w:rsid w:val="00AF2D74"/>
    <w:rsid w:val="00AF30F2"/>
    <w:rsid w:val="00AF3B06"/>
    <w:rsid w:val="00AF480D"/>
    <w:rsid w:val="00AF4AD3"/>
    <w:rsid w:val="00AF74B2"/>
    <w:rsid w:val="00AF799B"/>
    <w:rsid w:val="00B00439"/>
    <w:rsid w:val="00B00A05"/>
    <w:rsid w:val="00B0247A"/>
    <w:rsid w:val="00B02A02"/>
    <w:rsid w:val="00B033AF"/>
    <w:rsid w:val="00B04D0C"/>
    <w:rsid w:val="00B051B6"/>
    <w:rsid w:val="00B0682A"/>
    <w:rsid w:val="00B07501"/>
    <w:rsid w:val="00B07B24"/>
    <w:rsid w:val="00B07C3A"/>
    <w:rsid w:val="00B07CD2"/>
    <w:rsid w:val="00B1049A"/>
    <w:rsid w:val="00B1065A"/>
    <w:rsid w:val="00B10930"/>
    <w:rsid w:val="00B11025"/>
    <w:rsid w:val="00B123CD"/>
    <w:rsid w:val="00B12404"/>
    <w:rsid w:val="00B151E6"/>
    <w:rsid w:val="00B16A8C"/>
    <w:rsid w:val="00B2141B"/>
    <w:rsid w:val="00B224ED"/>
    <w:rsid w:val="00B22866"/>
    <w:rsid w:val="00B231FE"/>
    <w:rsid w:val="00B23B29"/>
    <w:rsid w:val="00B26325"/>
    <w:rsid w:val="00B3062A"/>
    <w:rsid w:val="00B32996"/>
    <w:rsid w:val="00B34F2B"/>
    <w:rsid w:val="00B369BD"/>
    <w:rsid w:val="00B37028"/>
    <w:rsid w:val="00B3722D"/>
    <w:rsid w:val="00B37D0D"/>
    <w:rsid w:val="00B41E22"/>
    <w:rsid w:val="00B421B4"/>
    <w:rsid w:val="00B42A83"/>
    <w:rsid w:val="00B42BA5"/>
    <w:rsid w:val="00B42BFB"/>
    <w:rsid w:val="00B42F6D"/>
    <w:rsid w:val="00B4328B"/>
    <w:rsid w:val="00B436A8"/>
    <w:rsid w:val="00B46992"/>
    <w:rsid w:val="00B46F5B"/>
    <w:rsid w:val="00B47348"/>
    <w:rsid w:val="00B5290B"/>
    <w:rsid w:val="00B535A4"/>
    <w:rsid w:val="00B54C24"/>
    <w:rsid w:val="00B5563A"/>
    <w:rsid w:val="00B5572E"/>
    <w:rsid w:val="00B55C59"/>
    <w:rsid w:val="00B57E56"/>
    <w:rsid w:val="00B609D9"/>
    <w:rsid w:val="00B6246D"/>
    <w:rsid w:val="00B628E8"/>
    <w:rsid w:val="00B632B1"/>
    <w:rsid w:val="00B63353"/>
    <w:rsid w:val="00B66170"/>
    <w:rsid w:val="00B67238"/>
    <w:rsid w:val="00B6771B"/>
    <w:rsid w:val="00B704EE"/>
    <w:rsid w:val="00B712C3"/>
    <w:rsid w:val="00B719A9"/>
    <w:rsid w:val="00B75F96"/>
    <w:rsid w:val="00B776E8"/>
    <w:rsid w:val="00B824FA"/>
    <w:rsid w:val="00B831D4"/>
    <w:rsid w:val="00B83375"/>
    <w:rsid w:val="00B85CE2"/>
    <w:rsid w:val="00B86B3B"/>
    <w:rsid w:val="00B87647"/>
    <w:rsid w:val="00B90683"/>
    <w:rsid w:val="00B91681"/>
    <w:rsid w:val="00B92C87"/>
    <w:rsid w:val="00B92E04"/>
    <w:rsid w:val="00B94607"/>
    <w:rsid w:val="00B9610C"/>
    <w:rsid w:val="00B96447"/>
    <w:rsid w:val="00B97DBF"/>
    <w:rsid w:val="00BA0843"/>
    <w:rsid w:val="00BA0B1F"/>
    <w:rsid w:val="00BA0D2A"/>
    <w:rsid w:val="00BA0DE6"/>
    <w:rsid w:val="00BA17C0"/>
    <w:rsid w:val="00BA1A24"/>
    <w:rsid w:val="00BA1CFC"/>
    <w:rsid w:val="00BA5856"/>
    <w:rsid w:val="00BA6DF7"/>
    <w:rsid w:val="00BA76FA"/>
    <w:rsid w:val="00BB0A32"/>
    <w:rsid w:val="00BB0B89"/>
    <w:rsid w:val="00BB1543"/>
    <w:rsid w:val="00BB45D4"/>
    <w:rsid w:val="00BB6335"/>
    <w:rsid w:val="00BB63CD"/>
    <w:rsid w:val="00BC0A9E"/>
    <w:rsid w:val="00BC1445"/>
    <w:rsid w:val="00BC2948"/>
    <w:rsid w:val="00BC2A92"/>
    <w:rsid w:val="00BC4BB0"/>
    <w:rsid w:val="00BC50F8"/>
    <w:rsid w:val="00BC5549"/>
    <w:rsid w:val="00BC688C"/>
    <w:rsid w:val="00BC7592"/>
    <w:rsid w:val="00BD0520"/>
    <w:rsid w:val="00BD0EC4"/>
    <w:rsid w:val="00BD1010"/>
    <w:rsid w:val="00BD2D0D"/>
    <w:rsid w:val="00BD33F5"/>
    <w:rsid w:val="00BD518A"/>
    <w:rsid w:val="00BD5642"/>
    <w:rsid w:val="00BD5ACC"/>
    <w:rsid w:val="00BD5C0E"/>
    <w:rsid w:val="00BD6049"/>
    <w:rsid w:val="00BD6A23"/>
    <w:rsid w:val="00BD766A"/>
    <w:rsid w:val="00BE05AC"/>
    <w:rsid w:val="00BE071D"/>
    <w:rsid w:val="00BE118A"/>
    <w:rsid w:val="00BE118F"/>
    <w:rsid w:val="00BE124B"/>
    <w:rsid w:val="00BE1BB3"/>
    <w:rsid w:val="00BE30DC"/>
    <w:rsid w:val="00BE3D10"/>
    <w:rsid w:val="00BE7065"/>
    <w:rsid w:val="00BE7E1B"/>
    <w:rsid w:val="00BF01C2"/>
    <w:rsid w:val="00BF06C5"/>
    <w:rsid w:val="00BF338D"/>
    <w:rsid w:val="00BF6816"/>
    <w:rsid w:val="00BF7BF6"/>
    <w:rsid w:val="00C016D3"/>
    <w:rsid w:val="00C01BC3"/>
    <w:rsid w:val="00C01D50"/>
    <w:rsid w:val="00C029C8"/>
    <w:rsid w:val="00C02CF7"/>
    <w:rsid w:val="00C02D04"/>
    <w:rsid w:val="00C03481"/>
    <w:rsid w:val="00C03DC0"/>
    <w:rsid w:val="00C050A5"/>
    <w:rsid w:val="00C05745"/>
    <w:rsid w:val="00C062BF"/>
    <w:rsid w:val="00C06EE4"/>
    <w:rsid w:val="00C07E34"/>
    <w:rsid w:val="00C10226"/>
    <w:rsid w:val="00C10CC3"/>
    <w:rsid w:val="00C11135"/>
    <w:rsid w:val="00C1132C"/>
    <w:rsid w:val="00C11638"/>
    <w:rsid w:val="00C119E5"/>
    <w:rsid w:val="00C11A66"/>
    <w:rsid w:val="00C137D1"/>
    <w:rsid w:val="00C14B31"/>
    <w:rsid w:val="00C158A0"/>
    <w:rsid w:val="00C16546"/>
    <w:rsid w:val="00C165DD"/>
    <w:rsid w:val="00C21632"/>
    <w:rsid w:val="00C2185A"/>
    <w:rsid w:val="00C21ABA"/>
    <w:rsid w:val="00C21D52"/>
    <w:rsid w:val="00C22A11"/>
    <w:rsid w:val="00C23B5D"/>
    <w:rsid w:val="00C24CE4"/>
    <w:rsid w:val="00C24D38"/>
    <w:rsid w:val="00C2660C"/>
    <w:rsid w:val="00C2688B"/>
    <w:rsid w:val="00C3001D"/>
    <w:rsid w:val="00C30154"/>
    <w:rsid w:val="00C310CE"/>
    <w:rsid w:val="00C31157"/>
    <w:rsid w:val="00C312A9"/>
    <w:rsid w:val="00C31312"/>
    <w:rsid w:val="00C315E8"/>
    <w:rsid w:val="00C33507"/>
    <w:rsid w:val="00C337F0"/>
    <w:rsid w:val="00C33F3F"/>
    <w:rsid w:val="00C356CE"/>
    <w:rsid w:val="00C3688E"/>
    <w:rsid w:val="00C37881"/>
    <w:rsid w:val="00C40204"/>
    <w:rsid w:val="00C403C6"/>
    <w:rsid w:val="00C40DDE"/>
    <w:rsid w:val="00C43C85"/>
    <w:rsid w:val="00C44C14"/>
    <w:rsid w:val="00C452DC"/>
    <w:rsid w:val="00C45B5E"/>
    <w:rsid w:val="00C45C9F"/>
    <w:rsid w:val="00C46D1B"/>
    <w:rsid w:val="00C47EEA"/>
    <w:rsid w:val="00C50DCF"/>
    <w:rsid w:val="00C50DDA"/>
    <w:rsid w:val="00C51764"/>
    <w:rsid w:val="00C51D96"/>
    <w:rsid w:val="00C53E77"/>
    <w:rsid w:val="00C541F0"/>
    <w:rsid w:val="00C545D2"/>
    <w:rsid w:val="00C56921"/>
    <w:rsid w:val="00C5778C"/>
    <w:rsid w:val="00C57C64"/>
    <w:rsid w:val="00C62EF3"/>
    <w:rsid w:val="00C62F1E"/>
    <w:rsid w:val="00C633B0"/>
    <w:rsid w:val="00C645A1"/>
    <w:rsid w:val="00C64DF5"/>
    <w:rsid w:val="00C65DBE"/>
    <w:rsid w:val="00C67049"/>
    <w:rsid w:val="00C7002B"/>
    <w:rsid w:val="00C709B5"/>
    <w:rsid w:val="00C71A8E"/>
    <w:rsid w:val="00C72341"/>
    <w:rsid w:val="00C7262F"/>
    <w:rsid w:val="00C7267C"/>
    <w:rsid w:val="00C74488"/>
    <w:rsid w:val="00C7478C"/>
    <w:rsid w:val="00C75547"/>
    <w:rsid w:val="00C757DE"/>
    <w:rsid w:val="00C76573"/>
    <w:rsid w:val="00C7789F"/>
    <w:rsid w:val="00C8071A"/>
    <w:rsid w:val="00C81956"/>
    <w:rsid w:val="00C81B3E"/>
    <w:rsid w:val="00C849E6"/>
    <w:rsid w:val="00C8615B"/>
    <w:rsid w:val="00C86D20"/>
    <w:rsid w:val="00C878A4"/>
    <w:rsid w:val="00C90213"/>
    <w:rsid w:val="00C9277A"/>
    <w:rsid w:val="00C92E68"/>
    <w:rsid w:val="00C9475E"/>
    <w:rsid w:val="00C948C5"/>
    <w:rsid w:val="00C9507C"/>
    <w:rsid w:val="00C95186"/>
    <w:rsid w:val="00C958BB"/>
    <w:rsid w:val="00C95A09"/>
    <w:rsid w:val="00C95A82"/>
    <w:rsid w:val="00C96E69"/>
    <w:rsid w:val="00C971A3"/>
    <w:rsid w:val="00C97A86"/>
    <w:rsid w:val="00C97ADC"/>
    <w:rsid w:val="00CA0A62"/>
    <w:rsid w:val="00CA0D45"/>
    <w:rsid w:val="00CA14CF"/>
    <w:rsid w:val="00CA30ED"/>
    <w:rsid w:val="00CA31BE"/>
    <w:rsid w:val="00CA3D5F"/>
    <w:rsid w:val="00CA427B"/>
    <w:rsid w:val="00CA6EEC"/>
    <w:rsid w:val="00CA6FBF"/>
    <w:rsid w:val="00CA713E"/>
    <w:rsid w:val="00CA7A38"/>
    <w:rsid w:val="00CA7E64"/>
    <w:rsid w:val="00CB1A69"/>
    <w:rsid w:val="00CB3137"/>
    <w:rsid w:val="00CB5974"/>
    <w:rsid w:val="00CB6577"/>
    <w:rsid w:val="00CB6699"/>
    <w:rsid w:val="00CB6C3D"/>
    <w:rsid w:val="00CB7BAF"/>
    <w:rsid w:val="00CC074C"/>
    <w:rsid w:val="00CC0E62"/>
    <w:rsid w:val="00CC23B5"/>
    <w:rsid w:val="00CC3AA6"/>
    <w:rsid w:val="00CC5FF1"/>
    <w:rsid w:val="00CC686A"/>
    <w:rsid w:val="00CC7127"/>
    <w:rsid w:val="00CC7206"/>
    <w:rsid w:val="00CD0C66"/>
    <w:rsid w:val="00CD22EB"/>
    <w:rsid w:val="00CD2862"/>
    <w:rsid w:val="00CD3FBE"/>
    <w:rsid w:val="00CD50B1"/>
    <w:rsid w:val="00CD52B3"/>
    <w:rsid w:val="00CD5989"/>
    <w:rsid w:val="00CD63F9"/>
    <w:rsid w:val="00CE1352"/>
    <w:rsid w:val="00CE21F2"/>
    <w:rsid w:val="00CE26CC"/>
    <w:rsid w:val="00CE319B"/>
    <w:rsid w:val="00CE34A1"/>
    <w:rsid w:val="00CE4509"/>
    <w:rsid w:val="00CE6EAE"/>
    <w:rsid w:val="00CE7679"/>
    <w:rsid w:val="00CE78B3"/>
    <w:rsid w:val="00CF0157"/>
    <w:rsid w:val="00CF24F5"/>
    <w:rsid w:val="00CF27A7"/>
    <w:rsid w:val="00CF3CB0"/>
    <w:rsid w:val="00CF65C9"/>
    <w:rsid w:val="00CF6DDB"/>
    <w:rsid w:val="00CF7336"/>
    <w:rsid w:val="00CF7E11"/>
    <w:rsid w:val="00D0015F"/>
    <w:rsid w:val="00D00C87"/>
    <w:rsid w:val="00D01BC0"/>
    <w:rsid w:val="00D030CF"/>
    <w:rsid w:val="00D04245"/>
    <w:rsid w:val="00D04919"/>
    <w:rsid w:val="00D05CB1"/>
    <w:rsid w:val="00D077D0"/>
    <w:rsid w:val="00D10219"/>
    <w:rsid w:val="00D11A4D"/>
    <w:rsid w:val="00D1239A"/>
    <w:rsid w:val="00D135D3"/>
    <w:rsid w:val="00D14B27"/>
    <w:rsid w:val="00D15A00"/>
    <w:rsid w:val="00D15FCE"/>
    <w:rsid w:val="00D16165"/>
    <w:rsid w:val="00D1616B"/>
    <w:rsid w:val="00D16513"/>
    <w:rsid w:val="00D17168"/>
    <w:rsid w:val="00D17464"/>
    <w:rsid w:val="00D22053"/>
    <w:rsid w:val="00D23374"/>
    <w:rsid w:val="00D24087"/>
    <w:rsid w:val="00D24115"/>
    <w:rsid w:val="00D246BE"/>
    <w:rsid w:val="00D24F4B"/>
    <w:rsid w:val="00D258AC"/>
    <w:rsid w:val="00D25975"/>
    <w:rsid w:val="00D26391"/>
    <w:rsid w:val="00D263D9"/>
    <w:rsid w:val="00D2749F"/>
    <w:rsid w:val="00D30438"/>
    <w:rsid w:val="00D31DD9"/>
    <w:rsid w:val="00D32F02"/>
    <w:rsid w:val="00D333C3"/>
    <w:rsid w:val="00D33462"/>
    <w:rsid w:val="00D33734"/>
    <w:rsid w:val="00D3557E"/>
    <w:rsid w:val="00D35AA7"/>
    <w:rsid w:val="00D35E63"/>
    <w:rsid w:val="00D36B66"/>
    <w:rsid w:val="00D403CE"/>
    <w:rsid w:val="00D405CE"/>
    <w:rsid w:val="00D43AA6"/>
    <w:rsid w:val="00D44321"/>
    <w:rsid w:val="00D47157"/>
    <w:rsid w:val="00D47580"/>
    <w:rsid w:val="00D477FA"/>
    <w:rsid w:val="00D53586"/>
    <w:rsid w:val="00D54947"/>
    <w:rsid w:val="00D563C4"/>
    <w:rsid w:val="00D56C09"/>
    <w:rsid w:val="00D605E1"/>
    <w:rsid w:val="00D63FBB"/>
    <w:rsid w:val="00D64495"/>
    <w:rsid w:val="00D649D6"/>
    <w:rsid w:val="00D679C1"/>
    <w:rsid w:val="00D67FA5"/>
    <w:rsid w:val="00D70C69"/>
    <w:rsid w:val="00D72375"/>
    <w:rsid w:val="00D7260A"/>
    <w:rsid w:val="00D72767"/>
    <w:rsid w:val="00D72838"/>
    <w:rsid w:val="00D72DAD"/>
    <w:rsid w:val="00D74DD1"/>
    <w:rsid w:val="00D75900"/>
    <w:rsid w:val="00D77771"/>
    <w:rsid w:val="00D804F4"/>
    <w:rsid w:val="00D807AF"/>
    <w:rsid w:val="00D807B1"/>
    <w:rsid w:val="00D80930"/>
    <w:rsid w:val="00D826F4"/>
    <w:rsid w:val="00D839CF"/>
    <w:rsid w:val="00D83A3D"/>
    <w:rsid w:val="00D83A76"/>
    <w:rsid w:val="00D850E2"/>
    <w:rsid w:val="00D868A3"/>
    <w:rsid w:val="00D91590"/>
    <w:rsid w:val="00D91705"/>
    <w:rsid w:val="00D92290"/>
    <w:rsid w:val="00D929CA"/>
    <w:rsid w:val="00D93906"/>
    <w:rsid w:val="00D93C1F"/>
    <w:rsid w:val="00D93F85"/>
    <w:rsid w:val="00D94E8B"/>
    <w:rsid w:val="00D95393"/>
    <w:rsid w:val="00D9757E"/>
    <w:rsid w:val="00DA033E"/>
    <w:rsid w:val="00DA0629"/>
    <w:rsid w:val="00DA1986"/>
    <w:rsid w:val="00DA22DA"/>
    <w:rsid w:val="00DA3133"/>
    <w:rsid w:val="00DA50FD"/>
    <w:rsid w:val="00DA6251"/>
    <w:rsid w:val="00DA6A92"/>
    <w:rsid w:val="00DA7B9D"/>
    <w:rsid w:val="00DB0344"/>
    <w:rsid w:val="00DB06C8"/>
    <w:rsid w:val="00DB2225"/>
    <w:rsid w:val="00DB32C6"/>
    <w:rsid w:val="00DB3FBF"/>
    <w:rsid w:val="00DB43F4"/>
    <w:rsid w:val="00DB57D3"/>
    <w:rsid w:val="00DB5FD6"/>
    <w:rsid w:val="00DC051A"/>
    <w:rsid w:val="00DC10FB"/>
    <w:rsid w:val="00DC19CC"/>
    <w:rsid w:val="00DC1FB9"/>
    <w:rsid w:val="00DC2344"/>
    <w:rsid w:val="00DC27BF"/>
    <w:rsid w:val="00DC2987"/>
    <w:rsid w:val="00DC3759"/>
    <w:rsid w:val="00DC4BD3"/>
    <w:rsid w:val="00DC528A"/>
    <w:rsid w:val="00DC5F90"/>
    <w:rsid w:val="00DC66E4"/>
    <w:rsid w:val="00DC76F4"/>
    <w:rsid w:val="00DD087D"/>
    <w:rsid w:val="00DD0AC0"/>
    <w:rsid w:val="00DD1CF3"/>
    <w:rsid w:val="00DD1E92"/>
    <w:rsid w:val="00DD2D71"/>
    <w:rsid w:val="00DD2F51"/>
    <w:rsid w:val="00DD331A"/>
    <w:rsid w:val="00DD4118"/>
    <w:rsid w:val="00DE28C9"/>
    <w:rsid w:val="00DE2A3B"/>
    <w:rsid w:val="00DE319E"/>
    <w:rsid w:val="00DE336B"/>
    <w:rsid w:val="00DE43BD"/>
    <w:rsid w:val="00DE44DD"/>
    <w:rsid w:val="00DE5350"/>
    <w:rsid w:val="00DF1A95"/>
    <w:rsid w:val="00DF2464"/>
    <w:rsid w:val="00DF28F1"/>
    <w:rsid w:val="00DF40E8"/>
    <w:rsid w:val="00DF6F29"/>
    <w:rsid w:val="00DF7A5B"/>
    <w:rsid w:val="00E00BA1"/>
    <w:rsid w:val="00E011F2"/>
    <w:rsid w:val="00E015FD"/>
    <w:rsid w:val="00E0191E"/>
    <w:rsid w:val="00E01F00"/>
    <w:rsid w:val="00E0209E"/>
    <w:rsid w:val="00E04290"/>
    <w:rsid w:val="00E04785"/>
    <w:rsid w:val="00E0557A"/>
    <w:rsid w:val="00E05B51"/>
    <w:rsid w:val="00E05D45"/>
    <w:rsid w:val="00E07060"/>
    <w:rsid w:val="00E07F99"/>
    <w:rsid w:val="00E10129"/>
    <w:rsid w:val="00E10270"/>
    <w:rsid w:val="00E102EE"/>
    <w:rsid w:val="00E1047E"/>
    <w:rsid w:val="00E11573"/>
    <w:rsid w:val="00E11CA3"/>
    <w:rsid w:val="00E11E8E"/>
    <w:rsid w:val="00E12C4A"/>
    <w:rsid w:val="00E12FA7"/>
    <w:rsid w:val="00E16411"/>
    <w:rsid w:val="00E17554"/>
    <w:rsid w:val="00E17732"/>
    <w:rsid w:val="00E1795E"/>
    <w:rsid w:val="00E211D4"/>
    <w:rsid w:val="00E218A2"/>
    <w:rsid w:val="00E22F22"/>
    <w:rsid w:val="00E23675"/>
    <w:rsid w:val="00E27D0B"/>
    <w:rsid w:val="00E3097A"/>
    <w:rsid w:val="00E30E0C"/>
    <w:rsid w:val="00E327B7"/>
    <w:rsid w:val="00E346DF"/>
    <w:rsid w:val="00E3502C"/>
    <w:rsid w:val="00E35CB9"/>
    <w:rsid w:val="00E36E3E"/>
    <w:rsid w:val="00E414B9"/>
    <w:rsid w:val="00E42277"/>
    <w:rsid w:val="00E42477"/>
    <w:rsid w:val="00E42924"/>
    <w:rsid w:val="00E429F5"/>
    <w:rsid w:val="00E437F0"/>
    <w:rsid w:val="00E439B3"/>
    <w:rsid w:val="00E4626C"/>
    <w:rsid w:val="00E46B5C"/>
    <w:rsid w:val="00E46D06"/>
    <w:rsid w:val="00E46F57"/>
    <w:rsid w:val="00E47E7D"/>
    <w:rsid w:val="00E50AD3"/>
    <w:rsid w:val="00E50B91"/>
    <w:rsid w:val="00E51441"/>
    <w:rsid w:val="00E519E5"/>
    <w:rsid w:val="00E51C5F"/>
    <w:rsid w:val="00E52706"/>
    <w:rsid w:val="00E52E28"/>
    <w:rsid w:val="00E53BD2"/>
    <w:rsid w:val="00E53C60"/>
    <w:rsid w:val="00E53EE6"/>
    <w:rsid w:val="00E55402"/>
    <w:rsid w:val="00E555FD"/>
    <w:rsid w:val="00E556D0"/>
    <w:rsid w:val="00E561AF"/>
    <w:rsid w:val="00E56FB2"/>
    <w:rsid w:val="00E57851"/>
    <w:rsid w:val="00E60EAC"/>
    <w:rsid w:val="00E62533"/>
    <w:rsid w:val="00E62B3D"/>
    <w:rsid w:val="00E63387"/>
    <w:rsid w:val="00E63D13"/>
    <w:rsid w:val="00E63D60"/>
    <w:rsid w:val="00E63ED7"/>
    <w:rsid w:val="00E65A43"/>
    <w:rsid w:val="00E66F30"/>
    <w:rsid w:val="00E67087"/>
    <w:rsid w:val="00E675FC"/>
    <w:rsid w:val="00E67C12"/>
    <w:rsid w:val="00E7070F"/>
    <w:rsid w:val="00E7146B"/>
    <w:rsid w:val="00E71CFE"/>
    <w:rsid w:val="00E72F9F"/>
    <w:rsid w:val="00E747F4"/>
    <w:rsid w:val="00E754D1"/>
    <w:rsid w:val="00E756E4"/>
    <w:rsid w:val="00E75B62"/>
    <w:rsid w:val="00E75B7F"/>
    <w:rsid w:val="00E76109"/>
    <w:rsid w:val="00E76E99"/>
    <w:rsid w:val="00E8045A"/>
    <w:rsid w:val="00E80BED"/>
    <w:rsid w:val="00E81FD8"/>
    <w:rsid w:val="00E84110"/>
    <w:rsid w:val="00E8426A"/>
    <w:rsid w:val="00E8558A"/>
    <w:rsid w:val="00E906BD"/>
    <w:rsid w:val="00E92894"/>
    <w:rsid w:val="00E92FAA"/>
    <w:rsid w:val="00E93574"/>
    <w:rsid w:val="00E93D80"/>
    <w:rsid w:val="00E94208"/>
    <w:rsid w:val="00E94B4D"/>
    <w:rsid w:val="00E94D19"/>
    <w:rsid w:val="00E956B3"/>
    <w:rsid w:val="00E96D7B"/>
    <w:rsid w:val="00E97FA3"/>
    <w:rsid w:val="00EA1082"/>
    <w:rsid w:val="00EA3A4E"/>
    <w:rsid w:val="00EA43F3"/>
    <w:rsid w:val="00EA5B97"/>
    <w:rsid w:val="00EB09DB"/>
    <w:rsid w:val="00EB0ABF"/>
    <w:rsid w:val="00EB179B"/>
    <w:rsid w:val="00EB1C1F"/>
    <w:rsid w:val="00EB29C1"/>
    <w:rsid w:val="00EB337D"/>
    <w:rsid w:val="00EB3968"/>
    <w:rsid w:val="00EB3D9C"/>
    <w:rsid w:val="00EB5CB5"/>
    <w:rsid w:val="00EB6C2C"/>
    <w:rsid w:val="00EB7107"/>
    <w:rsid w:val="00EB745A"/>
    <w:rsid w:val="00EC113E"/>
    <w:rsid w:val="00EC13C1"/>
    <w:rsid w:val="00EC16F7"/>
    <w:rsid w:val="00EC18F3"/>
    <w:rsid w:val="00EC1E76"/>
    <w:rsid w:val="00EC219E"/>
    <w:rsid w:val="00EC23FE"/>
    <w:rsid w:val="00EC48F6"/>
    <w:rsid w:val="00EC4C24"/>
    <w:rsid w:val="00EC56F1"/>
    <w:rsid w:val="00EC5951"/>
    <w:rsid w:val="00EC64BC"/>
    <w:rsid w:val="00EC7DE2"/>
    <w:rsid w:val="00ED06A3"/>
    <w:rsid w:val="00ED142B"/>
    <w:rsid w:val="00ED2E8D"/>
    <w:rsid w:val="00ED35FE"/>
    <w:rsid w:val="00ED64BC"/>
    <w:rsid w:val="00ED6689"/>
    <w:rsid w:val="00ED6D5C"/>
    <w:rsid w:val="00ED6E95"/>
    <w:rsid w:val="00ED7598"/>
    <w:rsid w:val="00ED7FE7"/>
    <w:rsid w:val="00EE33B8"/>
    <w:rsid w:val="00EE3B0B"/>
    <w:rsid w:val="00EE3D4B"/>
    <w:rsid w:val="00EE467F"/>
    <w:rsid w:val="00EE5025"/>
    <w:rsid w:val="00EE52A5"/>
    <w:rsid w:val="00EE55E8"/>
    <w:rsid w:val="00EE75ED"/>
    <w:rsid w:val="00EE7A2B"/>
    <w:rsid w:val="00EF0471"/>
    <w:rsid w:val="00EF1C37"/>
    <w:rsid w:val="00EF2ED4"/>
    <w:rsid w:val="00EF4AC8"/>
    <w:rsid w:val="00EF4BEC"/>
    <w:rsid w:val="00EF5459"/>
    <w:rsid w:val="00EF58F0"/>
    <w:rsid w:val="00EF59D0"/>
    <w:rsid w:val="00EF69E5"/>
    <w:rsid w:val="00F0065D"/>
    <w:rsid w:val="00F024E0"/>
    <w:rsid w:val="00F02806"/>
    <w:rsid w:val="00F049AC"/>
    <w:rsid w:val="00F053FE"/>
    <w:rsid w:val="00F07811"/>
    <w:rsid w:val="00F07EC2"/>
    <w:rsid w:val="00F10C0F"/>
    <w:rsid w:val="00F1198F"/>
    <w:rsid w:val="00F12E6B"/>
    <w:rsid w:val="00F13A53"/>
    <w:rsid w:val="00F13C06"/>
    <w:rsid w:val="00F1490B"/>
    <w:rsid w:val="00F16D3A"/>
    <w:rsid w:val="00F16D66"/>
    <w:rsid w:val="00F16D98"/>
    <w:rsid w:val="00F174A7"/>
    <w:rsid w:val="00F21059"/>
    <w:rsid w:val="00F26CC4"/>
    <w:rsid w:val="00F26E15"/>
    <w:rsid w:val="00F278C8"/>
    <w:rsid w:val="00F31404"/>
    <w:rsid w:val="00F31462"/>
    <w:rsid w:val="00F31818"/>
    <w:rsid w:val="00F31F91"/>
    <w:rsid w:val="00F326A6"/>
    <w:rsid w:val="00F355F5"/>
    <w:rsid w:val="00F36438"/>
    <w:rsid w:val="00F36D38"/>
    <w:rsid w:val="00F37660"/>
    <w:rsid w:val="00F40261"/>
    <w:rsid w:val="00F40C99"/>
    <w:rsid w:val="00F42071"/>
    <w:rsid w:val="00F43547"/>
    <w:rsid w:val="00F450E6"/>
    <w:rsid w:val="00F457B3"/>
    <w:rsid w:val="00F457DD"/>
    <w:rsid w:val="00F46845"/>
    <w:rsid w:val="00F46A60"/>
    <w:rsid w:val="00F47DB1"/>
    <w:rsid w:val="00F47E0E"/>
    <w:rsid w:val="00F50BAC"/>
    <w:rsid w:val="00F51F56"/>
    <w:rsid w:val="00F5411E"/>
    <w:rsid w:val="00F54347"/>
    <w:rsid w:val="00F544CB"/>
    <w:rsid w:val="00F550F3"/>
    <w:rsid w:val="00F552C4"/>
    <w:rsid w:val="00F563C5"/>
    <w:rsid w:val="00F56787"/>
    <w:rsid w:val="00F56F70"/>
    <w:rsid w:val="00F57E30"/>
    <w:rsid w:val="00F60375"/>
    <w:rsid w:val="00F62072"/>
    <w:rsid w:val="00F62C92"/>
    <w:rsid w:val="00F65701"/>
    <w:rsid w:val="00F657A8"/>
    <w:rsid w:val="00F679AB"/>
    <w:rsid w:val="00F70B4F"/>
    <w:rsid w:val="00F71689"/>
    <w:rsid w:val="00F73166"/>
    <w:rsid w:val="00F7368B"/>
    <w:rsid w:val="00F755EF"/>
    <w:rsid w:val="00F75E63"/>
    <w:rsid w:val="00F77FC6"/>
    <w:rsid w:val="00F80763"/>
    <w:rsid w:val="00F813D5"/>
    <w:rsid w:val="00F86454"/>
    <w:rsid w:val="00F86C87"/>
    <w:rsid w:val="00F902E3"/>
    <w:rsid w:val="00F920FB"/>
    <w:rsid w:val="00F95136"/>
    <w:rsid w:val="00F96067"/>
    <w:rsid w:val="00FA0288"/>
    <w:rsid w:val="00FA0B70"/>
    <w:rsid w:val="00FA104F"/>
    <w:rsid w:val="00FA15C0"/>
    <w:rsid w:val="00FA176B"/>
    <w:rsid w:val="00FA2195"/>
    <w:rsid w:val="00FA2280"/>
    <w:rsid w:val="00FA2572"/>
    <w:rsid w:val="00FA37ED"/>
    <w:rsid w:val="00FA44BC"/>
    <w:rsid w:val="00FA5564"/>
    <w:rsid w:val="00FA6063"/>
    <w:rsid w:val="00FB0AC2"/>
    <w:rsid w:val="00FB0F02"/>
    <w:rsid w:val="00FB28DF"/>
    <w:rsid w:val="00FB3935"/>
    <w:rsid w:val="00FB4142"/>
    <w:rsid w:val="00FB50D2"/>
    <w:rsid w:val="00FB6236"/>
    <w:rsid w:val="00FB6E80"/>
    <w:rsid w:val="00FB7310"/>
    <w:rsid w:val="00FC11CB"/>
    <w:rsid w:val="00FC1847"/>
    <w:rsid w:val="00FC414F"/>
    <w:rsid w:val="00FC56CF"/>
    <w:rsid w:val="00FC6422"/>
    <w:rsid w:val="00FC66EE"/>
    <w:rsid w:val="00FC73E5"/>
    <w:rsid w:val="00FC768E"/>
    <w:rsid w:val="00FD1DB0"/>
    <w:rsid w:val="00FD215E"/>
    <w:rsid w:val="00FD2BDF"/>
    <w:rsid w:val="00FD39BA"/>
    <w:rsid w:val="00FD507E"/>
    <w:rsid w:val="00FD5C35"/>
    <w:rsid w:val="00FD6C01"/>
    <w:rsid w:val="00FE132D"/>
    <w:rsid w:val="00FE1B5C"/>
    <w:rsid w:val="00FE2B95"/>
    <w:rsid w:val="00FE2DB8"/>
    <w:rsid w:val="00FE3AB3"/>
    <w:rsid w:val="00FE3EB4"/>
    <w:rsid w:val="00FE4C18"/>
    <w:rsid w:val="00FE6878"/>
    <w:rsid w:val="00FE698A"/>
    <w:rsid w:val="00FE69F5"/>
    <w:rsid w:val="00FE6B0A"/>
    <w:rsid w:val="00FF02D5"/>
    <w:rsid w:val="00FF0A20"/>
    <w:rsid w:val="00FF0F6D"/>
    <w:rsid w:val="00FF13ED"/>
    <w:rsid w:val="00FF1B6E"/>
    <w:rsid w:val="00FF48B1"/>
    <w:rsid w:val="00FF4E41"/>
    <w:rsid w:val="00FF5B84"/>
    <w:rsid w:val="00FF7091"/>
    <w:rsid w:val="00FF7799"/>
    <w:rsid w:val="00FF7E84"/>
    <w:rsid w:val="16DE744E"/>
    <w:rsid w:val="1AE61EB3"/>
    <w:rsid w:val="2B8DEE73"/>
    <w:rsid w:val="2B912A12"/>
    <w:rsid w:val="3581C487"/>
    <w:rsid w:val="4341A6D8"/>
    <w:rsid w:val="48D18669"/>
    <w:rsid w:val="5E434A24"/>
    <w:rsid w:val="687BDF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9E5B1"/>
  <w15:chartTrackingRefBased/>
  <w15:docId w15:val="{157F825C-33B8-9F4B-B93B-5F5C42A12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186112"/>
    <w:rPr>
      <w:sz w:val="20"/>
      <w:szCs w:val="20"/>
    </w:rPr>
  </w:style>
  <w:style w:type="character" w:customStyle="1" w:styleId="EndnoteTextChar">
    <w:name w:val="Endnote Text Char"/>
    <w:basedOn w:val="DefaultParagraphFont"/>
    <w:link w:val="EndnoteText"/>
    <w:uiPriority w:val="99"/>
    <w:semiHidden/>
    <w:rsid w:val="00186112"/>
    <w:rPr>
      <w:sz w:val="20"/>
      <w:szCs w:val="20"/>
    </w:rPr>
  </w:style>
  <w:style w:type="character" w:styleId="EndnoteReference">
    <w:name w:val="endnote reference"/>
    <w:basedOn w:val="DefaultParagraphFont"/>
    <w:uiPriority w:val="99"/>
    <w:semiHidden/>
    <w:unhideWhenUsed/>
    <w:rsid w:val="00186112"/>
    <w:rPr>
      <w:vertAlign w:val="superscript"/>
    </w:rPr>
  </w:style>
  <w:style w:type="table" w:styleId="TableGrid">
    <w:name w:val="Table Grid"/>
    <w:basedOn w:val="TableNormal"/>
    <w:uiPriority w:val="39"/>
    <w:rsid w:val="007E16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1AF9"/>
    <w:pPr>
      <w:ind w:left="720"/>
      <w:contextualSpacing/>
    </w:pPr>
  </w:style>
  <w:style w:type="character" w:styleId="CommentReference">
    <w:name w:val="annotation reference"/>
    <w:basedOn w:val="DefaultParagraphFont"/>
    <w:uiPriority w:val="99"/>
    <w:semiHidden/>
    <w:unhideWhenUsed/>
    <w:rsid w:val="00D44321"/>
    <w:rPr>
      <w:sz w:val="16"/>
      <w:szCs w:val="16"/>
    </w:rPr>
  </w:style>
  <w:style w:type="paragraph" w:styleId="CommentText">
    <w:name w:val="annotation text"/>
    <w:basedOn w:val="Normal"/>
    <w:link w:val="CommentTextChar"/>
    <w:uiPriority w:val="99"/>
    <w:unhideWhenUsed/>
    <w:rsid w:val="00D44321"/>
    <w:rPr>
      <w:sz w:val="20"/>
      <w:szCs w:val="20"/>
    </w:rPr>
  </w:style>
  <w:style w:type="character" w:customStyle="1" w:styleId="CommentTextChar">
    <w:name w:val="Comment Text Char"/>
    <w:basedOn w:val="DefaultParagraphFont"/>
    <w:link w:val="CommentText"/>
    <w:uiPriority w:val="99"/>
    <w:rsid w:val="00D44321"/>
    <w:rPr>
      <w:sz w:val="20"/>
      <w:szCs w:val="20"/>
    </w:rPr>
  </w:style>
  <w:style w:type="paragraph" w:styleId="CommentSubject">
    <w:name w:val="annotation subject"/>
    <w:basedOn w:val="CommentText"/>
    <w:next w:val="CommentText"/>
    <w:link w:val="CommentSubjectChar"/>
    <w:uiPriority w:val="99"/>
    <w:semiHidden/>
    <w:unhideWhenUsed/>
    <w:rsid w:val="00D44321"/>
    <w:rPr>
      <w:b/>
      <w:bCs/>
    </w:rPr>
  </w:style>
  <w:style w:type="character" w:customStyle="1" w:styleId="CommentSubjectChar">
    <w:name w:val="Comment Subject Char"/>
    <w:basedOn w:val="CommentTextChar"/>
    <w:link w:val="CommentSubject"/>
    <w:uiPriority w:val="99"/>
    <w:semiHidden/>
    <w:rsid w:val="00D44321"/>
    <w:rPr>
      <w:b/>
      <w:bCs/>
      <w:sz w:val="20"/>
      <w:szCs w:val="20"/>
    </w:rPr>
  </w:style>
  <w:style w:type="character" w:styleId="Hyperlink">
    <w:name w:val="Hyperlink"/>
    <w:basedOn w:val="DefaultParagraphFont"/>
    <w:uiPriority w:val="99"/>
    <w:unhideWhenUsed/>
    <w:rsid w:val="001746BE"/>
    <w:rPr>
      <w:color w:val="0000FF"/>
      <w:u w:val="single"/>
    </w:rPr>
  </w:style>
  <w:style w:type="paragraph" w:styleId="NoSpacing">
    <w:name w:val="No Spacing"/>
    <w:uiPriority w:val="1"/>
    <w:qFormat/>
    <w:rsid w:val="001746BE"/>
    <w:rPr>
      <w:sz w:val="22"/>
      <w:szCs w:val="22"/>
    </w:rPr>
  </w:style>
  <w:style w:type="paragraph" w:styleId="Header">
    <w:name w:val="header"/>
    <w:basedOn w:val="Normal"/>
    <w:link w:val="HeaderChar"/>
    <w:uiPriority w:val="99"/>
    <w:unhideWhenUsed/>
    <w:rsid w:val="005F198F"/>
    <w:pPr>
      <w:tabs>
        <w:tab w:val="center" w:pos="4513"/>
        <w:tab w:val="right" w:pos="9026"/>
      </w:tabs>
    </w:pPr>
  </w:style>
  <w:style w:type="character" w:customStyle="1" w:styleId="HeaderChar">
    <w:name w:val="Header Char"/>
    <w:basedOn w:val="DefaultParagraphFont"/>
    <w:link w:val="Header"/>
    <w:uiPriority w:val="99"/>
    <w:rsid w:val="005F198F"/>
  </w:style>
  <w:style w:type="paragraph" w:styleId="Footer">
    <w:name w:val="footer"/>
    <w:basedOn w:val="Normal"/>
    <w:link w:val="FooterChar"/>
    <w:uiPriority w:val="99"/>
    <w:unhideWhenUsed/>
    <w:rsid w:val="005F198F"/>
    <w:pPr>
      <w:tabs>
        <w:tab w:val="center" w:pos="4513"/>
        <w:tab w:val="right" w:pos="9026"/>
      </w:tabs>
    </w:pPr>
  </w:style>
  <w:style w:type="character" w:customStyle="1" w:styleId="FooterChar">
    <w:name w:val="Footer Char"/>
    <w:basedOn w:val="DefaultParagraphFont"/>
    <w:link w:val="Footer"/>
    <w:uiPriority w:val="99"/>
    <w:rsid w:val="005F198F"/>
  </w:style>
  <w:style w:type="character" w:customStyle="1" w:styleId="element-citation">
    <w:name w:val="element-citation"/>
    <w:basedOn w:val="DefaultParagraphFont"/>
    <w:rsid w:val="00A30833"/>
  </w:style>
  <w:style w:type="character" w:customStyle="1" w:styleId="ref-journal">
    <w:name w:val="ref-journal"/>
    <w:basedOn w:val="DefaultParagraphFont"/>
    <w:rsid w:val="00A30833"/>
  </w:style>
  <w:style w:type="character" w:customStyle="1" w:styleId="ref-vol">
    <w:name w:val="ref-vol"/>
    <w:basedOn w:val="DefaultParagraphFont"/>
    <w:rsid w:val="00A30833"/>
  </w:style>
  <w:style w:type="character" w:customStyle="1" w:styleId="nowrap">
    <w:name w:val="nowrap"/>
    <w:basedOn w:val="DefaultParagraphFont"/>
    <w:rsid w:val="00A30833"/>
  </w:style>
  <w:style w:type="paragraph" w:customStyle="1" w:styleId="EndNoteBibliographyTitle">
    <w:name w:val="EndNote Bibliography Title"/>
    <w:basedOn w:val="Normal"/>
    <w:link w:val="EndNoteBibliographyTitleChar"/>
    <w:rsid w:val="006603D0"/>
    <w:pPr>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6603D0"/>
    <w:rPr>
      <w:rFonts w:ascii="Calibri" w:hAnsi="Calibri" w:cs="Calibri"/>
      <w:noProof/>
      <w:lang w:val="en-US"/>
    </w:rPr>
  </w:style>
  <w:style w:type="paragraph" w:customStyle="1" w:styleId="EndNoteBibliography">
    <w:name w:val="EndNote Bibliography"/>
    <w:basedOn w:val="Normal"/>
    <w:link w:val="EndNoteBibliographyChar"/>
    <w:rsid w:val="006603D0"/>
    <w:pPr>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6603D0"/>
    <w:rPr>
      <w:rFonts w:ascii="Calibri" w:hAnsi="Calibri" w:cs="Calibri"/>
      <w:noProof/>
      <w:lang w:val="en-US"/>
    </w:rPr>
  </w:style>
  <w:style w:type="paragraph" w:styleId="Revision">
    <w:name w:val="Revision"/>
    <w:hidden/>
    <w:uiPriority w:val="99"/>
    <w:semiHidden/>
    <w:rsid w:val="00E50B91"/>
  </w:style>
  <w:style w:type="character" w:customStyle="1" w:styleId="osrxxb">
    <w:name w:val="osrxxb"/>
    <w:basedOn w:val="DefaultParagraphFont"/>
    <w:rsid w:val="00762C07"/>
  </w:style>
  <w:style w:type="paragraph" w:customStyle="1" w:styleId="p">
    <w:name w:val="p"/>
    <w:basedOn w:val="Normal"/>
    <w:rsid w:val="001C5835"/>
    <w:pPr>
      <w:spacing w:before="100" w:beforeAutospacing="1" w:after="100" w:afterAutospacing="1"/>
    </w:pPr>
    <w:rPr>
      <w:rFonts w:ascii="Times New Roman" w:eastAsia="Times New Roman" w:hAnsi="Times New Roman" w:cs="Times New Roman"/>
      <w:lang w:eastAsia="en-GB"/>
    </w:rPr>
  </w:style>
  <w:style w:type="character" w:styleId="Emphasis">
    <w:name w:val="Emphasis"/>
    <w:basedOn w:val="DefaultParagraphFont"/>
    <w:uiPriority w:val="20"/>
    <w:qFormat/>
    <w:rsid w:val="0092088F"/>
    <w:rPr>
      <w:i/>
      <w:iCs/>
    </w:rPr>
  </w:style>
  <w:style w:type="table" w:styleId="TableGridLight">
    <w:name w:val="Grid Table Light"/>
    <w:basedOn w:val="TableNormal"/>
    <w:uiPriority w:val="40"/>
    <w:rsid w:val="00517BB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3">
    <w:name w:val="Grid Table 1 Light Accent 3"/>
    <w:basedOn w:val="TableNormal"/>
    <w:uiPriority w:val="46"/>
    <w:rsid w:val="00517BB8"/>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ListTable6ColourfulAccent5">
    <w:name w:val="List Table 6 Colorful Accent 5"/>
    <w:basedOn w:val="TableNormal"/>
    <w:uiPriority w:val="51"/>
    <w:rsid w:val="00517BB8"/>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urfulAccent3">
    <w:name w:val="List Table 6 Colorful Accent 3"/>
    <w:basedOn w:val="TableNormal"/>
    <w:uiPriority w:val="51"/>
    <w:rsid w:val="00517BB8"/>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PlainTable2">
    <w:name w:val="Plain Table 2"/>
    <w:basedOn w:val="TableNormal"/>
    <w:uiPriority w:val="42"/>
    <w:rsid w:val="00517BB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4-Accent3">
    <w:name w:val="List Table 4 Accent 3"/>
    <w:basedOn w:val="TableNormal"/>
    <w:uiPriority w:val="49"/>
    <w:rsid w:val="00517BB8"/>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3">
    <w:name w:val="List Table 1 Light Accent 3"/>
    <w:basedOn w:val="TableNormal"/>
    <w:uiPriority w:val="46"/>
    <w:rsid w:val="00517BB8"/>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UnresolvedMention">
    <w:name w:val="Unresolved Mention"/>
    <w:basedOn w:val="DefaultParagraphFont"/>
    <w:uiPriority w:val="99"/>
    <w:semiHidden/>
    <w:unhideWhenUsed/>
    <w:rsid w:val="00CA6FBF"/>
    <w:rPr>
      <w:color w:val="605E5C"/>
      <w:shd w:val="clear" w:color="auto" w:fill="E1DFDD"/>
    </w:rPr>
  </w:style>
  <w:style w:type="table" w:styleId="GridTable1Light">
    <w:name w:val="Grid Table 1 Light"/>
    <w:basedOn w:val="TableNormal"/>
    <w:uiPriority w:val="46"/>
    <w:rsid w:val="008510B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bleTitle">
    <w:name w:val="TableTitle"/>
    <w:basedOn w:val="Normal"/>
    <w:rsid w:val="00523005"/>
    <w:pPr>
      <w:spacing w:line="300" w:lineRule="exact"/>
    </w:pPr>
    <w:rPr>
      <w:rFonts w:ascii="Times New Roman" w:eastAsia="Times New Roman" w:hAnsi="Times New Roman" w:cs="Times New Roman"/>
      <w:szCs w:val="20"/>
    </w:rPr>
  </w:style>
  <w:style w:type="paragraph" w:styleId="NormalWeb">
    <w:name w:val="Normal (Web)"/>
    <w:basedOn w:val="Normal"/>
    <w:uiPriority w:val="99"/>
    <w:semiHidden/>
    <w:unhideWhenUsed/>
    <w:rsid w:val="00C74488"/>
    <w:rPr>
      <w:rFonts w:ascii="Times New Roman" w:eastAsia="Times New Roman" w:hAnsi="Times New Roman" w:cs="Times New Roman"/>
      <w:lang w:eastAsia="en-GB"/>
    </w:rPr>
  </w:style>
  <w:style w:type="character" w:customStyle="1" w:styleId="result">
    <w:name w:val="result"/>
    <w:basedOn w:val="DefaultParagraphFont"/>
    <w:rsid w:val="00C74488"/>
    <w:rPr>
      <w:color w:va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82876">
      <w:bodyDiv w:val="1"/>
      <w:marLeft w:val="0"/>
      <w:marRight w:val="0"/>
      <w:marTop w:val="0"/>
      <w:marBottom w:val="0"/>
      <w:divBdr>
        <w:top w:val="none" w:sz="0" w:space="0" w:color="auto"/>
        <w:left w:val="none" w:sz="0" w:space="0" w:color="auto"/>
        <w:bottom w:val="none" w:sz="0" w:space="0" w:color="auto"/>
        <w:right w:val="none" w:sz="0" w:space="0" w:color="auto"/>
      </w:divBdr>
    </w:div>
    <w:div w:id="61872501">
      <w:bodyDiv w:val="1"/>
      <w:marLeft w:val="0"/>
      <w:marRight w:val="0"/>
      <w:marTop w:val="0"/>
      <w:marBottom w:val="0"/>
      <w:divBdr>
        <w:top w:val="none" w:sz="0" w:space="0" w:color="auto"/>
        <w:left w:val="none" w:sz="0" w:space="0" w:color="auto"/>
        <w:bottom w:val="none" w:sz="0" w:space="0" w:color="auto"/>
        <w:right w:val="none" w:sz="0" w:space="0" w:color="auto"/>
      </w:divBdr>
    </w:div>
    <w:div w:id="121505070">
      <w:bodyDiv w:val="1"/>
      <w:marLeft w:val="0"/>
      <w:marRight w:val="0"/>
      <w:marTop w:val="0"/>
      <w:marBottom w:val="0"/>
      <w:divBdr>
        <w:top w:val="none" w:sz="0" w:space="0" w:color="auto"/>
        <w:left w:val="none" w:sz="0" w:space="0" w:color="auto"/>
        <w:bottom w:val="none" w:sz="0" w:space="0" w:color="auto"/>
        <w:right w:val="none" w:sz="0" w:space="0" w:color="auto"/>
      </w:divBdr>
    </w:div>
    <w:div w:id="208882117">
      <w:bodyDiv w:val="1"/>
      <w:marLeft w:val="0"/>
      <w:marRight w:val="0"/>
      <w:marTop w:val="0"/>
      <w:marBottom w:val="0"/>
      <w:divBdr>
        <w:top w:val="none" w:sz="0" w:space="0" w:color="auto"/>
        <w:left w:val="none" w:sz="0" w:space="0" w:color="auto"/>
        <w:bottom w:val="none" w:sz="0" w:space="0" w:color="auto"/>
        <w:right w:val="none" w:sz="0" w:space="0" w:color="auto"/>
      </w:divBdr>
    </w:div>
    <w:div w:id="234517637">
      <w:bodyDiv w:val="1"/>
      <w:marLeft w:val="0"/>
      <w:marRight w:val="0"/>
      <w:marTop w:val="0"/>
      <w:marBottom w:val="0"/>
      <w:divBdr>
        <w:top w:val="none" w:sz="0" w:space="0" w:color="auto"/>
        <w:left w:val="none" w:sz="0" w:space="0" w:color="auto"/>
        <w:bottom w:val="none" w:sz="0" w:space="0" w:color="auto"/>
        <w:right w:val="none" w:sz="0" w:space="0" w:color="auto"/>
      </w:divBdr>
    </w:div>
    <w:div w:id="262343254">
      <w:bodyDiv w:val="1"/>
      <w:marLeft w:val="0"/>
      <w:marRight w:val="0"/>
      <w:marTop w:val="0"/>
      <w:marBottom w:val="0"/>
      <w:divBdr>
        <w:top w:val="none" w:sz="0" w:space="0" w:color="auto"/>
        <w:left w:val="none" w:sz="0" w:space="0" w:color="auto"/>
        <w:bottom w:val="none" w:sz="0" w:space="0" w:color="auto"/>
        <w:right w:val="none" w:sz="0" w:space="0" w:color="auto"/>
      </w:divBdr>
    </w:div>
    <w:div w:id="301664464">
      <w:bodyDiv w:val="1"/>
      <w:marLeft w:val="0"/>
      <w:marRight w:val="0"/>
      <w:marTop w:val="0"/>
      <w:marBottom w:val="0"/>
      <w:divBdr>
        <w:top w:val="none" w:sz="0" w:space="0" w:color="auto"/>
        <w:left w:val="none" w:sz="0" w:space="0" w:color="auto"/>
        <w:bottom w:val="none" w:sz="0" w:space="0" w:color="auto"/>
        <w:right w:val="none" w:sz="0" w:space="0" w:color="auto"/>
      </w:divBdr>
    </w:div>
    <w:div w:id="432287324">
      <w:bodyDiv w:val="1"/>
      <w:marLeft w:val="0"/>
      <w:marRight w:val="0"/>
      <w:marTop w:val="0"/>
      <w:marBottom w:val="0"/>
      <w:divBdr>
        <w:top w:val="none" w:sz="0" w:space="0" w:color="auto"/>
        <w:left w:val="none" w:sz="0" w:space="0" w:color="auto"/>
        <w:bottom w:val="none" w:sz="0" w:space="0" w:color="auto"/>
        <w:right w:val="none" w:sz="0" w:space="0" w:color="auto"/>
      </w:divBdr>
    </w:div>
    <w:div w:id="506212336">
      <w:bodyDiv w:val="1"/>
      <w:marLeft w:val="0"/>
      <w:marRight w:val="0"/>
      <w:marTop w:val="0"/>
      <w:marBottom w:val="0"/>
      <w:divBdr>
        <w:top w:val="none" w:sz="0" w:space="0" w:color="auto"/>
        <w:left w:val="none" w:sz="0" w:space="0" w:color="auto"/>
        <w:bottom w:val="none" w:sz="0" w:space="0" w:color="auto"/>
        <w:right w:val="none" w:sz="0" w:space="0" w:color="auto"/>
      </w:divBdr>
      <w:divsChild>
        <w:div w:id="1345404741">
          <w:marLeft w:val="0"/>
          <w:marRight w:val="0"/>
          <w:marTop w:val="0"/>
          <w:marBottom w:val="0"/>
          <w:divBdr>
            <w:top w:val="none" w:sz="0" w:space="0" w:color="auto"/>
            <w:left w:val="none" w:sz="0" w:space="0" w:color="auto"/>
            <w:bottom w:val="none" w:sz="0" w:space="0" w:color="auto"/>
            <w:right w:val="none" w:sz="0" w:space="0" w:color="auto"/>
          </w:divBdr>
        </w:div>
        <w:div w:id="1735202779">
          <w:marLeft w:val="0"/>
          <w:marRight w:val="0"/>
          <w:marTop w:val="0"/>
          <w:marBottom w:val="0"/>
          <w:divBdr>
            <w:top w:val="none" w:sz="0" w:space="0" w:color="auto"/>
            <w:left w:val="none" w:sz="0" w:space="0" w:color="auto"/>
            <w:bottom w:val="none" w:sz="0" w:space="0" w:color="auto"/>
            <w:right w:val="none" w:sz="0" w:space="0" w:color="auto"/>
          </w:divBdr>
        </w:div>
        <w:div w:id="904727547">
          <w:marLeft w:val="0"/>
          <w:marRight w:val="0"/>
          <w:marTop w:val="0"/>
          <w:marBottom w:val="0"/>
          <w:divBdr>
            <w:top w:val="none" w:sz="0" w:space="0" w:color="auto"/>
            <w:left w:val="none" w:sz="0" w:space="0" w:color="auto"/>
            <w:bottom w:val="none" w:sz="0" w:space="0" w:color="auto"/>
            <w:right w:val="none" w:sz="0" w:space="0" w:color="auto"/>
          </w:divBdr>
        </w:div>
      </w:divsChild>
    </w:div>
    <w:div w:id="626399456">
      <w:bodyDiv w:val="1"/>
      <w:marLeft w:val="0"/>
      <w:marRight w:val="0"/>
      <w:marTop w:val="0"/>
      <w:marBottom w:val="0"/>
      <w:divBdr>
        <w:top w:val="none" w:sz="0" w:space="0" w:color="auto"/>
        <w:left w:val="none" w:sz="0" w:space="0" w:color="auto"/>
        <w:bottom w:val="none" w:sz="0" w:space="0" w:color="auto"/>
        <w:right w:val="none" w:sz="0" w:space="0" w:color="auto"/>
      </w:divBdr>
    </w:div>
    <w:div w:id="631250626">
      <w:bodyDiv w:val="1"/>
      <w:marLeft w:val="0"/>
      <w:marRight w:val="0"/>
      <w:marTop w:val="0"/>
      <w:marBottom w:val="0"/>
      <w:divBdr>
        <w:top w:val="none" w:sz="0" w:space="0" w:color="auto"/>
        <w:left w:val="none" w:sz="0" w:space="0" w:color="auto"/>
        <w:bottom w:val="none" w:sz="0" w:space="0" w:color="auto"/>
        <w:right w:val="none" w:sz="0" w:space="0" w:color="auto"/>
      </w:divBdr>
    </w:div>
    <w:div w:id="638729842">
      <w:bodyDiv w:val="1"/>
      <w:marLeft w:val="0"/>
      <w:marRight w:val="0"/>
      <w:marTop w:val="0"/>
      <w:marBottom w:val="0"/>
      <w:divBdr>
        <w:top w:val="none" w:sz="0" w:space="0" w:color="auto"/>
        <w:left w:val="none" w:sz="0" w:space="0" w:color="auto"/>
        <w:bottom w:val="none" w:sz="0" w:space="0" w:color="auto"/>
        <w:right w:val="none" w:sz="0" w:space="0" w:color="auto"/>
      </w:divBdr>
    </w:div>
    <w:div w:id="822477066">
      <w:bodyDiv w:val="1"/>
      <w:marLeft w:val="0"/>
      <w:marRight w:val="0"/>
      <w:marTop w:val="0"/>
      <w:marBottom w:val="0"/>
      <w:divBdr>
        <w:top w:val="none" w:sz="0" w:space="0" w:color="auto"/>
        <w:left w:val="none" w:sz="0" w:space="0" w:color="auto"/>
        <w:bottom w:val="none" w:sz="0" w:space="0" w:color="auto"/>
        <w:right w:val="none" w:sz="0" w:space="0" w:color="auto"/>
      </w:divBdr>
    </w:div>
    <w:div w:id="861819358">
      <w:bodyDiv w:val="1"/>
      <w:marLeft w:val="0"/>
      <w:marRight w:val="0"/>
      <w:marTop w:val="0"/>
      <w:marBottom w:val="0"/>
      <w:divBdr>
        <w:top w:val="none" w:sz="0" w:space="0" w:color="auto"/>
        <w:left w:val="none" w:sz="0" w:space="0" w:color="auto"/>
        <w:bottom w:val="none" w:sz="0" w:space="0" w:color="auto"/>
        <w:right w:val="none" w:sz="0" w:space="0" w:color="auto"/>
      </w:divBdr>
    </w:div>
    <w:div w:id="872428659">
      <w:bodyDiv w:val="1"/>
      <w:marLeft w:val="0"/>
      <w:marRight w:val="0"/>
      <w:marTop w:val="0"/>
      <w:marBottom w:val="0"/>
      <w:divBdr>
        <w:top w:val="none" w:sz="0" w:space="0" w:color="auto"/>
        <w:left w:val="none" w:sz="0" w:space="0" w:color="auto"/>
        <w:bottom w:val="none" w:sz="0" w:space="0" w:color="auto"/>
        <w:right w:val="none" w:sz="0" w:space="0" w:color="auto"/>
      </w:divBdr>
    </w:div>
    <w:div w:id="875702452">
      <w:bodyDiv w:val="1"/>
      <w:marLeft w:val="0"/>
      <w:marRight w:val="0"/>
      <w:marTop w:val="0"/>
      <w:marBottom w:val="0"/>
      <w:divBdr>
        <w:top w:val="none" w:sz="0" w:space="0" w:color="auto"/>
        <w:left w:val="none" w:sz="0" w:space="0" w:color="auto"/>
        <w:bottom w:val="none" w:sz="0" w:space="0" w:color="auto"/>
        <w:right w:val="none" w:sz="0" w:space="0" w:color="auto"/>
      </w:divBdr>
    </w:div>
    <w:div w:id="881093834">
      <w:bodyDiv w:val="1"/>
      <w:marLeft w:val="0"/>
      <w:marRight w:val="0"/>
      <w:marTop w:val="0"/>
      <w:marBottom w:val="0"/>
      <w:divBdr>
        <w:top w:val="none" w:sz="0" w:space="0" w:color="auto"/>
        <w:left w:val="none" w:sz="0" w:space="0" w:color="auto"/>
        <w:bottom w:val="none" w:sz="0" w:space="0" w:color="auto"/>
        <w:right w:val="none" w:sz="0" w:space="0" w:color="auto"/>
      </w:divBdr>
    </w:div>
    <w:div w:id="892499948">
      <w:bodyDiv w:val="1"/>
      <w:marLeft w:val="0"/>
      <w:marRight w:val="0"/>
      <w:marTop w:val="0"/>
      <w:marBottom w:val="0"/>
      <w:divBdr>
        <w:top w:val="none" w:sz="0" w:space="0" w:color="auto"/>
        <w:left w:val="none" w:sz="0" w:space="0" w:color="auto"/>
        <w:bottom w:val="none" w:sz="0" w:space="0" w:color="auto"/>
        <w:right w:val="none" w:sz="0" w:space="0" w:color="auto"/>
      </w:divBdr>
    </w:div>
    <w:div w:id="964503107">
      <w:bodyDiv w:val="1"/>
      <w:marLeft w:val="0"/>
      <w:marRight w:val="0"/>
      <w:marTop w:val="0"/>
      <w:marBottom w:val="0"/>
      <w:divBdr>
        <w:top w:val="none" w:sz="0" w:space="0" w:color="auto"/>
        <w:left w:val="none" w:sz="0" w:space="0" w:color="auto"/>
        <w:bottom w:val="none" w:sz="0" w:space="0" w:color="auto"/>
        <w:right w:val="none" w:sz="0" w:space="0" w:color="auto"/>
      </w:divBdr>
      <w:divsChild>
        <w:div w:id="1233003699">
          <w:marLeft w:val="0"/>
          <w:marRight w:val="0"/>
          <w:marTop w:val="0"/>
          <w:marBottom w:val="0"/>
          <w:divBdr>
            <w:top w:val="none" w:sz="0" w:space="0" w:color="auto"/>
            <w:left w:val="none" w:sz="0" w:space="0" w:color="auto"/>
            <w:bottom w:val="none" w:sz="0" w:space="0" w:color="auto"/>
            <w:right w:val="none" w:sz="0" w:space="0" w:color="auto"/>
          </w:divBdr>
        </w:div>
        <w:div w:id="1940749546">
          <w:marLeft w:val="0"/>
          <w:marRight w:val="0"/>
          <w:marTop w:val="0"/>
          <w:marBottom w:val="0"/>
          <w:divBdr>
            <w:top w:val="none" w:sz="0" w:space="0" w:color="auto"/>
            <w:left w:val="none" w:sz="0" w:space="0" w:color="auto"/>
            <w:bottom w:val="none" w:sz="0" w:space="0" w:color="auto"/>
            <w:right w:val="none" w:sz="0" w:space="0" w:color="auto"/>
          </w:divBdr>
        </w:div>
      </w:divsChild>
    </w:div>
    <w:div w:id="976573406">
      <w:bodyDiv w:val="1"/>
      <w:marLeft w:val="0"/>
      <w:marRight w:val="0"/>
      <w:marTop w:val="0"/>
      <w:marBottom w:val="0"/>
      <w:divBdr>
        <w:top w:val="none" w:sz="0" w:space="0" w:color="auto"/>
        <w:left w:val="none" w:sz="0" w:space="0" w:color="auto"/>
        <w:bottom w:val="none" w:sz="0" w:space="0" w:color="auto"/>
        <w:right w:val="none" w:sz="0" w:space="0" w:color="auto"/>
      </w:divBdr>
    </w:div>
    <w:div w:id="1180117119">
      <w:bodyDiv w:val="1"/>
      <w:marLeft w:val="0"/>
      <w:marRight w:val="0"/>
      <w:marTop w:val="0"/>
      <w:marBottom w:val="0"/>
      <w:divBdr>
        <w:top w:val="none" w:sz="0" w:space="0" w:color="auto"/>
        <w:left w:val="none" w:sz="0" w:space="0" w:color="auto"/>
        <w:bottom w:val="none" w:sz="0" w:space="0" w:color="auto"/>
        <w:right w:val="none" w:sz="0" w:space="0" w:color="auto"/>
      </w:divBdr>
    </w:div>
    <w:div w:id="1201164593">
      <w:bodyDiv w:val="1"/>
      <w:marLeft w:val="0"/>
      <w:marRight w:val="0"/>
      <w:marTop w:val="0"/>
      <w:marBottom w:val="0"/>
      <w:divBdr>
        <w:top w:val="none" w:sz="0" w:space="0" w:color="auto"/>
        <w:left w:val="none" w:sz="0" w:space="0" w:color="auto"/>
        <w:bottom w:val="none" w:sz="0" w:space="0" w:color="auto"/>
        <w:right w:val="none" w:sz="0" w:space="0" w:color="auto"/>
      </w:divBdr>
    </w:div>
    <w:div w:id="1286501369">
      <w:bodyDiv w:val="1"/>
      <w:marLeft w:val="0"/>
      <w:marRight w:val="0"/>
      <w:marTop w:val="0"/>
      <w:marBottom w:val="0"/>
      <w:divBdr>
        <w:top w:val="none" w:sz="0" w:space="0" w:color="auto"/>
        <w:left w:val="none" w:sz="0" w:space="0" w:color="auto"/>
        <w:bottom w:val="none" w:sz="0" w:space="0" w:color="auto"/>
        <w:right w:val="none" w:sz="0" w:space="0" w:color="auto"/>
      </w:divBdr>
    </w:div>
    <w:div w:id="1293900044">
      <w:bodyDiv w:val="1"/>
      <w:marLeft w:val="0"/>
      <w:marRight w:val="0"/>
      <w:marTop w:val="0"/>
      <w:marBottom w:val="0"/>
      <w:divBdr>
        <w:top w:val="none" w:sz="0" w:space="0" w:color="auto"/>
        <w:left w:val="none" w:sz="0" w:space="0" w:color="auto"/>
        <w:bottom w:val="none" w:sz="0" w:space="0" w:color="auto"/>
        <w:right w:val="none" w:sz="0" w:space="0" w:color="auto"/>
      </w:divBdr>
    </w:div>
    <w:div w:id="1512724191">
      <w:bodyDiv w:val="1"/>
      <w:marLeft w:val="0"/>
      <w:marRight w:val="0"/>
      <w:marTop w:val="0"/>
      <w:marBottom w:val="0"/>
      <w:divBdr>
        <w:top w:val="none" w:sz="0" w:space="0" w:color="auto"/>
        <w:left w:val="none" w:sz="0" w:space="0" w:color="auto"/>
        <w:bottom w:val="none" w:sz="0" w:space="0" w:color="auto"/>
        <w:right w:val="none" w:sz="0" w:space="0" w:color="auto"/>
      </w:divBdr>
    </w:div>
    <w:div w:id="1861312111">
      <w:bodyDiv w:val="1"/>
      <w:marLeft w:val="0"/>
      <w:marRight w:val="0"/>
      <w:marTop w:val="0"/>
      <w:marBottom w:val="0"/>
      <w:divBdr>
        <w:top w:val="none" w:sz="0" w:space="0" w:color="auto"/>
        <w:left w:val="none" w:sz="0" w:space="0" w:color="auto"/>
        <w:bottom w:val="none" w:sz="0" w:space="0" w:color="auto"/>
        <w:right w:val="none" w:sz="0" w:space="0" w:color="auto"/>
      </w:divBdr>
    </w:div>
    <w:div w:id="1886336246">
      <w:bodyDiv w:val="1"/>
      <w:marLeft w:val="0"/>
      <w:marRight w:val="0"/>
      <w:marTop w:val="0"/>
      <w:marBottom w:val="0"/>
      <w:divBdr>
        <w:top w:val="none" w:sz="0" w:space="0" w:color="auto"/>
        <w:left w:val="none" w:sz="0" w:space="0" w:color="auto"/>
        <w:bottom w:val="none" w:sz="0" w:space="0" w:color="auto"/>
        <w:right w:val="none" w:sz="0" w:space="0" w:color="auto"/>
      </w:divBdr>
    </w:div>
    <w:div w:id="1919441982">
      <w:bodyDiv w:val="1"/>
      <w:marLeft w:val="0"/>
      <w:marRight w:val="0"/>
      <w:marTop w:val="0"/>
      <w:marBottom w:val="0"/>
      <w:divBdr>
        <w:top w:val="none" w:sz="0" w:space="0" w:color="auto"/>
        <w:left w:val="none" w:sz="0" w:space="0" w:color="auto"/>
        <w:bottom w:val="none" w:sz="0" w:space="0" w:color="auto"/>
        <w:right w:val="none" w:sz="0" w:space="0" w:color="auto"/>
      </w:divBdr>
      <w:divsChild>
        <w:div w:id="1302420014">
          <w:marLeft w:val="0"/>
          <w:marRight w:val="0"/>
          <w:marTop w:val="0"/>
          <w:marBottom w:val="0"/>
          <w:divBdr>
            <w:top w:val="none" w:sz="0" w:space="0" w:color="auto"/>
            <w:left w:val="none" w:sz="0" w:space="0" w:color="auto"/>
            <w:bottom w:val="none" w:sz="0" w:space="0" w:color="auto"/>
            <w:right w:val="none" w:sz="0" w:space="0" w:color="auto"/>
          </w:divBdr>
        </w:div>
        <w:div w:id="1050299339">
          <w:marLeft w:val="0"/>
          <w:marRight w:val="0"/>
          <w:marTop w:val="0"/>
          <w:marBottom w:val="0"/>
          <w:divBdr>
            <w:top w:val="none" w:sz="0" w:space="0" w:color="auto"/>
            <w:left w:val="none" w:sz="0" w:space="0" w:color="auto"/>
            <w:bottom w:val="none" w:sz="0" w:space="0" w:color="auto"/>
            <w:right w:val="none" w:sz="0" w:space="0" w:color="auto"/>
          </w:divBdr>
        </w:div>
        <w:div w:id="1245341656">
          <w:marLeft w:val="0"/>
          <w:marRight w:val="0"/>
          <w:marTop w:val="0"/>
          <w:marBottom w:val="0"/>
          <w:divBdr>
            <w:top w:val="none" w:sz="0" w:space="0" w:color="auto"/>
            <w:left w:val="none" w:sz="0" w:space="0" w:color="auto"/>
            <w:bottom w:val="none" w:sz="0" w:space="0" w:color="auto"/>
            <w:right w:val="none" w:sz="0" w:space="0" w:color="auto"/>
          </w:divBdr>
        </w:div>
      </w:divsChild>
    </w:div>
    <w:div w:id="1945190262">
      <w:bodyDiv w:val="1"/>
      <w:marLeft w:val="0"/>
      <w:marRight w:val="0"/>
      <w:marTop w:val="0"/>
      <w:marBottom w:val="0"/>
      <w:divBdr>
        <w:top w:val="none" w:sz="0" w:space="0" w:color="auto"/>
        <w:left w:val="none" w:sz="0" w:space="0" w:color="auto"/>
        <w:bottom w:val="none" w:sz="0" w:space="0" w:color="auto"/>
        <w:right w:val="none" w:sz="0" w:space="0" w:color="auto"/>
      </w:divBdr>
      <w:divsChild>
        <w:div w:id="362900257">
          <w:marLeft w:val="0"/>
          <w:marRight w:val="0"/>
          <w:marTop w:val="0"/>
          <w:marBottom w:val="0"/>
          <w:divBdr>
            <w:top w:val="none" w:sz="0" w:space="0" w:color="auto"/>
            <w:left w:val="none" w:sz="0" w:space="0" w:color="auto"/>
            <w:bottom w:val="none" w:sz="0" w:space="0" w:color="auto"/>
            <w:right w:val="none" w:sz="0" w:space="0" w:color="auto"/>
          </w:divBdr>
          <w:divsChild>
            <w:div w:id="792210866">
              <w:marLeft w:val="0"/>
              <w:marRight w:val="0"/>
              <w:marTop w:val="0"/>
              <w:marBottom w:val="0"/>
              <w:divBdr>
                <w:top w:val="none" w:sz="0" w:space="0" w:color="auto"/>
                <w:left w:val="none" w:sz="0" w:space="0" w:color="auto"/>
                <w:bottom w:val="none" w:sz="0" w:space="0" w:color="auto"/>
                <w:right w:val="none" w:sz="0" w:space="0" w:color="auto"/>
              </w:divBdr>
              <w:divsChild>
                <w:div w:id="918251342">
                  <w:marLeft w:val="0"/>
                  <w:marRight w:val="0"/>
                  <w:marTop w:val="0"/>
                  <w:marBottom w:val="0"/>
                  <w:divBdr>
                    <w:top w:val="none" w:sz="0" w:space="0" w:color="auto"/>
                    <w:left w:val="none" w:sz="0" w:space="0" w:color="auto"/>
                    <w:bottom w:val="none" w:sz="0" w:space="0" w:color="auto"/>
                    <w:right w:val="none" w:sz="0" w:space="0" w:color="auto"/>
                  </w:divBdr>
                  <w:divsChild>
                    <w:div w:id="1589578337">
                      <w:marLeft w:val="0"/>
                      <w:marRight w:val="0"/>
                      <w:marTop w:val="0"/>
                      <w:marBottom w:val="0"/>
                      <w:divBdr>
                        <w:top w:val="none" w:sz="0" w:space="0" w:color="auto"/>
                        <w:left w:val="none" w:sz="0" w:space="0" w:color="auto"/>
                        <w:bottom w:val="none" w:sz="0" w:space="0" w:color="auto"/>
                        <w:right w:val="none" w:sz="0" w:space="0" w:color="auto"/>
                      </w:divBdr>
                      <w:divsChild>
                        <w:div w:id="105651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346300">
      <w:bodyDiv w:val="1"/>
      <w:marLeft w:val="0"/>
      <w:marRight w:val="0"/>
      <w:marTop w:val="0"/>
      <w:marBottom w:val="0"/>
      <w:divBdr>
        <w:top w:val="none" w:sz="0" w:space="0" w:color="auto"/>
        <w:left w:val="none" w:sz="0" w:space="0" w:color="auto"/>
        <w:bottom w:val="none" w:sz="0" w:space="0" w:color="auto"/>
        <w:right w:val="none" w:sz="0" w:space="0" w:color="auto"/>
      </w:divBdr>
    </w:div>
    <w:div w:id="2005740428">
      <w:bodyDiv w:val="1"/>
      <w:marLeft w:val="0"/>
      <w:marRight w:val="0"/>
      <w:marTop w:val="0"/>
      <w:marBottom w:val="0"/>
      <w:divBdr>
        <w:top w:val="none" w:sz="0" w:space="0" w:color="auto"/>
        <w:left w:val="none" w:sz="0" w:space="0" w:color="auto"/>
        <w:bottom w:val="none" w:sz="0" w:space="0" w:color="auto"/>
        <w:right w:val="none" w:sz="0" w:space="0" w:color="auto"/>
      </w:divBdr>
    </w:div>
    <w:div w:id="2038580545">
      <w:bodyDiv w:val="1"/>
      <w:marLeft w:val="0"/>
      <w:marRight w:val="0"/>
      <w:marTop w:val="0"/>
      <w:marBottom w:val="0"/>
      <w:divBdr>
        <w:top w:val="none" w:sz="0" w:space="0" w:color="auto"/>
        <w:left w:val="none" w:sz="0" w:space="0" w:color="auto"/>
        <w:bottom w:val="none" w:sz="0" w:space="0" w:color="auto"/>
        <w:right w:val="none" w:sz="0" w:space="0" w:color="auto"/>
      </w:divBdr>
      <w:divsChild>
        <w:div w:id="1384015984">
          <w:marLeft w:val="0"/>
          <w:marRight w:val="0"/>
          <w:marTop w:val="166"/>
          <w:marBottom w:val="166"/>
          <w:divBdr>
            <w:top w:val="none" w:sz="0" w:space="0" w:color="auto"/>
            <w:left w:val="none" w:sz="0" w:space="0" w:color="auto"/>
            <w:bottom w:val="none" w:sz="0" w:space="0" w:color="auto"/>
            <w:right w:val="none" w:sz="0" w:space="0" w:color="auto"/>
          </w:divBdr>
        </w:div>
        <w:div w:id="752900162">
          <w:marLeft w:val="0"/>
          <w:marRight w:val="0"/>
          <w:marTop w:val="166"/>
          <w:marBottom w:val="166"/>
          <w:divBdr>
            <w:top w:val="none" w:sz="0" w:space="0" w:color="auto"/>
            <w:left w:val="none" w:sz="0" w:space="0" w:color="auto"/>
            <w:bottom w:val="none" w:sz="0" w:space="0" w:color="auto"/>
            <w:right w:val="none" w:sz="0" w:space="0" w:color="auto"/>
          </w:divBdr>
        </w:div>
        <w:div w:id="2123181045">
          <w:marLeft w:val="0"/>
          <w:marRight w:val="0"/>
          <w:marTop w:val="166"/>
          <w:marBottom w:val="166"/>
          <w:divBdr>
            <w:top w:val="none" w:sz="0" w:space="0" w:color="auto"/>
            <w:left w:val="none" w:sz="0" w:space="0" w:color="auto"/>
            <w:bottom w:val="none" w:sz="0" w:space="0" w:color="auto"/>
            <w:right w:val="none" w:sz="0" w:space="0" w:color="auto"/>
          </w:divBdr>
        </w:div>
      </w:divsChild>
    </w:div>
    <w:div w:id="2050373125">
      <w:bodyDiv w:val="1"/>
      <w:marLeft w:val="0"/>
      <w:marRight w:val="0"/>
      <w:marTop w:val="0"/>
      <w:marBottom w:val="0"/>
      <w:divBdr>
        <w:top w:val="none" w:sz="0" w:space="0" w:color="auto"/>
        <w:left w:val="none" w:sz="0" w:space="0" w:color="auto"/>
        <w:bottom w:val="none" w:sz="0" w:space="0" w:color="auto"/>
        <w:right w:val="none" w:sz="0" w:space="0" w:color="auto"/>
      </w:divBdr>
    </w:div>
    <w:div w:id="211335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1AA37-AD02-B342-ACA6-28A65A270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16</Pages>
  <Words>2986</Words>
  <Characters>17025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Aldous</dc:creator>
  <cp:keywords/>
  <dc:description/>
  <cp:lastModifiedBy>Muhamad Abd Razak</cp:lastModifiedBy>
  <cp:revision>13</cp:revision>
  <cp:lastPrinted>2024-02-14T13:32:00Z</cp:lastPrinted>
  <dcterms:created xsi:type="dcterms:W3CDTF">2026-02-01T11:23:00Z</dcterms:created>
  <dcterms:modified xsi:type="dcterms:W3CDTF">2026-02-05T17:04:00Z</dcterms:modified>
</cp:coreProperties>
</file>