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A70D19" w14:textId="5C82D278" w:rsidR="00C27A15" w:rsidRPr="00431999" w:rsidRDefault="00F45D63" w:rsidP="006D0594">
      <w:pPr>
        <w:spacing w:after="0" w:line="480" w:lineRule="auto"/>
        <w:contextualSpacing/>
        <w:jc w:val="both"/>
        <w:rPr>
          <w:rFonts w:ascii="Times New Roman" w:eastAsia="Calibri" w:hAnsi="Times New Roman" w:cs="Times New Roman"/>
          <w:b/>
          <w:bCs/>
          <w:sz w:val="24"/>
          <w:szCs w:val="24"/>
        </w:rPr>
      </w:pPr>
      <w:r w:rsidRPr="00431999">
        <w:rPr>
          <w:rFonts w:ascii="Times New Roman" w:eastAsia="Calibri" w:hAnsi="Times New Roman" w:cs="Times New Roman"/>
          <w:color w:val="000000" w:themeColor="text1"/>
          <w:sz w:val="24"/>
          <w:szCs w:val="24"/>
        </w:rPr>
        <w:t>Maternal</w:t>
      </w:r>
      <w:r w:rsidR="0064099F" w:rsidRPr="00431999">
        <w:rPr>
          <w:rFonts w:ascii="Times New Roman" w:eastAsia="Calibri" w:hAnsi="Times New Roman" w:cs="Times New Roman"/>
          <w:color w:val="000000" w:themeColor="text1"/>
          <w:sz w:val="24"/>
          <w:szCs w:val="24"/>
        </w:rPr>
        <w:t>-Prenatal</w:t>
      </w:r>
      <w:r w:rsidRPr="00431999">
        <w:rPr>
          <w:rFonts w:ascii="Times New Roman" w:eastAsia="Calibri" w:hAnsi="Times New Roman" w:cs="Times New Roman"/>
          <w:color w:val="000000" w:themeColor="text1"/>
          <w:sz w:val="24"/>
          <w:szCs w:val="24"/>
        </w:rPr>
        <w:t xml:space="preserve"> Gut Microbiome-</w:t>
      </w:r>
      <w:r w:rsidR="00011C63" w:rsidRPr="00431999">
        <w:rPr>
          <w:rFonts w:ascii="Times New Roman" w:eastAsia="Calibri" w:hAnsi="Times New Roman" w:cs="Times New Roman"/>
          <w:color w:val="000000" w:themeColor="text1"/>
          <w:sz w:val="24"/>
          <w:szCs w:val="24"/>
        </w:rPr>
        <w:t xml:space="preserve">Systemic </w:t>
      </w:r>
      <w:r w:rsidRPr="00431999">
        <w:rPr>
          <w:rFonts w:ascii="Times New Roman" w:eastAsia="Calibri" w:hAnsi="Times New Roman" w:cs="Times New Roman"/>
          <w:color w:val="000000" w:themeColor="text1"/>
          <w:sz w:val="24"/>
          <w:szCs w:val="24"/>
        </w:rPr>
        <w:t>Metabolome Perturbations and T</w:t>
      </w:r>
      <w:r w:rsidRPr="00431999">
        <w:rPr>
          <w:rFonts w:ascii="Times New Roman" w:eastAsia="Calibri" w:hAnsi="Times New Roman" w:cs="Times New Roman"/>
          <w:color w:val="000000" w:themeColor="text1"/>
          <w:sz w:val="24"/>
          <w:szCs w:val="24"/>
          <w:vertAlign w:val="subscript"/>
        </w:rPr>
        <w:t>H</w:t>
      </w:r>
      <w:r w:rsidRPr="00431999">
        <w:rPr>
          <w:rFonts w:ascii="Times New Roman" w:eastAsia="Calibri" w:hAnsi="Times New Roman" w:cs="Times New Roman"/>
          <w:color w:val="000000" w:themeColor="text1"/>
          <w:sz w:val="24"/>
          <w:szCs w:val="24"/>
        </w:rPr>
        <w:t xml:space="preserve">2-Skewed Immunity Link to Offspring </w:t>
      </w:r>
      <w:r w:rsidR="0014515F" w:rsidRPr="00431999">
        <w:rPr>
          <w:rFonts w:ascii="Times New Roman" w:eastAsia="Calibri" w:hAnsi="Times New Roman" w:cs="Times New Roman"/>
          <w:color w:val="000000" w:themeColor="text1"/>
          <w:sz w:val="24"/>
          <w:szCs w:val="24"/>
        </w:rPr>
        <w:t xml:space="preserve">Gut </w:t>
      </w:r>
      <w:r w:rsidRPr="00431999">
        <w:rPr>
          <w:rFonts w:ascii="Times New Roman" w:eastAsia="Calibri" w:hAnsi="Times New Roman" w:cs="Times New Roman"/>
          <w:color w:val="000000" w:themeColor="text1"/>
          <w:sz w:val="24"/>
          <w:szCs w:val="24"/>
        </w:rPr>
        <w:t>Microbiome Disruption and Atopic Dermatitis Susceptibility</w:t>
      </w:r>
    </w:p>
    <w:p w14:paraId="0B1E795D" w14:textId="77777777" w:rsidR="00C27A15" w:rsidRPr="00431999" w:rsidRDefault="00C27A15" w:rsidP="006D0594">
      <w:pPr>
        <w:spacing w:after="0" w:line="480" w:lineRule="auto"/>
        <w:contextualSpacing/>
        <w:rPr>
          <w:rFonts w:ascii="Times New Roman" w:eastAsia="Calibri" w:hAnsi="Times New Roman" w:cs="Times New Roman"/>
          <w:b/>
          <w:bCs/>
          <w:sz w:val="24"/>
          <w:szCs w:val="24"/>
        </w:rPr>
      </w:pPr>
    </w:p>
    <w:p w14:paraId="77AE5C68" w14:textId="32B34429" w:rsidR="00C27A15" w:rsidRPr="00591A6D" w:rsidRDefault="00C27A15" w:rsidP="006D0594">
      <w:pPr>
        <w:spacing w:after="0" w:line="480" w:lineRule="auto"/>
        <w:contextualSpacing/>
        <w:jc w:val="both"/>
        <w:rPr>
          <w:rFonts w:ascii="Times New Roman" w:eastAsia="Calibri" w:hAnsi="Times New Roman" w:cs="Times New Roman"/>
          <w:sz w:val="24"/>
          <w:szCs w:val="24"/>
        </w:rPr>
      </w:pPr>
      <w:r w:rsidRPr="00431999">
        <w:rPr>
          <w:rFonts w:ascii="Times New Roman" w:eastAsia="Calibri" w:hAnsi="Times New Roman" w:cs="Times New Roman"/>
          <w:b/>
          <w:bCs/>
          <w:sz w:val="24"/>
          <w:szCs w:val="24"/>
        </w:rPr>
        <w:t xml:space="preserve">AUTHORS: </w:t>
      </w:r>
      <w:r w:rsidR="006A7765" w:rsidRPr="00431999">
        <w:rPr>
          <w:rFonts w:ascii="Times New Roman" w:eastAsia="Calibri" w:hAnsi="Times New Roman" w:cs="Times New Roman"/>
          <w:sz w:val="24"/>
          <w:szCs w:val="24"/>
        </w:rPr>
        <w:t>Daniel Zhi Wei Ng</w:t>
      </w:r>
      <w:r w:rsidR="00414127" w:rsidRPr="00431999">
        <w:rPr>
          <w:rFonts w:ascii="Times New Roman" w:eastAsia="Calibri" w:hAnsi="Times New Roman" w:cs="Times New Roman"/>
          <w:sz w:val="24"/>
          <w:szCs w:val="24"/>
          <w:vertAlign w:val="superscript"/>
        </w:rPr>
        <w:t>a</w:t>
      </w:r>
      <w:r w:rsidR="006A7765" w:rsidRPr="00431999">
        <w:rPr>
          <w:rFonts w:ascii="Times New Roman" w:eastAsia="Calibri" w:hAnsi="Times New Roman" w:cs="Times New Roman"/>
          <w:sz w:val="24"/>
          <w:szCs w:val="24"/>
        </w:rPr>
        <w:t xml:space="preserve">, </w:t>
      </w:r>
      <w:r w:rsidR="00F15C93" w:rsidRPr="00431999">
        <w:rPr>
          <w:rFonts w:ascii="Times New Roman" w:eastAsia="Calibri" w:hAnsi="Times New Roman" w:cs="Times New Roman"/>
          <w:sz w:val="24"/>
          <w:szCs w:val="24"/>
        </w:rPr>
        <w:t>Gaik Chin Yap</w:t>
      </w:r>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rPr>
        <w:t>, Carina Jing Xuan Tay</w:t>
      </w:r>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rPr>
        <w:t xml:space="preserve">, </w:t>
      </w:r>
      <w:bookmarkStart w:id="0" w:name="_Hlk133416269"/>
      <w:r w:rsidR="00F15C93" w:rsidRPr="00431999">
        <w:rPr>
          <w:rFonts w:ascii="Times New Roman" w:eastAsia="Calibri" w:hAnsi="Times New Roman" w:cs="Times New Roman"/>
          <w:sz w:val="24"/>
          <w:szCs w:val="24"/>
        </w:rPr>
        <w:t>Chiung-Hui Huang</w:t>
      </w:r>
      <w:bookmarkEnd w:id="0"/>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rPr>
        <w:t xml:space="preserve">, </w:t>
      </w:r>
      <w:bookmarkStart w:id="1" w:name="_Hlk133416274"/>
      <w:r w:rsidR="00FA0FAC" w:rsidRPr="00431999">
        <w:rPr>
          <w:rFonts w:ascii="Times New Roman" w:eastAsia="Calibri" w:hAnsi="Times New Roman" w:cs="Times New Roman"/>
          <w:sz w:val="24"/>
          <w:szCs w:val="24"/>
        </w:rPr>
        <w:t>Si</w:t>
      </w:r>
      <w:r w:rsidR="00381AD4" w:rsidRPr="00431999">
        <w:rPr>
          <w:rFonts w:ascii="Times New Roman" w:eastAsia="Calibri" w:hAnsi="Times New Roman" w:cs="Times New Roman"/>
          <w:sz w:val="24"/>
          <w:szCs w:val="24"/>
        </w:rPr>
        <w:t>y</w:t>
      </w:r>
      <w:r w:rsidR="00FA0FAC" w:rsidRPr="00431999">
        <w:rPr>
          <w:rFonts w:ascii="Times New Roman" w:eastAsia="Calibri" w:hAnsi="Times New Roman" w:cs="Times New Roman"/>
          <w:sz w:val="24"/>
          <w:szCs w:val="24"/>
        </w:rPr>
        <w:t>an Zhao</w:t>
      </w:r>
      <w:r w:rsidR="00414127" w:rsidRPr="00431999">
        <w:rPr>
          <w:rFonts w:ascii="Times New Roman" w:eastAsia="Calibri" w:hAnsi="Times New Roman" w:cs="Times New Roman"/>
          <w:sz w:val="24"/>
          <w:szCs w:val="24"/>
          <w:vertAlign w:val="superscript"/>
        </w:rPr>
        <w:t>c</w:t>
      </w:r>
      <w:r w:rsidR="00FA0FAC" w:rsidRPr="00431999">
        <w:rPr>
          <w:rFonts w:ascii="Times New Roman" w:eastAsia="Calibri" w:hAnsi="Times New Roman" w:cs="Times New Roman"/>
          <w:sz w:val="24"/>
          <w:szCs w:val="24"/>
        </w:rPr>
        <w:t>, Adrian Low</w:t>
      </w:r>
      <w:r w:rsidR="00414127" w:rsidRPr="00431999">
        <w:rPr>
          <w:rFonts w:ascii="Times New Roman" w:eastAsia="Calibri" w:hAnsi="Times New Roman" w:cs="Times New Roman"/>
          <w:sz w:val="24"/>
          <w:szCs w:val="24"/>
          <w:vertAlign w:val="superscript"/>
        </w:rPr>
        <w:t>c</w:t>
      </w:r>
      <w:r w:rsidR="00FA0FAC" w:rsidRPr="00431999">
        <w:rPr>
          <w:rFonts w:ascii="Times New Roman" w:eastAsia="Calibri" w:hAnsi="Times New Roman" w:cs="Times New Roman"/>
          <w:sz w:val="24"/>
          <w:szCs w:val="24"/>
        </w:rPr>
        <w:t xml:space="preserve">, </w:t>
      </w:r>
      <w:r w:rsidR="00F15C93" w:rsidRPr="00431999">
        <w:rPr>
          <w:rFonts w:ascii="Times New Roman" w:eastAsia="Calibri" w:hAnsi="Times New Roman" w:cs="Times New Roman"/>
          <w:sz w:val="24"/>
          <w:szCs w:val="24"/>
        </w:rPr>
        <w:t>Elizabeth Huiwen Tham</w:t>
      </w:r>
      <w:bookmarkEnd w:id="1"/>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vertAlign w:val="superscript"/>
        </w:rPr>
        <w:t>,</w:t>
      </w:r>
      <w:r w:rsidR="00414127" w:rsidRPr="00431999">
        <w:rPr>
          <w:rFonts w:ascii="Times New Roman" w:eastAsia="Calibri" w:hAnsi="Times New Roman" w:cs="Times New Roman"/>
          <w:sz w:val="24"/>
          <w:szCs w:val="24"/>
          <w:vertAlign w:val="superscript"/>
        </w:rPr>
        <w:t>d</w:t>
      </w:r>
      <w:r w:rsidR="00F15C93" w:rsidRPr="00431999">
        <w:rPr>
          <w:rFonts w:ascii="Times New Roman" w:eastAsia="Calibri" w:hAnsi="Times New Roman" w:cs="Times New Roman"/>
          <w:sz w:val="24"/>
          <w:szCs w:val="24"/>
        </w:rPr>
        <w:t xml:space="preserve">, </w:t>
      </w:r>
      <w:bookmarkStart w:id="2" w:name="_Hlk133416281"/>
      <w:r w:rsidR="00F15C93" w:rsidRPr="00431999">
        <w:rPr>
          <w:rFonts w:ascii="Times New Roman" w:eastAsia="Calibri" w:hAnsi="Times New Roman" w:cs="Times New Roman"/>
          <w:sz w:val="24"/>
          <w:szCs w:val="24"/>
        </w:rPr>
        <w:t>Evelyn Xiu Ling Loo</w:t>
      </w:r>
      <w:bookmarkEnd w:id="2"/>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vertAlign w:val="superscript"/>
        </w:rPr>
        <w:t>,</w:t>
      </w:r>
      <w:r w:rsidR="00414127" w:rsidRPr="00431999">
        <w:rPr>
          <w:rFonts w:ascii="Times New Roman" w:eastAsia="Calibri" w:hAnsi="Times New Roman" w:cs="Times New Roman"/>
          <w:sz w:val="24"/>
          <w:szCs w:val="24"/>
          <w:vertAlign w:val="superscript"/>
        </w:rPr>
        <w:t>e</w:t>
      </w:r>
      <w:r w:rsidR="00F8588F" w:rsidRPr="00431999">
        <w:rPr>
          <w:rFonts w:ascii="Times New Roman" w:eastAsia="Calibri" w:hAnsi="Times New Roman" w:cs="Times New Roman"/>
          <w:sz w:val="24"/>
          <w:szCs w:val="24"/>
          <w:vertAlign w:val="superscript"/>
        </w:rPr>
        <w:t>,</w:t>
      </w:r>
      <w:r w:rsidR="00E3017F" w:rsidRPr="00431999">
        <w:rPr>
          <w:rFonts w:ascii="Times New Roman" w:eastAsia="Calibri" w:hAnsi="Times New Roman" w:cs="Times New Roman"/>
          <w:sz w:val="24"/>
          <w:szCs w:val="24"/>
          <w:vertAlign w:val="superscript"/>
        </w:rPr>
        <w:t>f</w:t>
      </w:r>
      <w:r w:rsidR="00F15C93" w:rsidRPr="00431999">
        <w:rPr>
          <w:rFonts w:ascii="Times New Roman" w:eastAsia="Calibri" w:hAnsi="Times New Roman" w:cs="Times New Roman"/>
          <w:sz w:val="24"/>
          <w:szCs w:val="24"/>
        </w:rPr>
        <w:t xml:space="preserve">, </w:t>
      </w:r>
      <w:bookmarkStart w:id="3" w:name="_Hlk133416289"/>
      <w:r w:rsidR="00F15C93" w:rsidRPr="00431999">
        <w:rPr>
          <w:rFonts w:ascii="Times New Roman" w:eastAsia="Calibri" w:hAnsi="Times New Roman" w:cs="Times New Roman"/>
          <w:sz w:val="24"/>
          <w:szCs w:val="24"/>
        </w:rPr>
        <w:t>Lynette P. Shek</w:t>
      </w:r>
      <w:bookmarkEnd w:id="3"/>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rPr>
        <w:t xml:space="preserve">, </w:t>
      </w:r>
      <w:bookmarkStart w:id="4" w:name="_Hlk133416294"/>
      <w:r w:rsidR="000C29C7" w:rsidRPr="00431999">
        <w:rPr>
          <w:rFonts w:ascii="Times New Roman" w:eastAsia="Calibri" w:hAnsi="Times New Roman" w:cs="Times New Roman"/>
          <w:sz w:val="24"/>
          <w:szCs w:val="24"/>
        </w:rPr>
        <w:t>Anne Goh</w:t>
      </w:r>
      <w:bookmarkEnd w:id="4"/>
      <w:r w:rsidR="00E3017F" w:rsidRPr="00431999">
        <w:rPr>
          <w:rFonts w:ascii="Times New Roman" w:eastAsia="Calibri" w:hAnsi="Times New Roman" w:cs="Times New Roman"/>
          <w:sz w:val="24"/>
          <w:szCs w:val="24"/>
          <w:vertAlign w:val="superscript"/>
        </w:rPr>
        <w:t>g</w:t>
      </w:r>
      <w:r w:rsidR="00F15C93" w:rsidRPr="00431999">
        <w:rPr>
          <w:rFonts w:ascii="Times New Roman" w:eastAsia="Calibri" w:hAnsi="Times New Roman" w:cs="Times New Roman"/>
          <w:sz w:val="24"/>
          <w:szCs w:val="24"/>
        </w:rPr>
        <w:t>,</w:t>
      </w:r>
      <w:r w:rsidR="006A7345" w:rsidRPr="00431999">
        <w:rPr>
          <w:rFonts w:ascii="Times New Roman" w:eastAsia="Calibri" w:hAnsi="Times New Roman" w:cs="Times New Roman"/>
          <w:sz w:val="24"/>
          <w:szCs w:val="24"/>
        </w:rPr>
        <w:t xml:space="preserve"> Kok Wee Chong</w:t>
      </w:r>
      <w:r w:rsidR="002A0323" w:rsidRPr="00431999">
        <w:rPr>
          <w:rFonts w:ascii="Times New Roman" w:eastAsia="Calibri" w:hAnsi="Times New Roman" w:cs="Times New Roman"/>
          <w:sz w:val="24"/>
          <w:szCs w:val="24"/>
          <w:vertAlign w:val="superscript"/>
        </w:rPr>
        <w:t>g</w:t>
      </w:r>
      <w:r w:rsidR="006A7345" w:rsidRPr="00431999">
        <w:rPr>
          <w:rFonts w:ascii="Times New Roman" w:eastAsia="Calibri" w:hAnsi="Times New Roman" w:cs="Times New Roman"/>
          <w:sz w:val="24"/>
          <w:szCs w:val="24"/>
        </w:rPr>
        <w:t>, Si Hui Goh</w:t>
      </w:r>
      <w:r w:rsidR="002A0323" w:rsidRPr="00431999">
        <w:rPr>
          <w:rFonts w:ascii="Times New Roman" w:eastAsia="Calibri" w:hAnsi="Times New Roman" w:cs="Times New Roman"/>
          <w:sz w:val="24"/>
          <w:szCs w:val="24"/>
          <w:vertAlign w:val="superscript"/>
        </w:rPr>
        <w:t>g</w:t>
      </w:r>
      <w:r w:rsidR="006A7345" w:rsidRPr="00431999">
        <w:rPr>
          <w:rFonts w:ascii="Times New Roman" w:eastAsia="Calibri" w:hAnsi="Times New Roman" w:cs="Times New Roman"/>
          <w:sz w:val="24"/>
          <w:szCs w:val="24"/>
        </w:rPr>
        <w:t>, Zai Ru Cheng</w:t>
      </w:r>
      <w:r w:rsidR="002A0323" w:rsidRPr="00431999">
        <w:rPr>
          <w:rFonts w:ascii="Times New Roman" w:eastAsia="Calibri" w:hAnsi="Times New Roman" w:cs="Times New Roman"/>
          <w:sz w:val="24"/>
          <w:szCs w:val="24"/>
          <w:vertAlign w:val="superscript"/>
        </w:rPr>
        <w:t>h</w:t>
      </w:r>
      <w:r w:rsidR="006A7345" w:rsidRPr="00431999">
        <w:rPr>
          <w:rFonts w:ascii="Times New Roman" w:eastAsia="Calibri" w:hAnsi="Times New Roman" w:cs="Times New Roman"/>
          <w:sz w:val="24"/>
          <w:szCs w:val="24"/>
        </w:rPr>
        <w:t xml:space="preserve">, </w:t>
      </w:r>
      <w:r w:rsidR="00F15C93" w:rsidRPr="00431999">
        <w:rPr>
          <w:rFonts w:ascii="Times New Roman" w:eastAsia="Calibri" w:hAnsi="Times New Roman" w:cs="Times New Roman"/>
          <w:sz w:val="24"/>
          <w:szCs w:val="24"/>
        </w:rPr>
        <w:t xml:space="preserve"> </w:t>
      </w:r>
      <w:bookmarkStart w:id="5" w:name="_Hlk133416300"/>
      <w:r w:rsidR="00F15C93" w:rsidRPr="00431999">
        <w:rPr>
          <w:rFonts w:ascii="Times New Roman" w:eastAsia="Calibri" w:hAnsi="Times New Roman" w:cs="Times New Roman"/>
          <w:sz w:val="24"/>
          <w:szCs w:val="24"/>
        </w:rPr>
        <w:t>Hugo P. S. Van Bever</w:t>
      </w:r>
      <w:bookmarkEnd w:id="5"/>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vertAlign w:val="superscript"/>
        </w:rPr>
        <w:t>,</w:t>
      </w:r>
      <w:r w:rsidR="00414127" w:rsidRPr="00431999">
        <w:rPr>
          <w:rFonts w:ascii="Times New Roman" w:eastAsia="Calibri" w:hAnsi="Times New Roman" w:cs="Times New Roman"/>
          <w:sz w:val="24"/>
          <w:szCs w:val="24"/>
          <w:vertAlign w:val="superscript"/>
        </w:rPr>
        <w:t>e</w:t>
      </w:r>
      <w:r w:rsidR="00F15C93" w:rsidRPr="00431999">
        <w:rPr>
          <w:rFonts w:ascii="Times New Roman" w:eastAsia="Calibri" w:hAnsi="Times New Roman" w:cs="Times New Roman"/>
          <w:sz w:val="24"/>
          <w:szCs w:val="24"/>
        </w:rPr>
        <w:t xml:space="preserve">, </w:t>
      </w:r>
      <w:bookmarkStart w:id="6" w:name="_Hlk133416306"/>
      <w:r w:rsidR="00F15C93" w:rsidRPr="00431999">
        <w:rPr>
          <w:rFonts w:ascii="Times New Roman" w:eastAsia="Calibri" w:hAnsi="Times New Roman" w:cs="Times New Roman"/>
          <w:sz w:val="24"/>
          <w:szCs w:val="24"/>
        </w:rPr>
        <w:t>Oon Hoe Teoh</w:t>
      </w:r>
      <w:bookmarkEnd w:id="6"/>
      <w:r w:rsidR="002A0323" w:rsidRPr="00431999">
        <w:rPr>
          <w:rFonts w:ascii="Times New Roman" w:eastAsia="Calibri" w:hAnsi="Times New Roman" w:cs="Times New Roman"/>
          <w:sz w:val="24"/>
          <w:szCs w:val="24"/>
          <w:vertAlign w:val="superscript"/>
        </w:rPr>
        <w:t>h</w:t>
      </w:r>
      <w:r w:rsidR="00F15C93" w:rsidRPr="00431999">
        <w:rPr>
          <w:rFonts w:ascii="Times New Roman" w:eastAsia="Calibri" w:hAnsi="Times New Roman" w:cs="Times New Roman"/>
          <w:sz w:val="24"/>
          <w:szCs w:val="24"/>
        </w:rPr>
        <w:t xml:space="preserve">, </w:t>
      </w:r>
      <w:bookmarkStart w:id="7" w:name="_Hlk133416312"/>
      <w:r w:rsidR="00F15C93" w:rsidRPr="00431999">
        <w:rPr>
          <w:rFonts w:ascii="Times New Roman" w:eastAsia="Calibri" w:hAnsi="Times New Roman" w:cs="Times New Roman"/>
          <w:sz w:val="24"/>
          <w:szCs w:val="24"/>
        </w:rPr>
        <w:t>Yung Seng Lee</w:t>
      </w:r>
      <w:bookmarkEnd w:id="7"/>
      <w:r w:rsidR="00414127" w:rsidRPr="00431999">
        <w:rPr>
          <w:rFonts w:ascii="Times New Roman" w:eastAsia="Calibri" w:hAnsi="Times New Roman" w:cs="Times New Roman"/>
          <w:sz w:val="24"/>
          <w:szCs w:val="24"/>
          <w:vertAlign w:val="superscript"/>
        </w:rPr>
        <w:t>b</w:t>
      </w:r>
      <w:r w:rsidR="00F15C93" w:rsidRPr="00431999">
        <w:rPr>
          <w:rFonts w:ascii="Times New Roman" w:eastAsia="Calibri" w:hAnsi="Times New Roman" w:cs="Times New Roman"/>
          <w:sz w:val="24"/>
          <w:szCs w:val="24"/>
          <w:vertAlign w:val="superscript"/>
        </w:rPr>
        <w:t>,</w:t>
      </w:r>
      <w:r w:rsidR="003215DE" w:rsidRPr="00431999">
        <w:rPr>
          <w:rFonts w:ascii="Times New Roman" w:eastAsia="Calibri" w:hAnsi="Times New Roman" w:cs="Times New Roman"/>
          <w:sz w:val="24"/>
          <w:szCs w:val="24"/>
          <w:vertAlign w:val="superscript"/>
        </w:rPr>
        <w:t>e</w:t>
      </w:r>
      <w:r w:rsidR="00F15C93" w:rsidRPr="00431999">
        <w:rPr>
          <w:rFonts w:ascii="Times New Roman" w:eastAsia="Calibri" w:hAnsi="Times New Roman" w:cs="Times New Roman"/>
          <w:sz w:val="24"/>
          <w:szCs w:val="24"/>
          <w:vertAlign w:val="superscript"/>
        </w:rPr>
        <w:t>,</w:t>
      </w:r>
      <w:r w:rsidR="00D75D39" w:rsidRPr="00431999">
        <w:rPr>
          <w:rFonts w:ascii="Times New Roman" w:eastAsia="Calibri" w:hAnsi="Times New Roman" w:cs="Times New Roman"/>
          <w:sz w:val="24"/>
          <w:szCs w:val="24"/>
          <w:vertAlign w:val="superscript"/>
        </w:rPr>
        <w:t>i</w:t>
      </w:r>
      <w:r w:rsidR="00F15C93" w:rsidRPr="00431999">
        <w:rPr>
          <w:rFonts w:ascii="Times New Roman" w:eastAsia="Calibri" w:hAnsi="Times New Roman" w:cs="Times New Roman"/>
          <w:sz w:val="24"/>
          <w:szCs w:val="24"/>
        </w:rPr>
        <w:t xml:space="preserve">, </w:t>
      </w:r>
      <w:bookmarkStart w:id="8" w:name="_Hlk133416318"/>
      <w:r w:rsidR="00F15C93" w:rsidRPr="00431999">
        <w:rPr>
          <w:rFonts w:ascii="Times New Roman" w:eastAsia="Calibri" w:hAnsi="Times New Roman" w:cs="Times New Roman"/>
          <w:sz w:val="24"/>
          <w:szCs w:val="24"/>
        </w:rPr>
        <w:t>Fabian Yap</w:t>
      </w:r>
      <w:bookmarkEnd w:id="8"/>
      <w:r w:rsidR="000557CD" w:rsidRPr="00431999">
        <w:rPr>
          <w:rFonts w:ascii="Times New Roman" w:eastAsia="Calibri" w:hAnsi="Times New Roman" w:cs="Times New Roman"/>
          <w:sz w:val="24"/>
          <w:szCs w:val="24"/>
          <w:vertAlign w:val="superscript"/>
        </w:rPr>
        <w:t>j</w:t>
      </w:r>
      <w:r w:rsidR="000557CD" w:rsidRPr="00431999">
        <w:rPr>
          <w:rFonts w:ascii="Times New Roman" w:eastAsia="Calibri" w:hAnsi="Times New Roman" w:cs="Times New Roman"/>
          <w:sz w:val="24"/>
          <w:szCs w:val="24"/>
        </w:rPr>
        <w:t xml:space="preserve"> </w:t>
      </w:r>
      <w:r w:rsidR="00F15C93" w:rsidRPr="00431999">
        <w:rPr>
          <w:rFonts w:ascii="Times New Roman" w:eastAsia="Calibri" w:hAnsi="Times New Roman" w:cs="Times New Roman"/>
          <w:sz w:val="24"/>
          <w:szCs w:val="24"/>
        </w:rPr>
        <w:t xml:space="preserve">, </w:t>
      </w:r>
      <w:bookmarkStart w:id="9" w:name="_Hlk133416324"/>
      <w:r w:rsidR="00F15C93" w:rsidRPr="00431999">
        <w:rPr>
          <w:rFonts w:ascii="Times New Roman" w:eastAsia="Calibri" w:hAnsi="Times New Roman" w:cs="Times New Roman"/>
          <w:sz w:val="24"/>
          <w:szCs w:val="24"/>
        </w:rPr>
        <w:t>Kok Hian Tan</w:t>
      </w:r>
      <w:bookmarkEnd w:id="9"/>
      <w:r w:rsidR="000557CD" w:rsidRPr="00431999">
        <w:rPr>
          <w:rFonts w:ascii="Times New Roman" w:eastAsia="Calibri" w:hAnsi="Times New Roman" w:cs="Times New Roman"/>
          <w:sz w:val="24"/>
          <w:szCs w:val="24"/>
          <w:vertAlign w:val="superscript"/>
        </w:rPr>
        <w:t>k</w:t>
      </w:r>
      <w:r w:rsidR="000557CD" w:rsidRPr="00431999">
        <w:rPr>
          <w:rFonts w:ascii="Times New Roman" w:eastAsia="Calibri" w:hAnsi="Times New Roman" w:cs="Times New Roman"/>
          <w:sz w:val="24"/>
          <w:szCs w:val="24"/>
        </w:rPr>
        <w:t xml:space="preserve"> </w:t>
      </w:r>
      <w:r w:rsidR="00F15C93" w:rsidRPr="00431999">
        <w:rPr>
          <w:rFonts w:ascii="Times New Roman" w:eastAsia="Calibri" w:hAnsi="Times New Roman" w:cs="Times New Roman"/>
          <w:sz w:val="24"/>
          <w:szCs w:val="24"/>
        </w:rPr>
        <w:t xml:space="preserve">, </w:t>
      </w:r>
      <w:bookmarkStart w:id="10" w:name="_Hlk133416329"/>
      <w:r w:rsidR="00F15C93" w:rsidRPr="00431999">
        <w:rPr>
          <w:rFonts w:ascii="Times New Roman" w:eastAsia="Calibri" w:hAnsi="Times New Roman" w:cs="Times New Roman"/>
          <w:sz w:val="24"/>
          <w:szCs w:val="24"/>
        </w:rPr>
        <w:t>Yap-Seng Chong</w:t>
      </w:r>
      <w:bookmarkEnd w:id="10"/>
      <w:r w:rsidR="003215DE" w:rsidRPr="00431999">
        <w:rPr>
          <w:rFonts w:ascii="Times New Roman" w:eastAsia="Calibri" w:hAnsi="Times New Roman" w:cs="Times New Roman"/>
          <w:sz w:val="24"/>
          <w:szCs w:val="24"/>
          <w:vertAlign w:val="superscript"/>
        </w:rPr>
        <w:t>e</w:t>
      </w:r>
      <w:r w:rsidR="00F15C93" w:rsidRPr="00431999">
        <w:rPr>
          <w:rFonts w:ascii="Times New Roman" w:eastAsia="Calibri" w:hAnsi="Times New Roman" w:cs="Times New Roman"/>
          <w:sz w:val="24"/>
          <w:szCs w:val="24"/>
          <w:vertAlign w:val="superscript"/>
        </w:rPr>
        <w:t>,</w:t>
      </w:r>
      <w:r w:rsidR="000557CD" w:rsidRPr="00431999">
        <w:rPr>
          <w:rFonts w:ascii="Times New Roman" w:eastAsia="Calibri" w:hAnsi="Times New Roman" w:cs="Times New Roman"/>
          <w:sz w:val="24"/>
          <w:szCs w:val="24"/>
          <w:vertAlign w:val="superscript"/>
        </w:rPr>
        <w:t>l</w:t>
      </w:r>
      <w:r w:rsidR="00F15C93" w:rsidRPr="00431999">
        <w:rPr>
          <w:rFonts w:ascii="Times New Roman" w:eastAsia="Calibri" w:hAnsi="Times New Roman" w:cs="Times New Roman"/>
          <w:sz w:val="24"/>
          <w:szCs w:val="24"/>
        </w:rPr>
        <w:t xml:space="preserve">, </w:t>
      </w:r>
      <w:bookmarkStart w:id="11" w:name="_Hlk133416335"/>
      <w:r w:rsidR="00F15C93" w:rsidRPr="00431999">
        <w:rPr>
          <w:rFonts w:ascii="Times New Roman" w:eastAsia="Calibri" w:hAnsi="Times New Roman" w:cs="Times New Roman"/>
          <w:sz w:val="24"/>
          <w:szCs w:val="24"/>
        </w:rPr>
        <w:t>Shiao</w:t>
      </w:r>
      <w:r w:rsidR="00381AD4" w:rsidRPr="00431999">
        <w:rPr>
          <w:rFonts w:ascii="Times New Roman" w:eastAsia="Calibri" w:hAnsi="Times New Roman" w:cs="Times New Roman"/>
          <w:sz w:val="24"/>
          <w:szCs w:val="24"/>
        </w:rPr>
        <w:t>-</w:t>
      </w:r>
      <w:r w:rsidR="00F15C93" w:rsidRPr="00431999">
        <w:rPr>
          <w:rFonts w:ascii="Times New Roman" w:eastAsia="Calibri" w:hAnsi="Times New Roman" w:cs="Times New Roman"/>
          <w:sz w:val="24"/>
          <w:szCs w:val="24"/>
        </w:rPr>
        <w:t>Yng</w:t>
      </w:r>
      <w:r w:rsidR="00F15C93" w:rsidRPr="00591A6D">
        <w:rPr>
          <w:rFonts w:ascii="Times New Roman" w:eastAsia="Calibri" w:hAnsi="Times New Roman" w:cs="Times New Roman"/>
          <w:sz w:val="24"/>
          <w:szCs w:val="24"/>
        </w:rPr>
        <w:t xml:space="preserve"> Chan</w:t>
      </w:r>
      <w:bookmarkEnd w:id="11"/>
      <w:r w:rsidR="003215DE" w:rsidRPr="00591A6D">
        <w:rPr>
          <w:rFonts w:ascii="Times New Roman" w:eastAsia="Calibri" w:hAnsi="Times New Roman" w:cs="Times New Roman"/>
          <w:sz w:val="24"/>
          <w:szCs w:val="24"/>
          <w:vertAlign w:val="superscript"/>
        </w:rPr>
        <w:t>e</w:t>
      </w:r>
      <w:r w:rsidR="00F15C93" w:rsidRPr="00591A6D">
        <w:rPr>
          <w:rFonts w:ascii="Times New Roman" w:eastAsia="Calibri" w:hAnsi="Times New Roman" w:cs="Times New Roman"/>
          <w:sz w:val="24"/>
          <w:szCs w:val="24"/>
          <w:vertAlign w:val="superscript"/>
        </w:rPr>
        <w:t>,</w:t>
      </w:r>
      <w:r w:rsidR="000557CD" w:rsidRPr="00591A6D">
        <w:rPr>
          <w:rFonts w:ascii="Times New Roman" w:eastAsia="Calibri" w:hAnsi="Times New Roman" w:cs="Times New Roman"/>
          <w:sz w:val="24"/>
          <w:szCs w:val="24"/>
          <w:vertAlign w:val="superscript"/>
        </w:rPr>
        <w:t>l</w:t>
      </w:r>
      <w:r w:rsidR="00F15C93" w:rsidRPr="00591A6D">
        <w:rPr>
          <w:rFonts w:ascii="Times New Roman" w:eastAsia="Calibri" w:hAnsi="Times New Roman" w:cs="Times New Roman"/>
          <w:sz w:val="24"/>
          <w:szCs w:val="24"/>
        </w:rPr>
        <w:t xml:space="preserve">, </w:t>
      </w:r>
      <w:bookmarkStart w:id="12" w:name="_Hlk133416341"/>
      <w:r w:rsidR="00F15C93" w:rsidRPr="00591A6D">
        <w:rPr>
          <w:rFonts w:ascii="Times New Roman" w:eastAsia="Calibri" w:hAnsi="Times New Roman" w:cs="Times New Roman"/>
          <w:sz w:val="24"/>
          <w:szCs w:val="24"/>
        </w:rPr>
        <w:t>Johan Gunnar Eriksson</w:t>
      </w:r>
      <w:bookmarkEnd w:id="12"/>
      <w:r w:rsidR="003215DE" w:rsidRPr="00591A6D">
        <w:rPr>
          <w:rFonts w:ascii="Times New Roman" w:eastAsia="Calibri" w:hAnsi="Times New Roman" w:cs="Times New Roman"/>
          <w:sz w:val="24"/>
          <w:szCs w:val="24"/>
          <w:vertAlign w:val="superscript"/>
        </w:rPr>
        <w:t>e</w:t>
      </w:r>
      <w:r w:rsidR="00A40508" w:rsidRPr="00591A6D">
        <w:rPr>
          <w:rFonts w:ascii="Times New Roman" w:eastAsia="Calibri" w:hAnsi="Times New Roman" w:cs="Times New Roman"/>
          <w:sz w:val="24"/>
          <w:szCs w:val="24"/>
          <w:vertAlign w:val="superscript"/>
        </w:rPr>
        <w:t>,l</w:t>
      </w:r>
      <w:r w:rsidR="00F15C93" w:rsidRPr="00591A6D">
        <w:rPr>
          <w:rFonts w:ascii="Times New Roman" w:eastAsia="Calibri" w:hAnsi="Times New Roman" w:cs="Times New Roman"/>
          <w:sz w:val="24"/>
          <w:szCs w:val="24"/>
          <w:vertAlign w:val="superscript"/>
        </w:rPr>
        <w:t>,</w:t>
      </w:r>
      <w:r w:rsidR="00A40508" w:rsidRPr="00591A6D">
        <w:rPr>
          <w:rFonts w:ascii="Times New Roman" w:eastAsia="Calibri" w:hAnsi="Times New Roman" w:cs="Times New Roman"/>
          <w:sz w:val="24"/>
          <w:szCs w:val="24"/>
          <w:vertAlign w:val="superscript"/>
        </w:rPr>
        <w:t>m</w:t>
      </w:r>
      <w:r w:rsidR="00F15C93" w:rsidRPr="00591A6D">
        <w:rPr>
          <w:rFonts w:ascii="Times New Roman" w:eastAsia="Calibri" w:hAnsi="Times New Roman" w:cs="Times New Roman"/>
          <w:sz w:val="24"/>
          <w:szCs w:val="24"/>
          <w:vertAlign w:val="superscript"/>
        </w:rPr>
        <w:t>,</w:t>
      </w:r>
      <w:r w:rsidR="00A40508" w:rsidRPr="00591A6D">
        <w:rPr>
          <w:rFonts w:ascii="Times New Roman" w:eastAsia="Calibri" w:hAnsi="Times New Roman" w:cs="Times New Roman"/>
          <w:sz w:val="24"/>
          <w:szCs w:val="24"/>
          <w:vertAlign w:val="superscript"/>
        </w:rPr>
        <w:t>n</w:t>
      </w:r>
      <w:r w:rsidR="00F15C93" w:rsidRPr="00591A6D">
        <w:rPr>
          <w:rFonts w:ascii="Times New Roman" w:eastAsia="Calibri" w:hAnsi="Times New Roman" w:cs="Times New Roman"/>
          <w:sz w:val="24"/>
          <w:szCs w:val="24"/>
        </w:rPr>
        <w:t xml:space="preserve">, </w:t>
      </w:r>
      <w:bookmarkStart w:id="13" w:name="_Hlk133416346"/>
      <w:r w:rsidR="00F15C93" w:rsidRPr="00591A6D">
        <w:rPr>
          <w:rFonts w:ascii="Times New Roman" w:eastAsia="Calibri" w:hAnsi="Times New Roman" w:cs="Times New Roman"/>
          <w:sz w:val="24"/>
          <w:szCs w:val="24"/>
        </w:rPr>
        <w:t>Keith M. Godfrey</w:t>
      </w:r>
      <w:bookmarkEnd w:id="13"/>
      <w:r w:rsidR="00A40508" w:rsidRPr="00591A6D">
        <w:rPr>
          <w:rFonts w:ascii="Times New Roman" w:eastAsia="Calibri" w:hAnsi="Times New Roman" w:cs="Times New Roman"/>
          <w:sz w:val="24"/>
          <w:szCs w:val="24"/>
          <w:vertAlign w:val="superscript"/>
        </w:rPr>
        <w:t>o</w:t>
      </w:r>
      <w:r w:rsidR="00F15C93" w:rsidRPr="00591A6D">
        <w:rPr>
          <w:rFonts w:ascii="Times New Roman" w:eastAsia="Calibri" w:hAnsi="Times New Roman" w:cs="Times New Roman"/>
          <w:sz w:val="24"/>
          <w:szCs w:val="24"/>
        </w:rPr>
        <w:t>,</w:t>
      </w:r>
      <w:r w:rsidR="00B54624" w:rsidRPr="00591A6D">
        <w:rPr>
          <w:rFonts w:ascii="Times New Roman" w:eastAsia="Calibri" w:hAnsi="Times New Roman" w:cs="Times New Roman"/>
          <w:sz w:val="24"/>
          <w:szCs w:val="24"/>
        </w:rPr>
        <w:t xml:space="preserve"> Christoph</w:t>
      </w:r>
      <w:r w:rsidR="00B93EBD" w:rsidRPr="00591A6D">
        <w:rPr>
          <w:rFonts w:ascii="Times New Roman" w:eastAsia="Calibri" w:hAnsi="Times New Roman" w:cs="Times New Roman"/>
          <w:sz w:val="24"/>
          <w:szCs w:val="24"/>
        </w:rPr>
        <w:t>e</w:t>
      </w:r>
      <w:r w:rsidR="00B54624" w:rsidRPr="00591A6D">
        <w:rPr>
          <w:rFonts w:ascii="Times New Roman" w:eastAsia="Calibri" w:hAnsi="Times New Roman" w:cs="Times New Roman"/>
          <w:sz w:val="24"/>
          <w:szCs w:val="24"/>
        </w:rPr>
        <w:t xml:space="preserve"> Lay</w:t>
      </w:r>
      <w:r w:rsidR="003215DE" w:rsidRPr="00591A6D">
        <w:rPr>
          <w:rFonts w:ascii="Times New Roman" w:eastAsia="Calibri" w:hAnsi="Times New Roman" w:cs="Times New Roman"/>
          <w:sz w:val="24"/>
          <w:szCs w:val="24"/>
          <w:vertAlign w:val="superscript"/>
        </w:rPr>
        <w:t>b</w:t>
      </w:r>
      <w:r w:rsidR="00B54624" w:rsidRPr="00591A6D">
        <w:rPr>
          <w:rFonts w:ascii="Times New Roman" w:eastAsia="Calibri" w:hAnsi="Times New Roman" w:cs="Times New Roman"/>
          <w:sz w:val="24"/>
          <w:szCs w:val="24"/>
          <w:vertAlign w:val="superscript"/>
        </w:rPr>
        <w:t>,</w:t>
      </w:r>
      <w:r w:rsidR="00A40508" w:rsidRPr="00591A6D">
        <w:rPr>
          <w:rFonts w:ascii="Times New Roman" w:eastAsia="Calibri" w:hAnsi="Times New Roman" w:cs="Times New Roman"/>
          <w:sz w:val="24"/>
          <w:szCs w:val="24"/>
          <w:vertAlign w:val="superscript"/>
        </w:rPr>
        <w:t>p</w:t>
      </w:r>
      <w:r w:rsidR="00B54624" w:rsidRPr="00591A6D">
        <w:rPr>
          <w:rFonts w:ascii="Times New Roman" w:eastAsia="Calibri" w:hAnsi="Times New Roman" w:cs="Times New Roman"/>
          <w:sz w:val="24"/>
          <w:szCs w:val="24"/>
        </w:rPr>
        <w:t xml:space="preserve">, </w:t>
      </w:r>
      <w:r w:rsidR="00ED7233" w:rsidRPr="00591A6D">
        <w:rPr>
          <w:rFonts w:ascii="Times New Roman" w:eastAsia="Calibri" w:hAnsi="Times New Roman" w:cs="Times New Roman"/>
          <w:sz w:val="24"/>
          <w:szCs w:val="24"/>
        </w:rPr>
        <w:t>Jan Knol</w:t>
      </w:r>
      <w:r w:rsidR="00A40508" w:rsidRPr="00591A6D">
        <w:rPr>
          <w:rFonts w:ascii="Times New Roman" w:eastAsia="Calibri" w:hAnsi="Times New Roman" w:cs="Times New Roman"/>
          <w:sz w:val="24"/>
          <w:szCs w:val="24"/>
          <w:vertAlign w:val="superscript"/>
        </w:rPr>
        <w:t>q</w:t>
      </w:r>
      <w:r w:rsidR="00324A3D" w:rsidRPr="00591A6D">
        <w:rPr>
          <w:rFonts w:ascii="Times New Roman" w:eastAsia="Calibri" w:hAnsi="Times New Roman" w:cs="Times New Roman"/>
          <w:sz w:val="24"/>
          <w:szCs w:val="24"/>
          <w:vertAlign w:val="superscript"/>
        </w:rPr>
        <w:t>,</w:t>
      </w:r>
      <w:r w:rsidR="00A40508" w:rsidRPr="00591A6D">
        <w:rPr>
          <w:rFonts w:ascii="Times New Roman" w:eastAsia="Calibri" w:hAnsi="Times New Roman" w:cs="Times New Roman"/>
          <w:sz w:val="24"/>
          <w:szCs w:val="24"/>
          <w:vertAlign w:val="superscript"/>
        </w:rPr>
        <w:t>r</w:t>
      </w:r>
      <w:r w:rsidR="00B93EBD" w:rsidRPr="00591A6D">
        <w:rPr>
          <w:rFonts w:ascii="Times New Roman" w:eastAsia="Calibri" w:hAnsi="Times New Roman" w:cs="Times New Roman"/>
          <w:sz w:val="24"/>
          <w:szCs w:val="24"/>
        </w:rPr>
        <w:t xml:space="preserve">, </w:t>
      </w:r>
      <w:r w:rsidR="001C2082" w:rsidRPr="00591A6D">
        <w:rPr>
          <w:rFonts w:ascii="Times New Roman" w:eastAsia="Calibri" w:hAnsi="Times New Roman" w:cs="Times New Roman"/>
          <w:sz w:val="24"/>
          <w:szCs w:val="24"/>
        </w:rPr>
        <w:t>Stephan</w:t>
      </w:r>
      <w:r w:rsidR="00CE4AC7" w:rsidRPr="00591A6D">
        <w:rPr>
          <w:rFonts w:ascii="Times New Roman" w:eastAsia="Calibri" w:hAnsi="Times New Roman" w:cs="Times New Roman"/>
          <w:sz w:val="24"/>
          <w:szCs w:val="24"/>
        </w:rPr>
        <w:t xml:space="preserve"> C.</w:t>
      </w:r>
      <w:r w:rsidR="001C2082" w:rsidRPr="00591A6D">
        <w:rPr>
          <w:rFonts w:ascii="Times New Roman" w:eastAsia="Calibri" w:hAnsi="Times New Roman" w:cs="Times New Roman"/>
          <w:sz w:val="24"/>
          <w:szCs w:val="24"/>
        </w:rPr>
        <w:t xml:space="preserve"> Schuster</w:t>
      </w:r>
      <w:r w:rsidR="00A40508" w:rsidRPr="00591A6D">
        <w:rPr>
          <w:rFonts w:ascii="Times New Roman" w:eastAsia="Calibri" w:hAnsi="Times New Roman" w:cs="Times New Roman"/>
          <w:sz w:val="24"/>
          <w:szCs w:val="24"/>
          <w:vertAlign w:val="superscript"/>
        </w:rPr>
        <w:t>s</w:t>
      </w:r>
      <w:r w:rsidR="001C2082" w:rsidRPr="00591A6D">
        <w:rPr>
          <w:rFonts w:ascii="Times New Roman" w:eastAsia="Calibri" w:hAnsi="Times New Roman" w:cs="Times New Roman"/>
          <w:sz w:val="24"/>
          <w:szCs w:val="24"/>
        </w:rPr>
        <w:t xml:space="preserve">, </w:t>
      </w:r>
      <w:r w:rsidR="00B54624" w:rsidRPr="00591A6D">
        <w:rPr>
          <w:rFonts w:ascii="Times New Roman" w:eastAsia="Calibri" w:hAnsi="Times New Roman" w:cs="Times New Roman"/>
          <w:sz w:val="24"/>
          <w:szCs w:val="24"/>
        </w:rPr>
        <w:t>Jun Shi Lai</w:t>
      </w:r>
      <w:r w:rsidR="007B1630" w:rsidRPr="00591A6D">
        <w:rPr>
          <w:rFonts w:ascii="Times New Roman" w:eastAsia="Calibri" w:hAnsi="Times New Roman" w:cs="Times New Roman"/>
          <w:sz w:val="24"/>
          <w:szCs w:val="24"/>
          <w:vertAlign w:val="superscript"/>
        </w:rPr>
        <w:t>e</w:t>
      </w:r>
      <w:r w:rsidR="00B54624" w:rsidRPr="00591A6D">
        <w:rPr>
          <w:rFonts w:ascii="Times New Roman" w:eastAsia="Calibri" w:hAnsi="Times New Roman" w:cs="Times New Roman"/>
          <w:sz w:val="24"/>
          <w:szCs w:val="24"/>
        </w:rPr>
        <w:t>, Mary F</w:t>
      </w:r>
      <w:r w:rsidR="009A076D" w:rsidRPr="00591A6D">
        <w:rPr>
          <w:rFonts w:ascii="Times New Roman" w:eastAsia="Calibri" w:hAnsi="Times New Roman" w:cs="Times New Roman"/>
          <w:sz w:val="24"/>
          <w:szCs w:val="24"/>
        </w:rPr>
        <w:t>oong-</w:t>
      </w:r>
      <w:r w:rsidR="00446015" w:rsidRPr="00591A6D">
        <w:rPr>
          <w:rFonts w:ascii="Times New Roman" w:eastAsia="Calibri" w:hAnsi="Times New Roman" w:cs="Times New Roman"/>
          <w:sz w:val="24"/>
          <w:szCs w:val="24"/>
        </w:rPr>
        <w:t>F</w:t>
      </w:r>
      <w:r w:rsidR="009A076D" w:rsidRPr="00591A6D">
        <w:rPr>
          <w:rFonts w:ascii="Times New Roman" w:eastAsia="Calibri" w:hAnsi="Times New Roman" w:cs="Times New Roman"/>
          <w:sz w:val="24"/>
          <w:szCs w:val="24"/>
        </w:rPr>
        <w:t>ong</w:t>
      </w:r>
      <w:r w:rsidR="00B54624" w:rsidRPr="00591A6D">
        <w:rPr>
          <w:rFonts w:ascii="Times New Roman" w:eastAsia="Calibri" w:hAnsi="Times New Roman" w:cs="Times New Roman"/>
          <w:sz w:val="24"/>
          <w:szCs w:val="24"/>
        </w:rPr>
        <w:t xml:space="preserve"> Chong</w:t>
      </w:r>
      <w:r w:rsidR="00F41591" w:rsidRPr="00591A6D">
        <w:rPr>
          <w:rFonts w:ascii="Times New Roman" w:eastAsia="Calibri" w:hAnsi="Times New Roman" w:cs="Times New Roman"/>
          <w:sz w:val="24"/>
          <w:szCs w:val="24"/>
          <w:vertAlign w:val="superscript"/>
        </w:rPr>
        <w:t>e,</w:t>
      </w:r>
      <w:r w:rsidR="00A40508" w:rsidRPr="00591A6D">
        <w:rPr>
          <w:rFonts w:ascii="Times New Roman" w:eastAsia="Calibri" w:hAnsi="Times New Roman" w:cs="Times New Roman"/>
          <w:sz w:val="24"/>
          <w:szCs w:val="24"/>
          <w:vertAlign w:val="superscript"/>
        </w:rPr>
        <w:t>t</w:t>
      </w:r>
      <w:r w:rsidR="00B54624" w:rsidRPr="00591A6D">
        <w:rPr>
          <w:rFonts w:ascii="Times New Roman" w:eastAsia="Calibri" w:hAnsi="Times New Roman" w:cs="Times New Roman"/>
          <w:sz w:val="24"/>
          <w:szCs w:val="24"/>
        </w:rPr>
        <w:t xml:space="preserve">, </w:t>
      </w:r>
      <w:r w:rsidR="007275B7" w:rsidRPr="00591A6D">
        <w:rPr>
          <w:rFonts w:ascii="Times New Roman" w:eastAsia="Calibri" w:hAnsi="Times New Roman" w:cs="Times New Roman"/>
          <w:sz w:val="24"/>
          <w:szCs w:val="24"/>
        </w:rPr>
        <w:t>Jonathan Wei Jie Lee</w:t>
      </w:r>
      <w:r w:rsidR="003215DE" w:rsidRPr="00591A6D">
        <w:rPr>
          <w:rFonts w:ascii="Times New Roman" w:eastAsia="Calibri" w:hAnsi="Times New Roman" w:cs="Times New Roman"/>
          <w:sz w:val="24"/>
          <w:szCs w:val="24"/>
          <w:vertAlign w:val="superscript"/>
        </w:rPr>
        <w:t>c</w:t>
      </w:r>
      <w:r w:rsidR="007275B7" w:rsidRPr="00591A6D">
        <w:rPr>
          <w:rFonts w:ascii="Times New Roman" w:eastAsia="Calibri" w:hAnsi="Times New Roman" w:cs="Times New Roman"/>
          <w:sz w:val="24"/>
          <w:szCs w:val="24"/>
          <w:vertAlign w:val="superscript"/>
        </w:rPr>
        <w:t>,</w:t>
      </w:r>
      <w:r w:rsidR="00A40508" w:rsidRPr="00591A6D">
        <w:rPr>
          <w:rFonts w:ascii="Times New Roman" w:eastAsia="Calibri" w:hAnsi="Times New Roman" w:cs="Times New Roman"/>
          <w:sz w:val="24"/>
          <w:szCs w:val="24"/>
          <w:vertAlign w:val="superscript"/>
        </w:rPr>
        <w:t>u</w:t>
      </w:r>
      <w:r w:rsidR="00B975AD" w:rsidRPr="00591A6D">
        <w:rPr>
          <w:rFonts w:ascii="Times New Roman" w:eastAsia="Calibri" w:hAnsi="Times New Roman" w:cs="Times New Roman"/>
          <w:sz w:val="24"/>
          <w:szCs w:val="24"/>
          <w:vertAlign w:val="superscript"/>
        </w:rPr>
        <w:t>,</w:t>
      </w:r>
      <w:r w:rsidR="00A40508" w:rsidRPr="00591A6D">
        <w:rPr>
          <w:rFonts w:ascii="Times New Roman" w:eastAsia="Calibri" w:hAnsi="Times New Roman" w:cs="Times New Roman"/>
          <w:sz w:val="24"/>
          <w:szCs w:val="24"/>
          <w:vertAlign w:val="superscript"/>
        </w:rPr>
        <w:t>v</w:t>
      </w:r>
      <w:r w:rsidR="007275B7" w:rsidRPr="00591A6D">
        <w:rPr>
          <w:rFonts w:ascii="Times New Roman" w:eastAsia="Calibri" w:hAnsi="Times New Roman" w:cs="Times New Roman"/>
          <w:sz w:val="24"/>
          <w:szCs w:val="24"/>
        </w:rPr>
        <w:t>,</w:t>
      </w:r>
      <w:r w:rsidR="00F15C93" w:rsidRPr="00591A6D">
        <w:rPr>
          <w:rFonts w:ascii="Times New Roman" w:eastAsia="Calibri" w:hAnsi="Times New Roman" w:cs="Times New Roman"/>
          <w:sz w:val="24"/>
          <w:szCs w:val="24"/>
        </w:rPr>
        <w:t xml:space="preserve"> </w:t>
      </w:r>
      <w:bookmarkStart w:id="14" w:name="_Hlk133417186"/>
      <w:r w:rsidR="00F15C93" w:rsidRPr="00591A6D">
        <w:rPr>
          <w:rFonts w:ascii="Times New Roman" w:eastAsia="Calibri" w:hAnsi="Times New Roman" w:cs="Times New Roman"/>
          <w:sz w:val="24"/>
          <w:szCs w:val="24"/>
        </w:rPr>
        <w:t>Bee Wah Lee</w:t>
      </w:r>
      <w:bookmarkEnd w:id="14"/>
      <w:r w:rsidR="003215DE" w:rsidRPr="00591A6D">
        <w:rPr>
          <w:rFonts w:ascii="Times New Roman" w:eastAsia="Calibri" w:hAnsi="Times New Roman" w:cs="Times New Roman"/>
          <w:sz w:val="24"/>
          <w:szCs w:val="24"/>
          <w:vertAlign w:val="superscript"/>
        </w:rPr>
        <w:t>b</w:t>
      </w:r>
      <w:r w:rsidR="00100E35" w:rsidRPr="00591A6D">
        <w:rPr>
          <w:rFonts w:ascii="Times New Roman" w:eastAsia="Calibri" w:hAnsi="Times New Roman" w:cs="Times New Roman"/>
          <w:sz w:val="24"/>
          <w:szCs w:val="24"/>
        </w:rPr>
        <w:t>*</w:t>
      </w:r>
      <w:r w:rsidR="00F15C93" w:rsidRPr="00591A6D">
        <w:rPr>
          <w:rFonts w:ascii="Times New Roman" w:eastAsia="Calibri" w:hAnsi="Times New Roman" w:cs="Times New Roman"/>
          <w:sz w:val="24"/>
          <w:szCs w:val="24"/>
        </w:rPr>
        <w:t xml:space="preserve">, </w:t>
      </w:r>
      <w:bookmarkStart w:id="15" w:name="_Hlk133417227"/>
      <w:r w:rsidR="00F15C93" w:rsidRPr="00591A6D">
        <w:rPr>
          <w:rFonts w:ascii="Times New Roman" w:eastAsia="Calibri" w:hAnsi="Times New Roman" w:cs="Times New Roman"/>
          <w:sz w:val="24"/>
          <w:szCs w:val="24"/>
        </w:rPr>
        <w:t>Eric Chun Yong Chan</w:t>
      </w:r>
      <w:bookmarkEnd w:id="15"/>
      <w:r w:rsidR="003215DE" w:rsidRPr="00591A6D">
        <w:rPr>
          <w:rFonts w:ascii="Times New Roman" w:eastAsia="Calibri" w:hAnsi="Times New Roman" w:cs="Times New Roman"/>
          <w:sz w:val="24"/>
          <w:szCs w:val="24"/>
          <w:vertAlign w:val="superscript"/>
        </w:rPr>
        <w:t>a</w:t>
      </w:r>
      <w:r w:rsidR="00100E35" w:rsidRPr="00591A6D">
        <w:rPr>
          <w:rFonts w:ascii="Times New Roman" w:eastAsia="Calibri" w:hAnsi="Times New Roman" w:cs="Times New Roman"/>
          <w:sz w:val="24"/>
          <w:szCs w:val="24"/>
        </w:rPr>
        <w:t>*</w:t>
      </w:r>
      <w:r w:rsidR="00F15C93" w:rsidRPr="00591A6D">
        <w:rPr>
          <w:rFonts w:ascii="Times New Roman" w:eastAsia="Calibri" w:hAnsi="Times New Roman" w:cs="Times New Roman"/>
          <w:sz w:val="24"/>
          <w:szCs w:val="24"/>
        </w:rPr>
        <w:t xml:space="preserve">, </w:t>
      </w:r>
      <w:bookmarkStart w:id="16" w:name="_Hlk133415712"/>
      <w:r w:rsidR="00F15C93" w:rsidRPr="00591A6D">
        <w:rPr>
          <w:rFonts w:ascii="Times New Roman" w:eastAsia="Calibri" w:hAnsi="Times New Roman" w:cs="Times New Roman"/>
          <w:sz w:val="24"/>
          <w:szCs w:val="24"/>
        </w:rPr>
        <w:t>Le Duc Huy Ta</w:t>
      </w:r>
      <w:bookmarkEnd w:id="16"/>
      <w:r w:rsidR="003215DE" w:rsidRPr="00591A6D">
        <w:rPr>
          <w:rFonts w:ascii="Times New Roman" w:eastAsia="Calibri" w:hAnsi="Times New Roman" w:cs="Times New Roman"/>
          <w:sz w:val="24"/>
          <w:szCs w:val="24"/>
          <w:vertAlign w:val="superscript"/>
        </w:rPr>
        <w:t>b</w:t>
      </w:r>
      <w:r w:rsidR="00F15C93" w:rsidRPr="00591A6D">
        <w:rPr>
          <w:rFonts w:ascii="Times New Roman" w:eastAsia="Calibri" w:hAnsi="Times New Roman" w:cs="Times New Roman"/>
          <w:sz w:val="24"/>
          <w:szCs w:val="24"/>
        </w:rPr>
        <w:t>*</w:t>
      </w:r>
    </w:p>
    <w:p w14:paraId="3FDAD16A" w14:textId="3C830E5E" w:rsidR="00C27A15" w:rsidRPr="00591A6D" w:rsidRDefault="00100E35" w:rsidP="006D0594">
      <w:pPr>
        <w:spacing w:after="0" w:line="480" w:lineRule="auto"/>
        <w:contextualSpacing/>
        <w:rPr>
          <w:rFonts w:ascii="Times New Roman" w:eastAsia="Calibri" w:hAnsi="Times New Roman" w:cs="Times New Roman"/>
          <w:sz w:val="24"/>
          <w:szCs w:val="24"/>
        </w:rPr>
      </w:pPr>
      <w:r w:rsidRPr="00591A6D">
        <w:rPr>
          <w:rFonts w:ascii="Times New Roman" w:eastAsia="Calibri" w:hAnsi="Times New Roman" w:cs="Times New Roman"/>
          <w:sz w:val="24"/>
          <w:szCs w:val="24"/>
        </w:rPr>
        <w:t>*These are the corresponding authors</w:t>
      </w:r>
      <w:r w:rsidR="00B97870" w:rsidRPr="00591A6D">
        <w:rPr>
          <w:rFonts w:ascii="Times New Roman" w:eastAsia="Calibri" w:hAnsi="Times New Roman" w:cs="Times New Roman"/>
          <w:sz w:val="24"/>
          <w:szCs w:val="24"/>
        </w:rPr>
        <w:t>.</w:t>
      </w:r>
    </w:p>
    <w:p w14:paraId="274A7903" w14:textId="77777777" w:rsidR="00100E35" w:rsidRPr="00591A6D" w:rsidRDefault="00100E35" w:rsidP="006D0594">
      <w:pPr>
        <w:spacing w:after="0" w:line="480" w:lineRule="auto"/>
        <w:contextualSpacing/>
        <w:rPr>
          <w:rFonts w:ascii="Times New Roman" w:eastAsia="Calibri" w:hAnsi="Times New Roman" w:cs="Times New Roman"/>
          <w:sz w:val="24"/>
          <w:szCs w:val="24"/>
        </w:rPr>
      </w:pPr>
    </w:p>
    <w:p w14:paraId="48A09FAE" w14:textId="51F0EEF7" w:rsidR="00C27A15" w:rsidRPr="00591A6D" w:rsidRDefault="00C27A15" w:rsidP="006D0594">
      <w:pPr>
        <w:spacing w:after="0" w:line="480" w:lineRule="auto"/>
        <w:contextualSpacing/>
        <w:rPr>
          <w:rFonts w:ascii="Times New Roman" w:eastAsia="Calibri" w:hAnsi="Times New Roman" w:cs="Times New Roman"/>
          <w:b/>
          <w:bCs/>
          <w:sz w:val="24"/>
          <w:szCs w:val="24"/>
        </w:rPr>
      </w:pPr>
      <w:r w:rsidRPr="00591A6D">
        <w:rPr>
          <w:rFonts w:ascii="Times New Roman" w:eastAsia="Calibri" w:hAnsi="Times New Roman" w:cs="Times New Roman"/>
          <w:b/>
          <w:bCs/>
          <w:sz w:val="24"/>
          <w:szCs w:val="24"/>
        </w:rPr>
        <w:t>AFF</w:t>
      </w:r>
      <w:r w:rsidR="004455B8" w:rsidRPr="00591A6D">
        <w:rPr>
          <w:rFonts w:ascii="Times New Roman" w:eastAsia="Calibri" w:hAnsi="Times New Roman" w:cs="Times New Roman"/>
          <w:b/>
          <w:bCs/>
          <w:sz w:val="24"/>
          <w:szCs w:val="24"/>
        </w:rPr>
        <w:t>I</w:t>
      </w:r>
      <w:r w:rsidRPr="00591A6D">
        <w:rPr>
          <w:rFonts w:ascii="Times New Roman" w:eastAsia="Calibri" w:hAnsi="Times New Roman" w:cs="Times New Roman"/>
          <w:b/>
          <w:bCs/>
          <w:sz w:val="24"/>
          <w:szCs w:val="24"/>
        </w:rPr>
        <w:t>LIATIONS</w:t>
      </w:r>
    </w:p>
    <w:p w14:paraId="7701ACFC" w14:textId="628E5764" w:rsidR="002137F4" w:rsidRPr="00591A6D" w:rsidRDefault="00CF3C0F" w:rsidP="006D0594">
      <w:pPr>
        <w:spacing w:line="480" w:lineRule="auto"/>
        <w:jc w:val="both"/>
        <w:rPr>
          <w:rFonts w:ascii="Times New Roman" w:eastAsia="Calibri" w:hAnsi="Times New Roman" w:cs="Times New Roman"/>
          <w:sz w:val="24"/>
          <w:szCs w:val="24"/>
        </w:rPr>
      </w:pPr>
      <w:r w:rsidRPr="00591A6D">
        <w:rPr>
          <w:rFonts w:ascii="Times New Roman" w:eastAsia="Calibri" w:hAnsi="Times New Roman" w:cs="Times New Roman"/>
          <w:sz w:val="24"/>
          <w:szCs w:val="24"/>
          <w:vertAlign w:val="superscript"/>
        </w:rPr>
        <w:t>a</w:t>
      </w:r>
      <w:r w:rsidR="00F15C93" w:rsidRPr="00591A6D">
        <w:rPr>
          <w:rFonts w:ascii="Times New Roman" w:eastAsia="Calibri" w:hAnsi="Times New Roman" w:cs="Times New Roman"/>
          <w:sz w:val="24"/>
          <w:szCs w:val="24"/>
        </w:rPr>
        <w:t xml:space="preserve"> Department of Pharmacy</w:t>
      </w:r>
      <w:r w:rsidR="000B0729" w:rsidRPr="00591A6D">
        <w:rPr>
          <w:rFonts w:ascii="Times New Roman" w:eastAsia="Calibri" w:hAnsi="Times New Roman" w:cs="Times New Roman"/>
          <w:sz w:val="24"/>
          <w:szCs w:val="24"/>
        </w:rPr>
        <w:t xml:space="preserve"> and Pharmaceutical Sciences</w:t>
      </w:r>
      <w:r w:rsidR="00F15C93" w:rsidRPr="00591A6D">
        <w:rPr>
          <w:rFonts w:ascii="Times New Roman" w:eastAsia="Calibri" w:hAnsi="Times New Roman" w:cs="Times New Roman"/>
          <w:sz w:val="24"/>
          <w:szCs w:val="24"/>
        </w:rPr>
        <w:t>, National University of Singapore, 18 Science Drive 4, Singapore 117543</w:t>
      </w:r>
    </w:p>
    <w:p w14:paraId="4545FB51" w14:textId="77777777" w:rsidR="002137F4" w:rsidRPr="00591A6D" w:rsidRDefault="00CF3C0F" w:rsidP="006D0594">
      <w:pPr>
        <w:spacing w:line="480" w:lineRule="auto"/>
        <w:jc w:val="both"/>
        <w:rPr>
          <w:rFonts w:ascii="Times New Roman" w:eastAsia="Calibri" w:hAnsi="Times New Roman" w:cs="Times New Roman"/>
          <w:sz w:val="24"/>
          <w:szCs w:val="24"/>
        </w:rPr>
      </w:pPr>
      <w:r w:rsidRPr="00591A6D">
        <w:rPr>
          <w:rFonts w:ascii="Times New Roman" w:eastAsia="Calibri" w:hAnsi="Times New Roman" w:cs="Times New Roman"/>
          <w:sz w:val="24"/>
          <w:szCs w:val="24"/>
          <w:vertAlign w:val="superscript"/>
        </w:rPr>
        <w:t>b</w:t>
      </w:r>
      <w:r w:rsidR="00F15C93" w:rsidRPr="00591A6D">
        <w:rPr>
          <w:rFonts w:ascii="Times New Roman" w:eastAsia="Calibri" w:hAnsi="Times New Roman" w:cs="Times New Roman"/>
          <w:sz w:val="24"/>
          <w:szCs w:val="24"/>
        </w:rPr>
        <w:t xml:space="preserve"> </w:t>
      </w:r>
      <w:r w:rsidR="00F15C93" w:rsidRPr="00591A6D">
        <w:rPr>
          <w:rFonts w:ascii="Times New Roman" w:eastAsia="Calibri" w:hAnsi="Times New Roman" w:cs="Times New Roman"/>
          <w:bCs/>
          <w:sz w:val="24"/>
          <w:szCs w:val="24"/>
        </w:rPr>
        <w:t>Department of Paediatrics</w:t>
      </w:r>
      <w:r w:rsidR="00F15C93" w:rsidRPr="00591A6D">
        <w:rPr>
          <w:rFonts w:ascii="Times New Roman" w:eastAsia="Calibri" w:hAnsi="Times New Roman" w:cs="Times New Roman"/>
          <w:sz w:val="24"/>
          <w:szCs w:val="24"/>
        </w:rPr>
        <w:t>, National University of Singapore, Yong Loo Lin School of Medicine, 1E Kent Ridge Road, NUHS Tower Block, Level 12, Singapore 119228</w:t>
      </w:r>
      <w:r w:rsidR="002B699B" w:rsidRPr="00591A6D">
        <w:rPr>
          <w:rFonts w:ascii="Times New Roman" w:eastAsia="Calibri" w:hAnsi="Times New Roman" w:cs="Times New Roman"/>
          <w:sz w:val="24"/>
          <w:szCs w:val="24"/>
        </w:rPr>
        <w:t xml:space="preserve"> </w:t>
      </w:r>
    </w:p>
    <w:p w14:paraId="10D27C8E" w14:textId="77777777" w:rsidR="002137F4" w:rsidRPr="00591A6D" w:rsidRDefault="00CF3C0F"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highlight w:val="white"/>
          <w:vertAlign w:val="superscript"/>
        </w:rPr>
        <w:t>c</w:t>
      </w:r>
      <w:r w:rsidR="00DE2ACE" w:rsidRPr="00591A6D">
        <w:rPr>
          <w:rFonts w:ascii="Times New Roman" w:eastAsia="Times New Roman" w:hAnsi="Times New Roman" w:cs="Times New Roman"/>
          <w:sz w:val="24"/>
          <w:szCs w:val="24"/>
          <w:highlight w:val="white"/>
          <w:vertAlign w:val="superscript"/>
        </w:rPr>
        <w:t xml:space="preserve"> </w:t>
      </w:r>
      <w:r w:rsidR="002B699B" w:rsidRPr="00591A6D">
        <w:rPr>
          <w:rFonts w:ascii="Times New Roman" w:eastAsia="Times New Roman" w:hAnsi="Times New Roman" w:cs="Times New Roman"/>
          <w:sz w:val="24"/>
          <w:szCs w:val="24"/>
          <w:highlight w:val="white"/>
        </w:rPr>
        <w:t>Department of Medicine, Yong Loo Lin School of Medicine, National University of Singapore, MD6 Centre for Translational Medicine, 14 Medical Drive, Singapore 117599, Singapore</w:t>
      </w:r>
    </w:p>
    <w:p w14:paraId="5C4D57A0" w14:textId="77777777" w:rsidR="002137F4" w:rsidRPr="00591A6D" w:rsidRDefault="00CF3C0F" w:rsidP="006D0594">
      <w:pPr>
        <w:spacing w:line="480" w:lineRule="auto"/>
        <w:jc w:val="both"/>
        <w:rPr>
          <w:rFonts w:ascii="Times New Roman" w:hAnsi="Times New Roman" w:cs="Times New Roman"/>
          <w:sz w:val="24"/>
          <w:szCs w:val="24"/>
        </w:rPr>
      </w:pPr>
      <w:r w:rsidRPr="00591A6D">
        <w:rPr>
          <w:rFonts w:ascii="Times New Roman" w:eastAsia="Calibri" w:hAnsi="Times New Roman" w:cs="Times New Roman"/>
          <w:sz w:val="24"/>
          <w:szCs w:val="24"/>
          <w:vertAlign w:val="superscript"/>
        </w:rPr>
        <w:t>d</w:t>
      </w:r>
      <w:r w:rsidR="00F15C93" w:rsidRPr="00591A6D">
        <w:rPr>
          <w:rFonts w:ascii="Times New Roman" w:eastAsia="Calibri" w:hAnsi="Times New Roman" w:cs="Times New Roman"/>
          <w:sz w:val="24"/>
          <w:szCs w:val="24"/>
        </w:rPr>
        <w:t xml:space="preserve"> Division of Allergy &amp; Immunology, </w:t>
      </w:r>
      <w:r w:rsidR="00F15C93" w:rsidRPr="00591A6D">
        <w:rPr>
          <w:rFonts w:ascii="Times New Roman" w:hAnsi="Times New Roman" w:cs="Times New Roman"/>
          <w:sz w:val="24"/>
          <w:szCs w:val="24"/>
        </w:rPr>
        <w:t>Khoo Teck Puat-National University Children's Medical Institute, National University Health System, Singapore, Singapore</w:t>
      </w:r>
    </w:p>
    <w:p w14:paraId="5C29B12D" w14:textId="69E7C105" w:rsidR="002137F4" w:rsidRPr="00591A6D" w:rsidRDefault="00414127" w:rsidP="006D0594">
      <w:pPr>
        <w:spacing w:line="480" w:lineRule="auto"/>
        <w:jc w:val="both"/>
        <w:rPr>
          <w:rFonts w:ascii="Times New Roman" w:hAnsi="Times New Roman" w:cs="Times New Roman"/>
          <w:sz w:val="24"/>
          <w:szCs w:val="24"/>
        </w:rPr>
      </w:pPr>
      <w:r w:rsidRPr="00591A6D">
        <w:rPr>
          <w:rFonts w:ascii="Times New Roman" w:eastAsia="Calibri" w:hAnsi="Times New Roman" w:cs="Times New Roman"/>
          <w:iCs/>
          <w:sz w:val="24"/>
          <w:szCs w:val="24"/>
          <w:vertAlign w:val="superscript"/>
        </w:rPr>
        <w:t>e</w:t>
      </w:r>
      <w:r w:rsidR="00F15C93" w:rsidRPr="00591A6D">
        <w:rPr>
          <w:rFonts w:ascii="Times New Roman" w:eastAsia="Calibri" w:hAnsi="Times New Roman" w:cs="Times New Roman"/>
          <w:iCs/>
          <w:sz w:val="24"/>
          <w:szCs w:val="24"/>
        </w:rPr>
        <w:t xml:space="preserve"> </w:t>
      </w:r>
      <w:r w:rsidR="00BA4ADB" w:rsidRPr="00591A6D">
        <w:rPr>
          <w:rFonts w:ascii="Times New Roman" w:eastAsia="Times New Roman" w:hAnsi="Times New Roman" w:cs="Times New Roman"/>
          <w:sz w:val="24"/>
          <w:szCs w:val="24"/>
        </w:rPr>
        <w:t>Institute for Human Development and Potential (IHDP)</w:t>
      </w:r>
      <w:r w:rsidR="000523B7" w:rsidRPr="00591A6D">
        <w:rPr>
          <w:rFonts w:ascii="Times New Roman" w:eastAsia="Times New Roman" w:hAnsi="Times New Roman" w:cs="Times New Roman"/>
          <w:sz w:val="24"/>
          <w:szCs w:val="24"/>
        </w:rPr>
        <w:t>,</w:t>
      </w:r>
      <w:r w:rsidR="00BA4ADB" w:rsidRPr="00591A6D" w:rsidDel="00BA4ADB">
        <w:rPr>
          <w:rFonts w:ascii="Times New Roman" w:hAnsi="Times New Roman" w:cs="Times New Roman"/>
          <w:sz w:val="24"/>
          <w:szCs w:val="24"/>
        </w:rPr>
        <w:t xml:space="preserve"> </w:t>
      </w:r>
      <w:r w:rsidR="00F15C93" w:rsidRPr="00591A6D">
        <w:rPr>
          <w:rFonts w:ascii="Times New Roman" w:hAnsi="Times New Roman" w:cs="Times New Roman"/>
          <w:sz w:val="24"/>
          <w:szCs w:val="24"/>
        </w:rPr>
        <w:t>Agency for Science, Technology and Research (A*STAR), Singapore, Singapore</w:t>
      </w:r>
    </w:p>
    <w:p w14:paraId="1AE7FD2A" w14:textId="70B7794A" w:rsidR="006A38F1" w:rsidRPr="00591A6D" w:rsidRDefault="00414127"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f</w:t>
      </w:r>
      <w:r w:rsidR="00F15C93" w:rsidRPr="00591A6D">
        <w:rPr>
          <w:rFonts w:ascii="Times New Roman" w:eastAsia="Calibri" w:hAnsi="Times New Roman" w:cs="Times New Roman"/>
          <w:iCs/>
          <w:sz w:val="24"/>
          <w:szCs w:val="24"/>
        </w:rPr>
        <w:t xml:space="preserve"> </w:t>
      </w:r>
      <w:r w:rsidR="002A0323" w:rsidRPr="00591A6D">
        <w:rPr>
          <w:rFonts w:ascii="Times New Roman" w:eastAsia="Calibri" w:hAnsi="Times New Roman" w:cs="Times New Roman"/>
          <w:iCs/>
          <w:sz w:val="24"/>
          <w:szCs w:val="24"/>
        </w:rPr>
        <w:t>Human Potential Translational Research Programme, Yong Loo Lin School of Medicine, NUS</w:t>
      </w:r>
    </w:p>
    <w:p w14:paraId="15CFF593" w14:textId="56518110" w:rsidR="002137F4" w:rsidRPr="00591A6D" w:rsidRDefault="00123E50"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 xml:space="preserve">g  </w:t>
      </w:r>
      <w:r w:rsidR="006A7345" w:rsidRPr="00591A6D">
        <w:rPr>
          <w:rFonts w:ascii="Times New Roman" w:eastAsia="Calibri" w:hAnsi="Times New Roman" w:cs="Times New Roman"/>
          <w:iCs/>
          <w:sz w:val="24"/>
          <w:szCs w:val="24"/>
        </w:rPr>
        <w:t>Allergy Service, Department of Paediatrics, KK Women's and Children's Hospital, Singapore, Singapore.</w:t>
      </w:r>
    </w:p>
    <w:p w14:paraId="254D1CC3" w14:textId="6B6FB306" w:rsidR="006A7345" w:rsidRPr="00591A6D" w:rsidRDefault="00123E50"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h</w:t>
      </w:r>
      <w:r w:rsidR="00F15C93" w:rsidRPr="00591A6D">
        <w:rPr>
          <w:rFonts w:ascii="Times New Roman" w:eastAsia="Calibri" w:hAnsi="Times New Roman" w:cs="Times New Roman"/>
          <w:iCs/>
          <w:sz w:val="24"/>
          <w:szCs w:val="24"/>
        </w:rPr>
        <w:t xml:space="preserve"> </w:t>
      </w:r>
      <w:r w:rsidR="006A7345" w:rsidRPr="00591A6D">
        <w:rPr>
          <w:rFonts w:ascii="Times New Roman" w:eastAsia="Calibri" w:hAnsi="Times New Roman" w:cs="Times New Roman"/>
          <w:iCs/>
          <w:sz w:val="24"/>
          <w:szCs w:val="24"/>
        </w:rPr>
        <w:t>Respiratory Medicine Service, Department of Paediatrics, KK Women's and Children's Hospital, Singapore</w:t>
      </w:r>
    </w:p>
    <w:p w14:paraId="0384B22B" w14:textId="64BE55A4" w:rsidR="002137F4" w:rsidRPr="00591A6D" w:rsidRDefault="00123E50" w:rsidP="006D0594">
      <w:pPr>
        <w:spacing w:line="480" w:lineRule="auto"/>
        <w:jc w:val="both"/>
        <w:rPr>
          <w:rFonts w:ascii="Times New Roman" w:hAnsi="Times New Roman" w:cs="Times New Roman"/>
          <w:sz w:val="24"/>
          <w:szCs w:val="24"/>
        </w:rPr>
      </w:pPr>
      <w:r w:rsidRPr="00591A6D">
        <w:rPr>
          <w:rFonts w:ascii="Times New Roman" w:eastAsia="Calibri" w:hAnsi="Times New Roman" w:cs="Times New Roman"/>
          <w:sz w:val="24"/>
          <w:szCs w:val="24"/>
          <w:vertAlign w:val="superscript"/>
        </w:rPr>
        <w:t>i</w:t>
      </w:r>
      <w:r w:rsidR="006A7345" w:rsidRPr="00591A6D">
        <w:rPr>
          <w:rFonts w:ascii="Times New Roman" w:eastAsia="Calibri" w:hAnsi="Times New Roman" w:cs="Times New Roman"/>
          <w:sz w:val="24"/>
          <w:szCs w:val="24"/>
          <w:vertAlign w:val="superscript"/>
        </w:rPr>
        <w:t xml:space="preserve"> </w:t>
      </w:r>
      <w:r w:rsidR="00F15C93" w:rsidRPr="00591A6D">
        <w:rPr>
          <w:rFonts w:ascii="Times New Roman" w:eastAsia="Calibri" w:hAnsi="Times New Roman" w:cs="Times New Roman"/>
          <w:sz w:val="24"/>
          <w:szCs w:val="24"/>
        </w:rPr>
        <w:t xml:space="preserve">Division of Paediatric Endocrinology, </w:t>
      </w:r>
      <w:r w:rsidR="00F15C93" w:rsidRPr="00591A6D">
        <w:rPr>
          <w:rFonts w:ascii="Times New Roman" w:hAnsi="Times New Roman" w:cs="Times New Roman"/>
          <w:sz w:val="24"/>
          <w:szCs w:val="24"/>
        </w:rPr>
        <w:t>Khoo Teck Puat-National University Children's Medical Institute, National University Health System, Singapore, Singapore</w:t>
      </w:r>
    </w:p>
    <w:p w14:paraId="2B1F9C82" w14:textId="0A3F5503" w:rsidR="00B82F92" w:rsidRPr="00591A6D" w:rsidRDefault="000557CD"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j</w:t>
      </w:r>
      <w:r w:rsidRPr="00591A6D">
        <w:rPr>
          <w:rFonts w:ascii="Times New Roman" w:eastAsia="Calibri" w:hAnsi="Times New Roman" w:cs="Times New Roman"/>
          <w:iCs/>
          <w:sz w:val="24"/>
          <w:szCs w:val="24"/>
        </w:rPr>
        <w:t xml:space="preserve"> </w:t>
      </w:r>
      <w:r w:rsidR="00B82F92" w:rsidRPr="00591A6D">
        <w:rPr>
          <w:rFonts w:ascii="Times New Roman" w:eastAsia="Calibri" w:hAnsi="Times New Roman" w:cs="Times New Roman"/>
          <w:iCs/>
          <w:sz w:val="24"/>
          <w:szCs w:val="24"/>
        </w:rPr>
        <w:t>Department of Paediatrics Endocrinology, KK Women's and Children's Hospital, Singapore, Singapore.</w:t>
      </w:r>
    </w:p>
    <w:p w14:paraId="6C08DD53" w14:textId="1DDC76C3" w:rsidR="00B82F92" w:rsidRPr="00591A6D" w:rsidRDefault="000557CD"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 xml:space="preserve">k </w:t>
      </w:r>
      <w:r w:rsidR="00B82F92" w:rsidRPr="00591A6D">
        <w:rPr>
          <w:rFonts w:ascii="Times New Roman" w:eastAsia="Calibri" w:hAnsi="Times New Roman" w:cs="Times New Roman"/>
          <w:iCs/>
          <w:sz w:val="24"/>
          <w:szCs w:val="24"/>
        </w:rPr>
        <w:t>Department of Maternal Fetal Medicine, KK Women's and Children's Hospital, Singapore, Singapore.</w:t>
      </w:r>
    </w:p>
    <w:p w14:paraId="08A781D4" w14:textId="4D21828C" w:rsidR="003E45EB" w:rsidRPr="00591A6D" w:rsidRDefault="000557CD"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l</w:t>
      </w:r>
      <w:r w:rsidR="00F15C93" w:rsidRPr="00591A6D">
        <w:rPr>
          <w:rFonts w:ascii="Times New Roman" w:eastAsia="Calibri" w:hAnsi="Times New Roman" w:cs="Times New Roman"/>
          <w:iCs/>
          <w:sz w:val="24"/>
          <w:szCs w:val="24"/>
        </w:rPr>
        <w:t xml:space="preserve"> Department of Obstetrics &amp; Gynaecology,</w:t>
      </w:r>
      <w:r w:rsidR="00F92FAF" w:rsidRPr="00591A6D">
        <w:rPr>
          <w:rFonts w:ascii="Times New Roman" w:eastAsia="Calibri" w:hAnsi="Times New Roman" w:cs="Times New Roman"/>
          <w:iCs/>
          <w:sz w:val="24"/>
          <w:szCs w:val="24"/>
        </w:rPr>
        <w:t xml:space="preserve"> National University Health System, </w:t>
      </w:r>
      <w:r w:rsidR="000F49E4" w:rsidRPr="00591A6D">
        <w:rPr>
          <w:rFonts w:ascii="Times New Roman" w:eastAsia="Calibri" w:hAnsi="Times New Roman" w:cs="Times New Roman"/>
          <w:iCs/>
          <w:sz w:val="24"/>
          <w:szCs w:val="24"/>
        </w:rPr>
        <w:t xml:space="preserve">Yong Loo Lin School of Medicine, </w:t>
      </w:r>
      <w:r w:rsidR="00F15C93" w:rsidRPr="00591A6D">
        <w:rPr>
          <w:rFonts w:ascii="Times New Roman" w:eastAsia="Calibri" w:hAnsi="Times New Roman" w:cs="Times New Roman"/>
          <w:iCs/>
          <w:sz w:val="24"/>
          <w:szCs w:val="24"/>
        </w:rPr>
        <w:t>National University of Singapore, Singapore</w:t>
      </w:r>
    </w:p>
    <w:p w14:paraId="30780974" w14:textId="5B9126FB" w:rsidR="003E45EB" w:rsidRPr="00591A6D" w:rsidRDefault="000557CD"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m</w:t>
      </w:r>
      <w:r w:rsidR="00F15C93" w:rsidRPr="00591A6D">
        <w:rPr>
          <w:rFonts w:ascii="Times New Roman" w:eastAsia="Calibri" w:hAnsi="Times New Roman" w:cs="Times New Roman"/>
          <w:iCs/>
          <w:sz w:val="24"/>
          <w:szCs w:val="24"/>
        </w:rPr>
        <w:t xml:space="preserve"> Folkhälsan Research Center, Helsinki, Finland and Department of General Practice and Primary Health Care, University of Helsinki, Helsinki, Finland</w:t>
      </w:r>
    </w:p>
    <w:p w14:paraId="437BD65D" w14:textId="6A913F67" w:rsidR="003E45EB" w:rsidRPr="00591A6D" w:rsidRDefault="000557CD"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n</w:t>
      </w:r>
      <w:r w:rsidR="00F15C93" w:rsidRPr="00591A6D">
        <w:rPr>
          <w:rFonts w:ascii="Times New Roman" w:eastAsia="Calibri" w:hAnsi="Times New Roman" w:cs="Times New Roman"/>
          <w:iCs/>
          <w:sz w:val="24"/>
          <w:szCs w:val="24"/>
        </w:rPr>
        <w:t xml:space="preserve"> Department of General Practice and Primary Health Care, University of Helsinki, Helsinki, Finland</w:t>
      </w:r>
    </w:p>
    <w:p w14:paraId="1C283E87" w14:textId="6EA7A993" w:rsidR="003E45EB" w:rsidRPr="00591A6D" w:rsidRDefault="000557CD" w:rsidP="006D0594">
      <w:pPr>
        <w:spacing w:line="480" w:lineRule="auto"/>
        <w:jc w:val="both"/>
        <w:rPr>
          <w:rFonts w:ascii="Times New Roman" w:eastAsia="Calibri" w:hAnsi="Times New Roman" w:cs="Times New Roman"/>
          <w:iCs/>
          <w:sz w:val="24"/>
          <w:szCs w:val="24"/>
        </w:rPr>
      </w:pPr>
      <w:r w:rsidRPr="00591A6D">
        <w:rPr>
          <w:rFonts w:ascii="Times New Roman" w:eastAsia="Calibri" w:hAnsi="Times New Roman" w:cs="Times New Roman"/>
          <w:iCs/>
          <w:sz w:val="24"/>
          <w:szCs w:val="24"/>
          <w:vertAlign w:val="superscript"/>
        </w:rPr>
        <w:t>o</w:t>
      </w:r>
      <w:r w:rsidR="00F15C93" w:rsidRPr="00591A6D">
        <w:rPr>
          <w:rFonts w:ascii="Times New Roman" w:eastAsia="Calibri" w:hAnsi="Times New Roman" w:cs="Times New Roman"/>
          <w:iCs/>
          <w:sz w:val="24"/>
          <w:szCs w:val="24"/>
        </w:rPr>
        <w:t xml:space="preserve"> MRC Lifecourse Epidemiology Centre and NIHR Southampton Biomedical Research Centre, University of Southampton and University Hospital Southampton NHS Foundation Trust, Southampton, UK</w:t>
      </w:r>
    </w:p>
    <w:p w14:paraId="5D128179" w14:textId="31215A40" w:rsidR="003E45EB" w:rsidRPr="00591A6D" w:rsidRDefault="000557CD"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highlight w:val="white"/>
          <w:vertAlign w:val="superscript"/>
        </w:rPr>
        <w:t>p</w:t>
      </w:r>
      <w:r w:rsidR="00B975AD" w:rsidRPr="00591A6D">
        <w:rPr>
          <w:rFonts w:ascii="Times New Roman" w:eastAsia="Times New Roman" w:hAnsi="Times New Roman" w:cs="Times New Roman"/>
          <w:sz w:val="24"/>
          <w:szCs w:val="24"/>
          <w:highlight w:val="white"/>
          <w:vertAlign w:val="superscript"/>
        </w:rPr>
        <w:t xml:space="preserve"> </w:t>
      </w:r>
      <w:r w:rsidR="00B54624" w:rsidRPr="00591A6D">
        <w:rPr>
          <w:rFonts w:ascii="Times New Roman" w:eastAsia="Times New Roman" w:hAnsi="Times New Roman" w:cs="Times New Roman"/>
          <w:sz w:val="24"/>
          <w:szCs w:val="24"/>
        </w:rPr>
        <w:t>Danone Research</w:t>
      </w:r>
      <w:r w:rsidR="00BF456E" w:rsidRPr="00591A6D">
        <w:rPr>
          <w:rFonts w:ascii="Times New Roman" w:eastAsia="Times New Roman" w:hAnsi="Times New Roman" w:cs="Times New Roman"/>
          <w:sz w:val="24"/>
          <w:szCs w:val="24"/>
        </w:rPr>
        <w:t xml:space="preserve"> and Innovation, Precision Nutrition D-lab</w:t>
      </w:r>
      <w:r w:rsidR="00B54624" w:rsidRPr="00591A6D">
        <w:rPr>
          <w:rFonts w:ascii="Times New Roman" w:eastAsia="Times New Roman" w:hAnsi="Times New Roman" w:cs="Times New Roman"/>
          <w:sz w:val="24"/>
          <w:szCs w:val="24"/>
        </w:rPr>
        <w:t>, Singapore</w:t>
      </w:r>
    </w:p>
    <w:p w14:paraId="7FF05313" w14:textId="464D2522" w:rsidR="006A7345" w:rsidRPr="00591A6D" w:rsidRDefault="000557CD"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vertAlign w:val="superscript"/>
        </w:rPr>
        <w:t>q</w:t>
      </w:r>
      <w:r w:rsidR="006A7345" w:rsidRPr="00591A6D">
        <w:rPr>
          <w:rFonts w:ascii="Times New Roman" w:eastAsia="Times New Roman" w:hAnsi="Times New Roman" w:cs="Times New Roman"/>
          <w:sz w:val="24"/>
          <w:szCs w:val="24"/>
          <w:vertAlign w:val="superscript"/>
        </w:rPr>
        <w:t xml:space="preserve"> </w:t>
      </w:r>
      <w:r w:rsidR="002C30C2" w:rsidRPr="00591A6D">
        <w:rPr>
          <w:rFonts w:ascii="Times New Roman" w:eastAsia="Times New Roman" w:hAnsi="Times New Roman" w:cs="Times New Roman"/>
          <w:sz w:val="24"/>
          <w:szCs w:val="24"/>
        </w:rPr>
        <w:t>Danone Research and Innovation, Utrecht Center, The Netherlands</w:t>
      </w:r>
    </w:p>
    <w:p w14:paraId="23066007" w14:textId="2FEE9FD8" w:rsidR="00324A3D" w:rsidRPr="00591A6D" w:rsidRDefault="000557CD"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vertAlign w:val="superscript"/>
        </w:rPr>
        <w:t>r</w:t>
      </w:r>
      <w:r w:rsidR="00324A3D" w:rsidRPr="00591A6D">
        <w:rPr>
          <w:rFonts w:ascii="Times New Roman" w:eastAsia="Times New Roman" w:hAnsi="Times New Roman" w:cs="Times New Roman"/>
          <w:sz w:val="24"/>
          <w:szCs w:val="24"/>
          <w:vertAlign w:val="superscript"/>
        </w:rPr>
        <w:t xml:space="preserve"> </w:t>
      </w:r>
      <w:r w:rsidR="002C30C2" w:rsidRPr="00591A6D">
        <w:rPr>
          <w:rFonts w:ascii="Times New Roman" w:eastAsia="Times New Roman" w:hAnsi="Times New Roman" w:cs="Times New Roman"/>
          <w:sz w:val="24"/>
          <w:szCs w:val="24"/>
        </w:rPr>
        <w:t>APC Microbiome Ireland, University College Cork, Ireland</w:t>
      </w:r>
    </w:p>
    <w:p w14:paraId="1836DD83" w14:textId="54CCFB29" w:rsidR="00362667" w:rsidRPr="00591A6D" w:rsidRDefault="000557CD"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vertAlign w:val="superscript"/>
        </w:rPr>
        <w:t>s</w:t>
      </w:r>
      <w:r w:rsidR="00B54624" w:rsidRPr="00591A6D">
        <w:rPr>
          <w:rFonts w:ascii="Times New Roman" w:eastAsia="Times New Roman" w:hAnsi="Times New Roman" w:cs="Times New Roman"/>
          <w:sz w:val="24"/>
          <w:szCs w:val="24"/>
        </w:rPr>
        <w:t xml:space="preserve"> </w:t>
      </w:r>
      <w:r w:rsidR="00362667" w:rsidRPr="00591A6D">
        <w:rPr>
          <w:rFonts w:ascii="Times New Roman" w:eastAsia="Times New Roman" w:hAnsi="Times New Roman" w:cs="Times New Roman"/>
          <w:sz w:val="24"/>
          <w:szCs w:val="24"/>
        </w:rPr>
        <w:t>Singapore Centre for Environmental Life Sciences Engineering, Nanyang Technological University, Singapore, Singapore</w:t>
      </w:r>
    </w:p>
    <w:p w14:paraId="12ED2DEB" w14:textId="53CD4748" w:rsidR="003E45EB" w:rsidRPr="00591A6D" w:rsidRDefault="000557CD"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vertAlign w:val="superscript"/>
        </w:rPr>
        <w:t>t</w:t>
      </w:r>
      <w:r w:rsidR="00B54624" w:rsidRPr="00591A6D">
        <w:rPr>
          <w:rFonts w:ascii="Times New Roman" w:eastAsia="Times New Roman" w:hAnsi="Times New Roman" w:cs="Times New Roman"/>
          <w:sz w:val="24"/>
          <w:szCs w:val="24"/>
        </w:rPr>
        <w:t xml:space="preserve"> Saw Swee Hock School of Public Health, National University of Singapore, 12 Science Drive 2, #09-01Q, Singapore, 117549</w:t>
      </w:r>
    </w:p>
    <w:p w14:paraId="06C89769" w14:textId="05347F7C" w:rsidR="003E45EB" w:rsidRPr="00591A6D" w:rsidRDefault="000557CD" w:rsidP="006D0594">
      <w:pPr>
        <w:spacing w:line="480" w:lineRule="auto"/>
        <w:jc w:val="both"/>
        <w:rPr>
          <w:rFonts w:ascii="Times New Roman" w:eastAsia="Times New Roman" w:hAnsi="Times New Roman" w:cs="Times New Roman"/>
          <w:sz w:val="24"/>
          <w:szCs w:val="24"/>
          <w:highlight w:val="white"/>
        </w:rPr>
      </w:pPr>
      <w:r w:rsidRPr="00591A6D">
        <w:rPr>
          <w:rFonts w:ascii="Times New Roman" w:eastAsia="Times New Roman" w:hAnsi="Times New Roman" w:cs="Times New Roman"/>
          <w:sz w:val="24"/>
          <w:szCs w:val="24"/>
          <w:vertAlign w:val="superscript"/>
        </w:rPr>
        <w:t>u</w:t>
      </w:r>
      <w:r w:rsidR="00B54624" w:rsidRPr="00591A6D">
        <w:rPr>
          <w:rFonts w:ascii="Times New Roman" w:eastAsia="Times New Roman" w:hAnsi="Times New Roman" w:cs="Times New Roman"/>
          <w:sz w:val="24"/>
          <w:szCs w:val="24"/>
          <w:vertAlign w:val="superscript"/>
        </w:rPr>
        <w:t xml:space="preserve"> </w:t>
      </w:r>
      <w:r w:rsidR="00B975AD" w:rsidRPr="00591A6D">
        <w:rPr>
          <w:rFonts w:ascii="Times New Roman" w:eastAsia="Times New Roman" w:hAnsi="Times New Roman" w:cs="Times New Roman"/>
          <w:sz w:val="24"/>
          <w:szCs w:val="24"/>
          <w:highlight w:val="white"/>
        </w:rPr>
        <w:t>Institute for Health Innovation and Technology (iHealthtech), National University of Singapore, E7, 15 Kent Ridge Crescent, Singapore 119276, Singapore</w:t>
      </w:r>
    </w:p>
    <w:p w14:paraId="2FDB012F" w14:textId="77777777" w:rsidR="005C563D" w:rsidRPr="00591A6D" w:rsidRDefault="000557CD" w:rsidP="006D0594">
      <w:pPr>
        <w:spacing w:line="480" w:lineRule="auto"/>
        <w:jc w:val="both"/>
        <w:rPr>
          <w:rFonts w:ascii="Times New Roman" w:eastAsia="Times New Roman" w:hAnsi="Times New Roman" w:cs="Times New Roman"/>
          <w:sz w:val="24"/>
          <w:szCs w:val="24"/>
        </w:rPr>
      </w:pPr>
      <w:r w:rsidRPr="00591A6D">
        <w:rPr>
          <w:rFonts w:ascii="Times New Roman" w:eastAsia="Times New Roman" w:hAnsi="Times New Roman" w:cs="Times New Roman"/>
          <w:sz w:val="24"/>
          <w:szCs w:val="24"/>
          <w:highlight w:val="white"/>
          <w:vertAlign w:val="superscript"/>
        </w:rPr>
        <w:t>v</w:t>
      </w:r>
      <w:r w:rsidR="00B54624" w:rsidRPr="00591A6D">
        <w:rPr>
          <w:rFonts w:ascii="Times New Roman" w:eastAsia="Times New Roman" w:hAnsi="Times New Roman" w:cs="Times New Roman"/>
          <w:sz w:val="24"/>
          <w:szCs w:val="24"/>
          <w:highlight w:val="white"/>
          <w:vertAlign w:val="superscript"/>
        </w:rPr>
        <w:t xml:space="preserve"> </w:t>
      </w:r>
      <w:r w:rsidR="00B975AD" w:rsidRPr="00591A6D">
        <w:rPr>
          <w:rFonts w:ascii="Times New Roman" w:eastAsia="Times New Roman" w:hAnsi="Times New Roman" w:cs="Times New Roman"/>
          <w:sz w:val="24"/>
          <w:szCs w:val="24"/>
          <w:highlight w:val="white"/>
        </w:rPr>
        <w:t>Division of Gastroenterology &amp; Hepatology, Department of Medicine, National University Hospital, Singapore</w:t>
      </w:r>
    </w:p>
    <w:p w14:paraId="6AA8BD71" w14:textId="7FC927D6" w:rsidR="00561AF6" w:rsidRPr="00591A6D" w:rsidRDefault="00561AF6" w:rsidP="006D0594">
      <w:pPr>
        <w:spacing w:line="480" w:lineRule="auto"/>
        <w:jc w:val="both"/>
        <w:rPr>
          <w:rFonts w:ascii="Times New Roman" w:eastAsia="Calibri" w:hAnsi="Times New Roman" w:cs="Times New Roman"/>
          <w:iCs/>
          <w:sz w:val="24"/>
          <w:szCs w:val="24"/>
        </w:rPr>
      </w:pPr>
    </w:p>
    <w:p w14:paraId="5C84A82E" w14:textId="4E1A868D" w:rsidR="00C27A15" w:rsidRPr="00591A6D" w:rsidRDefault="00C27A15" w:rsidP="006D0594">
      <w:pPr>
        <w:spacing w:after="0" w:line="480" w:lineRule="auto"/>
        <w:contextualSpacing/>
        <w:rPr>
          <w:rFonts w:ascii="Times New Roman" w:eastAsia="Calibri" w:hAnsi="Times New Roman" w:cs="Times New Roman"/>
          <w:b/>
          <w:bCs/>
          <w:sz w:val="24"/>
          <w:szCs w:val="24"/>
        </w:rPr>
      </w:pPr>
      <w:r w:rsidRPr="00591A6D">
        <w:rPr>
          <w:rFonts w:ascii="Times New Roman" w:eastAsia="Calibri" w:hAnsi="Times New Roman" w:cs="Times New Roman"/>
          <w:b/>
          <w:bCs/>
          <w:sz w:val="24"/>
          <w:szCs w:val="24"/>
        </w:rPr>
        <w:t>CORRESPONDING AUTHOR</w:t>
      </w:r>
      <w:r w:rsidR="007446D8" w:rsidRPr="00591A6D">
        <w:rPr>
          <w:rFonts w:ascii="Times New Roman" w:eastAsia="Calibri" w:hAnsi="Times New Roman" w:cs="Times New Roman"/>
          <w:b/>
          <w:bCs/>
          <w:sz w:val="24"/>
          <w:szCs w:val="24"/>
        </w:rPr>
        <w:t>S</w:t>
      </w:r>
    </w:p>
    <w:p w14:paraId="32B78EA6" w14:textId="77777777" w:rsidR="00566DEE" w:rsidRPr="00591A6D" w:rsidRDefault="00C27A15" w:rsidP="006D0594">
      <w:pPr>
        <w:spacing w:after="0" w:line="480" w:lineRule="auto"/>
        <w:contextualSpacing/>
        <w:rPr>
          <w:rFonts w:ascii="Times New Roman" w:eastAsia="Calibri" w:hAnsi="Times New Roman" w:cs="Times New Roman"/>
          <w:sz w:val="24"/>
          <w:szCs w:val="24"/>
        </w:rPr>
      </w:pPr>
      <w:r w:rsidRPr="00591A6D">
        <w:rPr>
          <w:rFonts w:ascii="Times New Roman" w:eastAsia="Calibri" w:hAnsi="Times New Roman" w:cs="Times New Roman"/>
          <w:bCs/>
          <w:sz w:val="24"/>
          <w:szCs w:val="24"/>
        </w:rPr>
        <w:t xml:space="preserve">1) </w:t>
      </w:r>
      <w:r w:rsidR="00566DEE" w:rsidRPr="00591A6D">
        <w:rPr>
          <w:rFonts w:ascii="Times New Roman" w:eastAsia="Calibri" w:hAnsi="Times New Roman" w:cs="Times New Roman"/>
          <w:bCs/>
          <w:sz w:val="24"/>
          <w:szCs w:val="24"/>
        </w:rPr>
        <w:t xml:space="preserve">Dr </w:t>
      </w:r>
      <w:r w:rsidR="005455E3" w:rsidRPr="00591A6D">
        <w:rPr>
          <w:rFonts w:ascii="Times New Roman" w:eastAsia="Calibri" w:hAnsi="Times New Roman" w:cs="Times New Roman"/>
          <w:sz w:val="24"/>
          <w:szCs w:val="24"/>
        </w:rPr>
        <w:t xml:space="preserve">Le Duc Huy </w:t>
      </w:r>
      <w:r w:rsidR="005455E3" w:rsidRPr="00591A6D">
        <w:rPr>
          <w:rFonts w:ascii="Times New Roman" w:eastAsia="Calibri" w:hAnsi="Times New Roman" w:cs="Times New Roman"/>
          <w:b/>
          <w:bCs/>
          <w:sz w:val="24"/>
          <w:szCs w:val="24"/>
          <w:u w:val="single"/>
        </w:rPr>
        <w:t>Ta</w:t>
      </w:r>
    </w:p>
    <w:p w14:paraId="33C571CC" w14:textId="2752E8BE" w:rsidR="005C2643" w:rsidRPr="00591A6D" w:rsidRDefault="005C2643" w:rsidP="006D0594">
      <w:pPr>
        <w:spacing w:after="0" w:line="480" w:lineRule="auto"/>
        <w:contextualSpacing/>
        <w:rPr>
          <w:rFonts w:ascii="Times New Roman" w:eastAsia="Calibri" w:hAnsi="Times New Roman" w:cs="Times New Roman"/>
          <w:bCs/>
          <w:sz w:val="24"/>
          <w:szCs w:val="24"/>
        </w:rPr>
      </w:pPr>
      <w:r w:rsidRPr="00591A6D">
        <w:rPr>
          <w:rFonts w:ascii="Times New Roman" w:eastAsia="Calibri" w:hAnsi="Times New Roman" w:cs="Times New Roman"/>
          <w:bCs/>
          <w:sz w:val="24"/>
          <w:szCs w:val="24"/>
        </w:rPr>
        <w:t>Mailing address: Department of Paediatrics, Yong Loo Lin School of Medicine, National University of Singapore, NUHS Tower Block, Level 12, 1E Kent Ridge Road. Singapore 119228; Email:</w:t>
      </w:r>
      <w:r w:rsidR="00CA2FFD" w:rsidRPr="00591A6D">
        <w:rPr>
          <w:rFonts w:ascii="Times New Roman" w:eastAsia="Calibri" w:hAnsi="Times New Roman" w:cs="Times New Roman"/>
          <w:bCs/>
          <w:sz w:val="24"/>
          <w:szCs w:val="24"/>
        </w:rPr>
        <w:t xml:space="preserve"> </w:t>
      </w:r>
      <w:hyperlink r:id="rId11" w:history="1"/>
      <w:r w:rsidR="00C1291A" w:rsidRPr="00591A6D">
        <w:rPr>
          <w:rFonts w:ascii="Times New Roman" w:hAnsi="Times New Roman" w:cs="Times New Roman"/>
          <w:sz w:val="24"/>
          <w:szCs w:val="24"/>
        </w:rPr>
        <w:t>huy.ta@nus.e</w:t>
      </w:r>
      <w:r w:rsidR="00C1291A" w:rsidRPr="00591A6D">
        <w:rPr>
          <w:rFonts w:ascii="Times New Roman" w:eastAsia="Calibri" w:hAnsi="Times New Roman" w:cs="Times New Roman"/>
          <w:bCs/>
          <w:sz w:val="24"/>
          <w:szCs w:val="24"/>
        </w:rPr>
        <w:t>du.sg</w:t>
      </w:r>
      <w:r w:rsidR="00CA2FFD" w:rsidRPr="00591A6D">
        <w:rPr>
          <w:rFonts w:ascii="Times New Roman" w:eastAsia="Calibri" w:hAnsi="Times New Roman" w:cs="Times New Roman"/>
          <w:bCs/>
          <w:sz w:val="24"/>
          <w:szCs w:val="24"/>
        </w:rPr>
        <w:t xml:space="preserve">; ORCID: </w:t>
      </w:r>
      <w:r w:rsidR="00137A01" w:rsidRPr="00591A6D">
        <w:rPr>
          <w:rFonts w:ascii="Times New Roman" w:eastAsia="Calibri" w:hAnsi="Times New Roman" w:cs="Times New Roman"/>
          <w:bCs/>
          <w:sz w:val="24"/>
          <w:szCs w:val="24"/>
        </w:rPr>
        <w:t>0000-0001-8579-0125</w:t>
      </w:r>
    </w:p>
    <w:p w14:paraId="3DF21DDE" w14:textId="77777777" w:rsidR="005C2643" w:rsidRPr="00591A6D" w:rsidRDefault="005C2643" w:rsidP="006D0594">
      <w:pPr>
        <w:spacing w:after="0" w:line="480" w:lineRule="auto"/>
        <w:contextualSpacing/>
        <w:jc w:val="both"/>
        <w:rPr>
          <w:rStyle w:val="Hyperlink"/>
          <w:rFonts w:ascii="Times New Roman" w:eastAsia="Calibri" w:hAnsi="Times New Roman" w:cs="Times New Roman"/>
          <w:bCs/>
          <w:sz w:val="24"/>
          <w:szCs w:val="24"/>
        </w:rPr>
      </w:pPr>
    </w:p>
    <w:p w14:paraId="0C709608" w14:textId="04ABC001" w:rsidR="005C2643" w:rsidRPr="00591A6D" w:rsidRDefault="005C2643" w:rsidP="006D0594">
      <w:pPr>
        <w:spacing w:after="0" w:line="480" w:lineRule="auto"/>
        <w:contextualSpacing/>
        <w:jc w:val="both"/>
        <w:rPr>
          <w:rFonts w:ascii="Times New Roman" w:eastAsia="Calibri" w:hAnsi="Times New Roman" w:cs="Times New Roman"/>
          <w:sz w:val="24"/>
          <w:szCs w:val="24"/>
          <w:vertAlign w:val="superscript"/>
        </w:rPr>
      </w:pPr>
      <w:r w:rsidRPr="00591A6D">
        <w:rPr>
          <w:rFonts w:ascii="Times New Roman" w:eastAsia="Calibri" w:hAnsi="Times New Roman" w:cs="Times New Roman"/>
          <w:bCs/>
          <w:sz w:val="24"/>
          <w:szCs w:val="24"/>
        </w:rPr>
        <w:t xml:space="preserve">2) </w:t>
      </w:r>
      <w:r w:rsidR="00566DEE" w:rsidRPr="00591A6D">
        <w:rPr>
          <w:rFonts w:ascii="Times New Roman" w:eastAsia="Calibri" w:hAnsi="Times New Roman" w:cs="Times New Roman"/>
          <w:bCs/>
          <w:sz w:val="24"/>
          <w:szCs w:val="24"/>
        </w:rPr>
        <w:t xml:space="preserve">Dr </w:t>
      </w:r>
      <w:r w:rsidRPr="00591A6D">
        <w:rPr>
          <w:rFonts w:ascii="Times New Roman" w:eastAsia="Calibri" w:hAnsi="Times New Roman" w:cs="Times New Roman"/>
          <w:sz w:val="24"/>
          <w:szCs w:val="24"/>
        </w:rPr>
        <w:t xml:space="preserve">Eric Chun Yong </w:t>
      </w:r>
      <w:r w:rsidRPr="00591A6D">
        <w:rPr>
          <w:rFonts w:ascii="Times New Roman" w:eastAsia="Calibri" w:hAnsi="Times New Roman" w:cs="Times New Roman"/>
          <w:b/>
          <w:bCs/>
          <w:sz w:val="24"/>
          <w:szCs w:val="24"/>
          <w:u w:val="single"/>
        </w:rPr>
        <w:t>Chan</w:t>
      </w:r>
      <w:r w:rsidRPr="00591A6D">
        <w:rPr>
          <w:rFonts w:ascii="Times New Roman" w:eastAsia="Calibri" w:hAnsi="Times New Roman" w:cs="Times New Roman"/>
          <w:sz w:val="24"/>
          <w:szCs w:val="24"/>
        </w:rPr>
        <w:t xml:space="preserve"> (Professor)</w:t>
      </w:r>
    </w:p>
    <w:p w14:paraId="335580A0" w14:textId="43F0309E" w:rsidR="005C2643" w:rsidRPr="00591A6D" w:rsidRDefault="005C2643" w:rsidP="006D0594">
      <w:pPr>
        <w:spacing w:after="0" w:line="480" w:lineRule="auto"/>
        <w:contextualSpacing/>
        <w:rPr>
          <w:rFonts w:ascii="Times New Roman" w:hAnsi="Times New Roman" w:cs="Times New Roman"/>
          <w:sz w:val="24"/>
          <w:szCs w:val="24"/>
        </w:rPr>
      </w:pPr>
      <w:r w:rsidRPr="00591A6D">
        <w:rPr>
          <w:rFonts w:ascii="Times New Roman" w:eastAsia="Calibri" w:hAnsi="Times New Roman" w:cs="Times New Roman"/>
          <w:bCs/>
          <w:sz w:val="24"/>
          <w:szCs w:val="24"/>
        </w:rPr>
        <w:t>Mailing address: Department of Pharmacy</w:t>
      </w:r>
      <w:r w:rsidR="00A30B94" w:rsidRPr="00591A6D">
        <w:rPr>
          <w:rFonts w:ascii="Times New Roman" w:eastAsia="Calibri" w:hAnsi="Times New Roman" w:cs="Times New Roman"/>
          <w:bCs/>
          <w:sz w:val="24"/>
          <w:szCs w:val="24"/>
        </w:rPr>
        <w:t xml:space="preserve"> and Pharmaceutical Science</w:t>
      </w:r>
      <w:r w:rsidRPr="00591A6D">
        <w:rPr>
          <w:rFonts w:ascii="Times New Roman" w:eastAsia="Calibri" w:hAnsi="Times New Roman" w:cs="Times New Roman"/>
          <w:bCs/>
          <w:sz w:val="24"/>
          <w:szCs w:val="24"/>
        </w:rPr>
        <w:t>, Faculty of Science, 18 Science Drive 4, Singapore 117543; Contact number: +</w:t>
      </w:r>
      <w:r w:rsidRPr="00591A6D">
        <w:t xml:space="preserve"> </w:t>
      </w:r>
      <w:r w:rsidRPr="00591A6D">
        <w:rPr>
          <w:rFonts w:ascii="Times New Roman" w:eastAsia="Calibri" w:hAnsi="Times New Roman" w:cs="Times New Roman"/>
          <w:bCs/>
          <w:sz w:val="24"/>
          <w:szCs w:val="24"/>
        </w:rPr>
        <w:t xml:space="preserve">65-6516 6137; </w:t>
      </w:r>
      <w:r w:rsidRPr="00591A6D">
        <w:rPr>
          <w:rFonts w:ascii="Times New Roman" w:eastAsia="Calibri" w:hAnsi="Times New Roman" w:cs="Times New Roman"/>
          <w:sz w:val="24"/>
          <w:szCs w:val="24"/>
        </w:rPr>
        <w:t xml:space="preserve">Email: </w:t>
      </w:r>
      <w:hyperlink r:id="rId12" w:history="1">
        <w:r w:rsidRPr="00591A6D">
          <w:rPr>
            <w:rStyle w:val="Hyperlink"/>
            <w:rFonts w:ascii="Times New Roman" w:eastAsia="Calibri" w:hAnsi="Times New Roman" w:cs="Times New Roman"/>
            <w:sz w:val="24"/>
            <w:szCs w:val="24"/>
          </w:rPr>
          <w:t>phaccye@nus.edu.sg</w:t>
        </w:r>
      </w:hyperlink>
      <w:r w:rsidRPr="00591A6D">
        <w:t xml:space="preserve">; </w:t>
      </w:r>
      <w:r w:rsidRPr="00591A6D">
        <w:rPr>
          <w:rFonts w:ascii="Times New Roman" w:hAnsi="Times New Roman" w:cs="Times New Roman"/>
          <w:sz w:val="24"/>
          <w:szCs w:val="24"/>
        </w:rPr>
        <w:t>ORCID: 0000-0001-6107-9072</w:t>
      </w:r>
    </w:p>
    <w:p w14:paraId="7593302F" w14:textId="77777777" w:rsidR="00137A01" w:rsidRPr="00591A6D" w:rsidRDefault="00137A01" w:rsidP="006D0594">
      <w:pPr>
        <w:spacing w:after="0" w:line="480" w:lineRule="auto"/>
        <w:contextualSpacing/>
        <w:rPr>
          <w:rFonts w:ascii="Times New Roman" w:hAnsi="Times New Roman" w:cs="Times New Roman"/>
          <w:sz w:val="24"/>
          <w:szCs w:val="24"/>
        </w:rPr>
      </w:pPr>
    </w:p>
    <w:p w14:paraId="2440E44C" w14:textId="226E540A" w:rsidR="00137A01" w:rsidRPr="00591A6D" w:rsidRDefault="00137A01" w:rsidP="006D0594">
      <w:pPr>
        <w:spacing w:after="0" w:line="480" w:lineRule="auto"/>
        <w:contextualSpacing/>
        <w:rPr>
          <w:rFonts w:ascii="Times New Roman" w:hAnsi="Times New Roman" w:cs="Times New Roman"/>
          <w:sz w:val="24"/>
          <w:szCs w:val="24"/>
        </w:rPr>
      </w:pPr>
      <w:r w:rsidRPr="00591A6D">
        <w:rPr>
          <w:rFonts w:ascii="Times New Roman" w:hAnsi="Times New Roman" w:cs="Times New Roman"/>
          <w:sz w:val="24"/>
          <w:szCs w:val="24"/>
        </w:rPr>
        <w:t xml:space="preserve">3) </w:t>
      </w:r>
      <w:r w:rsidR="00566DEE" w:rsidRPr="00591A6D">
        <w:rPr>
          <w:rFonts w:ascii="Times New Roman" w:hAnsi="Times New Roman" w:cs="Times New Roman"/>
          <w:sz w:val="24"/>
          <w:szCs w:val="24"/>
        </w:rPr>
        <w:t xml:space="preserve">Dr </w:t>
      </w:r>
      <w:r w:rsidRPr="00591A6D">
        <w:rPr>
          <w:rFonts w:ascii="Times New Roman" w:hAnsi="Times New Roman" w:cs="Times New Roman"/>
          <w:sz w:val="24"/>
          <w:szCs w:val="24"/>
        </w:rPr>
        <w:t xml:space="preserve">Bee Wah </w:t>
      </w:r>
      <w:r w:rsidRPr="00591A6D">
        <w:rPr>
          <w:rFonts w:ascii="Times New Roman" w:hAnsi="Times New Roman" w:cs="Times New Roman"/>
          <w:b/>
          <w:bCs/>
          <w:sz w:val="24"/>
          <w:szCs w:val="24"/>
          <w:u w:val="single"/>
        </w:rPr>
        <w:t>Lee</w:t>
      </w:r>
      <w:r w:rsidRPr="00591A6D">
        <w:rPr>
          <w:rFonts w:ascii="Times New Roman" w:hAnsi="Times New Roman" w:cs="Times New Roman"/>
          <w:sz w:val="24"/>
          <w:szCs w:val="24"/>
        </w:rPr>
        <w:t xml:space="preserve"> (Professor)</w:t>
      </w:r>
    </w:p>
    <w:p w14:paraId="7980B28E" w14:textId="2135B2BA" w:rsidR="00C27A15" w:rsidRPr="00294F52" w:rsidRDefault="00137A01" w:rsidP="00294F52">
      <w:pPr>
        <w:spacing w:after="0" w:line="480" w:lineRule="auto"/>
        <w:contextualSpacing/>
      </w:pPr>
      <w:r w:rsidRPr="00591A6D">
        <w:rPr>
          <w:rFonts w:ascii="Times New Roman" w:eastAsia="Calibri" w:hAnsi="Times New Roman" w:cs="Times New Roman"/>
          <w:bCs/>
          <w:sz w:val="24"/>
          <w:szCs w:val="24"/>
        </w:rPr>
        <w:t xml:space="preserve">Mailing address: Department of Paediatrics, Yong Loo Lin School of Medicine, National University of Singapore, NUHS Tower Block, Level 12, 1E Kent Ridge Road. Singapore 119228; </w:t>
      </w:r>
      <w:r w:rsidR="000E0C02" w:rsidRPr="00591A6D">
        <w:rPr>
          <w:rFonts w:ascii="Times New Roman" w:eastAsia="Calibri" w:hAnsi="Times New Roman" w:cs="Times New Roman"/>
          <w:bCs/>
          <w:sz w:val="24"/>
          <w:szCs w:val="24"/>
        </w:rPr>
        <w:t xml:space="preserve">Email: </w:t>
      </w:r>
      <w:hyperlink r:id="rId13" w:history="1">
        <w:r w:rsidR="000E0C02" w:rsidRPr="00591A6D">
          <w:rPr>
            <w:rStyle w:val="Hyperlink"/>
            <w:rFonts w:ascii="Times New Roman" w:eastAsia="Calibri" w:hAnsi="Times New Roman" w:cs="Times New Roman"/>
            <w:bCs/>
            <w:sz w:val="24"/>
            <w:szCs w:val="24"/>
          </w:rPr>
          <w:t>paeleebw@nus.edu.sg</w:t>
        </w:r>
      </w:hyperlink>
      <w:r w:rsidR="00C27A15" w:rsidRPr="00591A6D">
        <w:rPr>
          <w:rFonts w:ascii="Times New Roman" w:hAnsi="Times New Roman" w:cs="Times New Roman"/>
          <w:sz w:val="24"/>
          <w:szCs w:val="24"/>
        </w:rPr>
        <w:br w:type="page"/>
      </w:r>
    </w:p>
    <w:p w14:paraId="4C0CE71D" w14:textId="4A1FC7DC" w:rsidR="001335DF" w:rsidRPr="00591A6D" w:rsidRDefault="006D0594" w:rsidP="006D0594">
      <w:pPr>
        <w:spacing w:line="480" w:lineRule="auto"/>
        <w:rPr>
          <w:rFonts w:ascii="Times New Roman" w:hAnsi="Times New Roman" w:cs="Times New Roman"/>
          <w:sz w:val="24"/>
          <w:szCs w:val="24"/>
        </w:rPr>
      </w:pPr>
      <w:r w:rsidRPr="00591A6D">
        <w:rPr>
          <w:rFonts w:ascii="Times New Roman" w:hAnsi="Times New Roman" w:cs="Times New Roman"/>
          <w:b/>
          <w:bCs/>
          <w:sz w:val="24"/>
          <w:szCs w:val="24"/>
        </w:rPr>
        <w:t>ABSTRACT</w:t>
      </w:r>
    </w:p>
    <w:p w14:paraId="19181030" w14:textId="77777777" w:rsidR="00C46717" w:rsidRPr="00591A6D" w:rsidRDefault="00C46717" w:rsidP="00C46717">
      <w:pPr>
        <w:spacing w:line="480" w:lineRule="auto"/>
        <w:jc w:val="both"/>
        <w:rPr>
          <w:rFonts w:ascii="Times New Roman" w:hAnsi="Times New Roman" w:cs="Times New Roman"/>
          <w:sz w:val="24"/>
          <w:szCs w:val="24"/>
        </w:rPr>
      </w:pPr>
      <w:bookmarkStart w:id="17" w:name="_Hlk203142674"/>
      <w:r w:rsidRPr="00591A6D">
        <w:rPr>
          <w:rFonts w:ascii="Times New Roman" w:hAnsi="Times New Roman" w:cs="Times New Roman"/>
          <w:b/>
          <w:bCs/>
          <w:sz w:val="24"/>
          <w:szCs w:val="24"/>
        </w:rPr>
        <w:t xml:space="preserve">Background: </w:t>
      </w:r>
      <w:r w:rsidRPr="00591A6D">
        <w:rPr>
          <w:rFonts w:ascii="Times New Roman" w:hAnsi="Times New Roman" w:cs="Times New Roman"/>
          <w:sz w:val="24"/>
          <w:szCs w:val="24"/>
        </w:rPr>
        <w:t xml:space="preserve">Emerging evidence suggests that maternal-prenatal gut microbiome disturbances shape offspring allergic outcomes through modulation of the </w:t>
      </w:r>
      <w:r w:rsidRPr="00591A6D">
        <w:rPr>
          <w:rFonts w:ascii="Times New Roman" w:hAnsi="Times New Roman" w:cs="Times New Roman"/>
          <w:i/>
          <w:iCs/>
          <w:sz w:val="24"/>
          <w:szCs w:val="24"/>
        </w:rPr>
        <w:t>in utero</w:t>
      </w:r>
      <w:r w:rsidRPr="00591A6D">
        <w:rPr>
          <w:rFonts w:ascii="Times New Roman" w:hAnsi="Times New Roman" w:cs="Times New Roman"/>
          <w:sz w:val="24"/>
          <w:szCs w:val="24"/>
        </w:rPr>
        <w:t xml:space="preserve"> immune environment. Yet, no comprehensive clinical studies in human mother-offspring dyads have deconvoluted the maternal-prenatal gut microbiome and systemic immune-metabolome signatures underlying offspring allergic predisposition. </w:t>
      </w:r>
    </w:p>
    <w:p w14:paraId="4B31C133" w14:textId="77777777" w:rsidR="00C46717" w:rsidRPr="00591A6D" w:rsidRDefault="00C46717" w:rsidP="00C46717">
      <w:pPr>
        <w:spacing w:line="480" w:lineRule="auto"/>
        <w:jc w:val="both"/>
        <w:rPr>
          <w:rFonts w:ascii="Times New Roman" w:hAnsi="Times New Roman" w:cs="Times New Roman"/>
          <w:sz w:val="24"/>
          <w:szCs w:val="24"/>
        </w:rPr>
      </w:pPr>
      <w:r w:rsidRPr="00591A6D">
        <w:rPr>
          <w:rFonts w:ascii="Times New Roman" w:hAnsi="Times New Roman" w:cs="Times New Roman"/>
          <w:b/>
          <w:bCs/>
          <w:sz w:val="24"/>
          <w:szCs w:val="24"/>
        </w:rPr>
        <w:t>Methods:</w:t>
      </w:r>
      <w:r w:rsidRPr="00591A6D">
        <w:rPr>
          <w:rFonts w:ascii="Times New Roman" w:hAnsi="Times New Roman" w:cs="Times New Roman"/>
          <w:sz w:val="24"/>
          <w:szCs w:val="24"/>
        </w:rPr>
        <w:t xml:space="preserve"> We performed a longitudinal nested case-control study involving 128 well-characterized mother-offspring dyads from defined cases (offspring with atopic dermatitis (AD); n=64) and controls (offspring without AD; n=64). Maternal stool and blood samples were collected at multiple time points during gestation for multi-omic profiling. Structural and functional gut microbiome composition was characterized via metagenomic sequencing, while systemic metabolome and serum immune milieu were profiled using targeted plasma metabolomics and Olink proximity extension assays, respectively. In offspring early-life, stool samples were collected longitudinally up to 6 months of age for gut microbiome and metabolome analyses.</w:t>
      </w:r>
    </w:p>
    <w:p w14:paraId="4ECDB178" w14:textId="122FFF2C" w:rsidR="00C46717" w:rsidRPr="00591A6D" w:rsidRDefault="00C46717" w:rsidP="00C46717">
      <w:pPr>
        <w:spacing w:line="480" w:lineRule="auto"/>
        <w:jc w:val="both"/>
        <w:rPr>
          <w:rFonts w:ascii="Times New Roman" w:eastAsia="Times New Roman" w:hAnsi="Times New Roman" w:cs="Times New Roman"/>
          <w:color w:val="000000"/>
          <w:sz w:val="24"/>
          <w:szCs w:val="24"/>
          <w:lang w:eastAsia="en-SG"/>
        </w:rPr>
      </w:pPr>
      <w:r w:rsidRPr="00591A6D">
        <w:rPr>
          <w:rFonts w:ascii="Times New Roman" w:hAnsi="Times New Roman" w:cs="Times New Roman"/>
          <w:b/>
          <w:bCs/>
          <w:sz w:val="24"/>
          <w:szCs w:val="24"/>
        </w:rPr>
        <w:t xml:space="preserve">Results: </w:t>
      </w:r>
      <w:r w:rsidRPr="00591A6D">
        <w:rPr>
          <w:rFonts w:ascii="Times New Roman" w:hAnsi="Times New Roman" w:cs="Times New Roman"/>
          <w:sz w:val="24"/>
          <w:szCs w:val="24"/>
        </w:rPr>
        <w:t xml:space="preserve">Mothers of AD infants exhibited longitudinal enrichments of gut </w:t>
      </w:r>
      <w:r w:rsidRPr="00591A6D">
        <w:rPr>
          <w:rFonts w:ascii="Times New Roman" w:eastAsia="Times New Roman" w:hAnsi="Times New Roman" w:cs="Times New Roman"/>
          <w:i/>
          <w:iCs/>
          <w:color w:val="000000"/>
          <w:sz w:val="24"/>
          <w:szCs w:val="24"/>
          <w:lang w:eastAsia="en-SG"/>
        </w:rPr>
        <w:t>Klebsiella pneumoniae</w:t>
      </w:r>
      <w:r w:rsidRPr="00591A6D">
        <w:rPr>
          <w:rFonts w:ascii="Times New Roman" w:eastAsia="Times New Roman" w:hAnsi="Times New Roman" w:cs="Times New Roman"/>
          <w:color w:val="000000"/>
          <w:sz w:val="24"/>
          <w:szCs w:val="24"/>
          <w:lang w:eastAsia="en-SG"/>
        </w:rPr>
        <w:t xml:space="preserve">, </w:t>
      </w:r>
      <w:r w:rsidRPr="00591A6D">
        <w:rPr>
          <w:rFonts w:ascii="Times New Roman" w:eastAsia="Times New Roman" w:hAnsi="Times New Roman" w:cs="Times New Roman"/>
          <w:i/>
          <w:iCs/>
          <w:color w:val="000000"/>
          <w:sz w:val="24"/>
          <w:szCs w:val="24"/>
          <w:lang w:eastAsia="en-SG"/>
        </w:rPr>
        <w:t>Roseburia intestinalis</w:t>
      </w:r>
      <w:r w:rsidRPr="00591A6D">
        <w:rPr>
          <w:rFonts w:ascii="Times New Roman" w:eastAsia="Times New Roman" w:hAnsi="Times New Roman" w:cs="Times New Roman"/>
          <w:color w:val="000000"/>
          <w:sz w:val="24"/>
          <w:szCs w:val="24"/>
          <w:lang w:eastAsia="en-SG"/>
        </w:rPr>
        <w:t xml:space="preserve">, </w:t>
      </w:r>
      <w:r w:rsidRPr="00591A6D">
        <w:rPr>
          <w:rFonts w:ascii="Times New Roman" w:eastAsia="Times New Roman" w:hAnsi="Times New Roman" w:cs="Times New Roman"/>
          <w:i/>
          <w:iCs/>
          <w:color w:val="000000"/>
          <w:sz w:val="24"/>
          <w:szCs w:val="24"/>
          <w:lang w:eastAsia="en-SG"/>
        </w:rPr>
        <w:t>Clostridioides difficile</w:t>
      </w:r>
      <w:r w:rsidRPr="00591A6D">
        <w:rPr>
          <w:rFonts w:ascii="Times New Roman" w:eastAsia="Times New Roman" w:hAnsi="Times New Roman" w:cs="Times New Roman"/>
          <w:color w:val="000000"/>
          <w:sz w:val="24"/>
          <w:szCs w:val="24"/>
          <w:lang w:eastAsia="en-SG"/>
        </w:rPr>
        <w:t xml:space="preserve"> and </w:t>
      </w:r>
      <w:r w:rsidRPr="00591A6D">
        <w:rPr>
          <w:rFonts w:ascii="Times New Roman" w:eastAsia="Times New Roman" w:hAnsi="Times New Roman" w:cs="Times New Roman"/>
          <w:i/>
          <w:iCs/>
          <w:color w:val="000000"/>
          <w:sz w:val="24"/>
          <w:szCs w:val="24"/>
          <w:lang w:eastAsia="en-SG"/>
        </w:rPr>
        <w:t xml:space="preserve">Bilophila </w:t>
      </w:r>
      <w:r w:rsidRPr="00591A6D">
        <w:rPr>
          <w:rFonts w:ascii="Times New Roman" w:eastAsia="Times New Roman" w:hAnsi="Times New Roman" w:cs="Times New Roman"/>
          <w:color w:val="000000"/>
          <w:sz w:val="24"/>
          <w:szCs w:val="24"/>
          <w:lang w:eastAsia="en-SG"/>
        </w:rPr>
        <w:t xml:space="preserve">sp. 4_1_30, alongside depletions in gut </w:t>
      </w:r>
      <w:r w:rsidRPr="00591A6D">
        <w:rPr>
          <w:rFonts w:ascii="Times New Roman" w:eastAsia="Times New Roman" w:hAnsi="Times New Roman" w:cs="Times New Roman"/>
          <w:i/>
          <w:iCs/>
          <w:color w:val="000000"/>
          <w:sz w:val="24"/>
          <w:szCs w:val="24"/>
          <w:lang w:eastAsia="en-SG"/>
        </w:rPr>
        <w:t xml:space="preserve">Clostridium </w:t>
      </w:r>
      <w:r w:rsidRPr="00591A6D">
        <w:rPr>
          <w:rFonts w:ascii="Times New Roman" w:eastAsia="Times New Roman" w:hAnsi="Times New Roman" w:cs="Times New Roman"/>
          <w:color w:val="000000"/>
          <w:sz w:val="24"/>
          <w:szCs w:val="24"/>
          <w:lang w:eastAsia="en-SG"/>
        </w:rPr>
        <w:t>sp. CAG:678</w:t>
      </w:r>
      <w:r w:rsidRPr="00591A6D">
        <w:rPr>
          <w:rFonts w:ascii="Times New Roman" w:eastAsia="Times New Roman" w:hAnsi="Times New Roman" w:cs="Times New Roman"/>
          <w:i/>
          <w:iCs/>
          <w:color w:val="000000"/>
          <w:sz w:val="24"/>
          <w:szCs w:val="24"/>
          <w:lang w:eastAsia="en-SG"/>
        </w:rPr>
        <w:t>,</w:t>
      </w:r>
      <w:r w:rsidRPr="00591A6D">
        <w:rPr>
          <w:rFonts w:ascii="Times New Roman" w:eastAsia="Times New Roman" w:hAnsi="Times New Roman" w:cs="Times New Roman"/>
          <w:color w:val="000000"/>
          <w:sz w:val="24"/>
          <w:szCs w:val="24"/>
          <w:lang w:eastAsia="en-SG"/>
        </w:rPr>
        <w:t xml:space="preserve"> </w:t>
      </w:r>
      <w:r w:rsidRPr="00591A6D">
        <w:rPr>
          <w:rFonts w:ascii="Times New Roman" w:eastAsia="Times New Roman" w:hAnsi="Times New Roman" w:cs="Times New Roman"/>
          <w:i/>
          <w:iCs/>
          <w:color w:val="000000"/>
          <w:sz w:val="24"/>
          <w:szCs w:val="24"/>
          <w:lang w:eastAsia="en-SG"/>
        </w:rPr>
        <w:t>Romboutsia timonensis</w:t>
      </w:r>
      <w:r w:rsidRPr="00591A6D">
        <w:rPr>
          <w:rFonts w:ascii="Times New Roman" w:eastAsia="Times New Roman" w:hAnsi="Times New Roman" w:cs="Times New Roman"/>
          <w:color w:val="000000"/>
          <w:sz w:val="24"/>
          <w:szCs w:val="24"/>
          <w:lang w:eastAsia="en-SG"/>
        </w:rPr>
        <w:t xml:space="preserve">, </w:t>
      </w:r>
      <w:r w:rsidRPr="00591A6D">
        <w:rPr>
          <w:rFonts w:ascii="Times New Roman" w:eastAsia="Times New Roman" w:hAnsi="Times New Roman" w:cs="Times New Roman"/>
          <w:i/>
          <w:iCs/>
          <w:color w:val="000000"/>
          <w:sz w:val="24"/>
          <w:szCs w:val="24"/>
          <w:lang w:eastAsia="en-SG"/>
        </w:rPr>
        <w:t>Akkermansia muciniphila</w:t>
      </w:r>
      <w:r w:rsidRPr="00591A6D">
        <w:rPr>
          <w:rFonts w:ascii="Times New Roman" w:eastAsia="Times New Roman" w:hAnsi="Times New Roman" w:cs="Times New Roman"/>
          <w:color w:val="000000"/>
          <w:sz w:val="24"/>
          <w:szCs w:val="24"/>
          <w:lang w:eastAsia="en-SG"/>
        </w:rPr>
        <w:t xml:space="preserve">, </w:t>
      </w:r>
      <w:r w:rsidRPr="00591A6D">
        <w:rPr>
          <w:rFonts w:ascii="Times New Roman" w:eastAsia="Times New Roman" w:hAnsi="Times New Roman" w:cs="Times New Roman"/>
          <w:i/>
          <w:iCs/>
          <w:color w:val="000000"/>
          <w:sz w:val="24"/>
          <w:szCs w:val="24"/>
          <w:lang w:eastAsia="en-SG"/>
        </w:rPr>
        <w:t>Blautia hansenii</w:t>
      </w:r>
      <w:r w:rsidRPr="00591A6D">
        <w:rPr>
          <w:rFonts w:ascii="Times New Roman" w:eastAsia="Times New Roman" w:hAnsi="Times New Roman" w:cs="Times New Roman"/>
          <w:color w:val="000000"/>
          <w:sz w:val="24"/>
          <w:szCs w:val="24"/>
          <w:lang w:eastAsia="en-SG"/>
        </w:rPr>
        <w:t xml:space="preserve"> and </w:t>
      </w:r>
      <w:r w:rsidRPr="00591A6D">
        <w:rPr>
          <w:rFonts w:ascii="Times New Roman" w:eastAsia="Times New Roman" w:hAnsi="Times New Roman" w:cs="Times New Roman"/>
          <w:i/>
          <w:iCs/>
          <w:color w:val="000000"/>
          <w:sz w:val="24"/>
          <w:szCs w:val="24"/>
          <w:lang w:eastAsia="en-SG"/>
        </w:rPr>
        <w:t>Alistipes ihumii</w:t>
      </w:r>
      <w:r w:rsidRPr="00591A6D">
        <w:rPr>
          <w:rFonts w:ascii="Times New Roman" w:eastAsia="Times New Roman" w:hAnsi="Times New Roman" w:cs="Times New Roman"/>
          <w:color w:val="000000"/>
          <w:sz w:val="24"/>
          <w:szCs w:val="24"/>
          <w:lang w:eastAsia="en-SG"/>
        </w:rPr>
        <w:t xml:space="preserve"> during pregnancy. These taxonomic shifts were associated with systemic metabolomic alterations, including elevated branched-chain amino acids and immune-related metabolites (e.g., creatine, ornithine), and a concurrent pro-inflammatory T</w:t>
      </w:r>
      <w:r w:rsidRPr="00591A6D">
        <w:rPr>
          <w:rFonts w:ascii="Times New Roman" w:eastAsia="Times New Roman" w:hAnsi="Times New Roman" w:cs="Times New Roman"/>
          <w:color w:val="000000"/>
          <w:sz w:val="24"/>
          <w:szCs w:val="24"/>
          <w:vertAlign w:val="subscript"/>
          <w:lang w:eastAsia="en-SG"/>
        </w:rPr>
        <w:t>H</w:t>
      </w:r>
      <w:r w:rsidRPr="00591A6D">
        <w:rPr>
          <w:rFonts w:ascii="Times New Roman" w:eastAsia="Times New Roman" w:hAnsi="Times New Roman" w:cs="Times New Roman"/>
          <w:color w:val="000000"/>
          <w:sz w:val="24"/>
          <w:szCs w:val="24"/>
          <w:lang w:eastAsia="en-SG"/>
        </w:rPr>
        <w:t xml:space="preserve">2-skewed immunological milieu marked by increased interleukin-4 (IL-4) and IL-5 and decreased CXCL11. In early life, AD infants harbored a dysbiotic gut microbiome characterized by persistent enrichments of potentially pathogenic </w:t>
      </w:r>
      <w:r w:rsidRPr="00591A6D">
        <w:rPr>
          <w:rFonts w:ascii="Times New Roman" w:eastAsia="Times New Roman" w:hAnsi="Times New Roman" w:cs="Times New Roman"/>
          <w:i/>
          <w:iCs/>
          <w:color w:val="000000"/>
          <w:sz w:val="24"/>
          <w:szCs w:val="24"/>
          <w:lang w:eastAsia="en-SG"/>
        </w:rPr>
        <w:t>Escherichia coli</w:t>
      </w:r>
      <w:r w:rsidRPr="00591A6D">
        <w:rPr>
          <w:rFonts w:ascii="Times New Roman" w:eastAsia="Times New Roman" w:hAnsi="Times New Roman" w:cs="Times New Roman"/>
          <w:color w:val="000000"/>
          <w:sz w:val="24"/>
          <w:szCs w:val="24"/>
          <w:lang w:eastAsia="en-SG"/>
        </w:rPr>
        <w:t xml:space="preserve"> and </w:t>
      </w:r>
      <w:r w:rsidRPr="00591A6D">
        <w:rPr>
          <w:rFonts w:ascii="Times New Roman" w:eastAsia="Times New Roman" w:hAnsi="Times New Roman" w:cs="Times New Roman"/>
          <w:i/>
          <w:iCs/>
          <w:color w:val="000000"/>
          <w:sz w:val="24"/>
          <w:szCs w:val="24"/>
          <w:lang w:eastAsia="en-SG"/>
        </w:rPr>
        <w:t>K. pneumoniae</w:t>
      </w:r>
      <w:r w:rsidRPr="00591A6D">
        <w:rPr>
          <w:rFonts w:ascii="Times New Roman" w:eastAsia="Times New Roman" w:hAnsi="Times New Roman" w:cs="Times New Roman"/>
          <w:color w:val="000000"/>
          <w:sz w:val="24"/>
          <w:szCs w:val="24"/>
          <w:lang w:eastAsia="en-SG"/>
        </w:rPr>
        <w:t xml:space="preserve">, along with depletion of short chain fatty acid-producing </w:t>
      </w:r>
      <w:r w:rsidRPr="00591A6D">
        <w:rPr>
          <w:rFonts w:ascii="Times New Roman" w:eastAsia="Times New Roman" w:hAnsi="Times New Roman" w:cs="Times New Roman"/>
          <w:i/>
          <w:iCs/>
          <w:color w:val="000000"/>
          <w:sz w:val="24"/>
          <w:szCs w:val="24"/>
          <w:lang w:eastAsia="en-SG"/>
        </w:rPr>
        <w:t xml:space="preserve">Bacteroides </w:t>
      </w:r>
      <w:r w:rsidRPr="00591A6D">
        <w:rPr>
          <w:rFonts w:ascii="Times New Roman" w:eastAsia="Times New Roman" w:hAnsi="Times New Roman" w:cs="Times New Roman"/>
          <w:color w:val="000000"/>
          <w:sz w:val="24"/>
          <w:szCs w:val="24"/>
          <w:lang w:eastAsia="en-SG"/>
        </w:rPr>
        <w:t>species and beneficial colonizers</w:t>
      </w:r>
      <w:r w:rsidRPr="00591A6D">
        <w:rPr>
          <w:rFonts w:ascii="Times New Roman" w:eastAsia="Times New Roman" w:hAnsi="Times New Roman" w:cs="Times New Roman"/>
          <w:i/>
          <w:iCs/>
          <w:color w:val="000000"/>
          <w:sz w:val="24"/>
          <w:szCs w:val="24"/>
          <w:lang w:eastAsia="en-SG"/>
        </w:rPr>
        <w:t>.</w:t>
      </w:r>
      <w:r w:rsidRPr="00591A6D">
        <w:rPr>
          <w:rFonts w:ascii="Times New Roman" w:eastAsia="Times New Roman" w:hAnsi="Times New Roman" w:cs="Times New Roman"/>
          <w:color w:val="000000"/>
          <w:sz w:val="24"/>
          <w:szCs w:val="24"/>
          <w:lang w:eastAsia="en-SG"/>
        </w:rPr>
        <w:t xml:space="preserve"> Integrated multi-omic analyses across the prenatal-postnatal axis indicated that the impaired establishment of gut microbiome in AD infants may, in part, be attributed to</w:t>
      </w:r>
      <w:r w:rsidR="00E77734" w:rsidRPr="00591A6D">
        <w:rPr>
          <w:rFonts w:ascii="Times New Roman" w:eastAsia="Times New Roman" w:hAnsi="Times New Roman" w:cs="Times New Roman"/>
          <w:color w:val="000000"/>
          <w:sz w:val="24"/>
          <w:szCs w:val="24"/>
          <w:lang w:eastAsia="en-SG"/>
        </w:rPr>
        <w:t xml:space="preserve"> the</w:t>
      </w:r>
      <w:r w:rsidRPr="00591A6D">
        <w:rPr>
          <w:rFonts w:ascii="Times New Roman" w:eastAsia="Times New Roman" w:hAnsi="Times New Roman" w:cs="Times New Roman"/>
          <w:color w:val="000000"/>
          <w:sz w:val="24"/>
          <w:szCs w:val="24"/>
          <w:lang w:eastAsia="en-SG"/>
        </w:rPr>
        <w:t xml:space="preserve"> (1) potential transmission of maternally originated </w:t>
      </w:r>
      <w:r w:rsidRPr="00591A6D">
        <w:rPr>
          <w:rFonts w:ascii="Times New Roman" w:eastAsia="Times New Roman" w:hAnsi="Times New Roman" w:cs="Times New Roman"/>
          <w:i/>
          <w:iCs/>
          <w:color w:val="000000"/>
          <w:sz w:val="24"/>
          <w:szCs w:val="24"/>
          <w:lang w:eastAsia="en-SG"/>
        </w:rPr>
        <w:t xml:space="preserve">Klebsiella </w:t>
      </w:r>
      <w:r w:rsidRPr="00591A6D">
        <w:rPr>
          <w:rFonts w:ascii="Times New Roman" w:eastAsia="Times New Roman" w:hAnsi="Times New Roman" w:cs="Times New Roman"/>
          <w:color w:val="000000"/>
          <w:sz w:val="24"/>
          <w:szCs w:val="24"/>
          <w:lang w:eastAsia="en-SG"/>
        </w:rPr>
        <w:t>and (2) immunomodulatory effects of a maternal-prenatal pro-inflammatory, T</w:t>
      </w:r>
      <w:r w:rsidRPr="00591A6D">
        <w:rPr>
          <w:rFonts w:ascii="Times New Roman" w:eastAsia="Times New Roman" w:hAnsi="Times New Roman" w:cs="Times New Roman"/>
          <w:color w:val="000000"/>
          <w:sz w:val="24"/>
          <w:szCs w:val="24"/>
          <w:vertAlign w:val="subscript"/>
          <w:lang w:eastAsia="en-SG"/>
        </w:rPr>
        <w:t>H</w:t>
      </w:r>
      <w:r w:rsidRPr="00591A6D">
        <w:rPr>
          <w:rFonts w:ascii="Times New Roman" w:eastAsia="Times New Roman" w:hAnsi="Times New Roman" w:cs="Times New Roman"/>
          <w:color w:val="000000"/>
          <w:sz w:val="24"/>
          <w:szCs w:val="24"/>
          <w:lang w:eastAsia="en-SG"/>
        </w:rPr>
        <w:t>2-skewed milieu during gestation.</w:t>
      </w:r>
    </w:p>
    <w:p w14:paraId="441E30AB" w14:textId="77777777" w:rsidR="00C46717" w:rsidRPr="00591A6D" w:rsidRDefault="00C46717" w:rsidP="00C46717">
      <w:pPr>
        <w:spacing w:line="480" w:lineRule="auto"/>
        <w:jc w:val="both"/>
        <w:rPr>
          <w:rFonts w:eastAsia="Times New Roman"/>
          <w:color w:val="000000"/>
          <w:lang w:eastAsia="en-SG"/>
        </w:rPr>
      </w:pPr>
      <w:r w:rsidRPr="00591A6D">
        <w:rPr>
          <w:rFonts w:ascii="Times New Roman" w:eastAsia="Times New Roman" w:hAnsi="Times New Roman" w:cs="Times New Roman"/>
          <w:b/>
          <w:bCs/>
          <w:color w:val="000000"/>
          <w:sz w:val="24"/>
          <w:szCs w:val="24"/>
          <w:lang w:eastAsia="en-SG"/>
        </w:rPr>
        <w:t xml:space="preserve">Conclusions: </w:t>
      </w:r>
      <w:r w:rsidRPr="00591A6D">
        <w:rPr>
          <w:rFonts w:ascii="Times New Roman" w:eastAsia="Times New Roman" w:hAnsi="Times New Roman" w:cs="Times New Roman"/>
          <w:color w:val="000000"/>
          <w:sz w:val="24"/>
          <w:szCs w:val="24"/>
          <w:lang w:eastAsia="en-SG"/>
        </w:rPr>
        <w:t>Our study uncovers a distinct maternal-prenatal gut microbiome and systemic metabolome–immune signature that predisposes offspring to AD by disrupting early-life gut microbial establishment. These findings highlight the gestational period as a critical window for preventive strategies targeting the maternal microbiome or systemic immune-metabolic axes to mitigate allergic disease susceptibility in offspring.</w:t>
      </w:r>
    </w:p>
    <w:p w14:paraId="59DF2072" w14:textId="2D461056" w:rsidR="000A00CF" w:rsidRPr="00591A6D" w:rsidRDefault="00623818" w:rsidP="001330B3">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34</w:t>
      </w:r>
      <w:r w:rsidR="00B42329">
        <w:rPr>
          <w:rFonts w:ascii="Times New Roman" w:hAnsi="Times New Roman" w:cs="Times New Roman"/>
          <w:b/>
          <w:bCs/>
          <w:sz w:val="24"/>
          <w:szCs w:val="24"/>
        </w:rPr>
        <w:t>5</w:t>
      </w:r>
      <w:r w:rsidR="00597FC6" w:rsidRPr="00591A6D">
        <w:rPr>
          <w:rFonts w:ascii="Times New Roman" w:hAnsi="Times New Roman" w:cs="Times New Roman"/>
          <w:b/>
          <w:bCs/>
          <w:sz w:val="24"/>
          <w:szCs w:val="24"/>
        </w:rPr>
        <w:t xml:space="preserve"> </w:t>
      </w:r>
      <w:r w:rsidR="001330B3" w:rsidRPr="00591A6D">
        <w:rPr>
          <w:rFonts w:ascii="Times New Roman" w:hAnsi="Times New Roman" w:cs="Times New Roman"/>
          <w:b/>
          <w:bCs/>
          <w:sz w:val="24"/>
          <w:szCs w:val="24"/>
        </w:rPr>
        <w:t>W</w:t>
      </w:r>
      <w:r w:rsidR="00597FC6" w:rsidRPr="00591A6D">
        <w:rPr>
          <w:rFonts w:ascii="Times New Roman" w:hAnsi="Times New Roman" w:cs="Times New Roman"/>
          <w:b/>
          <w:bCs/>
          <w:sz w:val="24"/>
          <w:szCs w:val="24"/>
        </w:rPr>
        <w:t>ords</w:t>
      </w:r>
    </w:p>
    <w:bookmarkEnd w:id="17"/>
    <w:p w14:paraId="20D033D0" w14:textId="28FB6AED" w:rsidR="001330B3" w:rsidRDefault="001330B3" w:rsidP="001330B3">
      <w:pPr>
        <w:spacing w:line="480" w:lineRule="auto"/>
        <w:jc w:val="both"/>
        <w:rPr>
          <w:rFonts w:ascii="Times New Roman" w:hAnsi="Times New Roman" w:cs="Times New Roman"/>
          <w:sz w:val="24"/>
          <w:szCs w:val="24"/>
        </w:rPr>
      </w:pPr>
      <w:r w:rsidRPr="00591A6D">
        <w:rPr>
          <w:rFonts w:ascii="Times New Roman" w:hAnsi="Times New Roman" w:cs="Times New Roman"/>
          <w:b/>
          <w:bCs/>
          <w:sz w:val="24"/>
          <w:szCs w:val="24"/>
        </w:rPr>
        <w:t xml:space="preserve">Trial registration: </w:t>
      </w:r>
      <w:r w:rsidRPr="00591A6D">
        <w:rPr>
          <w:rFonts w:ascii="Times New Roman" w:hAnsi="Times New Roman" w:cs="Times New Roman"/>
          <w:sz w:val="24"/>
          <w:szCs w:val="24"/>
        </w:rPr>
        <w:t>This study is registered at ClinicalTrials.gov (NCT 03531658).</w:t>
      </w:r>
    </w:p>
    <w:p w14:paraId="6A2763D7" w14:textId="77777777" w:rsidR="002F0770" w:rsidRPr="00591A6D" w:rsidRDefault="002F0770" w:rsidP="001330B3">
      <w:pPr>
        <w:spacing w:line="480" w:lineRule="auto"/>
        <w:jc w:val="both"/>
        <w:rPr>
          <w:rFonts w:ascii="Times New Roman" w:hAnsi="Times New Roman" w:cs="Times New Roman"/>
          <w:sz w:val="24"/>
          <w:szCs w:val="24"/>
        </w:rPr>
      </w:pPr>
    </w:p>
    <w:p w14:paraId="13544A5D" w14:textId="7BB9C53A" w:rsidR="000A00CF" w:rsidRPr="00591A6D" w:rsidRDefault="000A00CF" w:rsidP="000A00CF">
      <w:pPr>
        <w:tabs>
          <w:tab w:val="left" w:pos="6420"/>
        </w:tabs>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KEYWORDS</w:t>
      </w:r>
    </w:p>
    <w:p w14:paraId="144BAC28" w14:textId="36BC63B1" w:rsidR="000A00CF" w:rsidRPr="00591A6D" w:rsidRDefault="000A00CF" w:rsidP="000A00CF">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Paediatric allergy</w:t>
      </w:r>
    </w:p>
    <w:p w14:paraId="244CCC85" w14:textId="6E95BF61" w:rsidR="00E41FB6" w:rsidRPr="00591A6D" w:rsidRDefault="00E41FB6" w:rsidP="005C1FD8">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Prenatal-maternal </w:t>
      </w:r>
      <w:r w:rsidR="00A06F53" w:rsidRPr="00591A6D">
        <w:rPr>
          <w:rFonts w:ascii="Times New Roman" w:hAnsi="Times New Roman" w:cs="Times New Roman"/>
          <w:sz w:val="24"/>
          <w:szCs w:val="24"/>
        </w:rPr>
        <w:t>biological signature</w:t>
      </w:r>
    </w:p>
    <w:p w14:paraId="559137E5" w14:textId="22BF7F35" w:rsidR="00B6255C" w:rsidRPr="00591A6D" w:rsidRDefault="00B6255C" w:rsidP="00B6255C">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Multi-omic analyses</w:t>
      </w:r>
    </w:p>
    <w:p w14:paraId="371B8053" w14:textId="1C21195C" w:rsidR="00A06F53" w:rsidRPr="00591A6D" w:rsidRDefault="00A06F53" w:rsidP="00B6255C">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Developmental biology</w:t>
      </w:r>
    </w:p>
    <w:p w14:paraId="315F3D18" w14:textId="7C6F32A7" w:rsidR="00A06F53" w:rsidRPr="00591A6D" w:rsidRDefault="00A06F53" w:rsidP="00A06F53">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Mother-offspring interface</w:t>
      </w:r>
    </w:p>
    <w:p w14:paraId="422F2771" w14:textId="2C472BFB" w:rsidR="00E10E3E" w:rsidRPr="00591A6D" w:rsidRDefault="00E10E3E" w:rsidP="00A06F53">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S</w:t>
      </w:r>
      <w:r w:rsidR="00325675">
        <w:rPr>
          <w:rFonts w:ascii="Times New Roman" w:hAnsi="Times New Roman" w:cs="Times New Roman"/>
          <w:sz w:val="24"/>
          <w:szCs w:val="24"/>
        </w:rPr>
        <w:t>-</w:t>
      </w:r>
      <w:r w:rsidRPr="00591A6D">
        <w:rPr>
          <w:rFonts w:ascii="Times New Roman" w:hAnsi="Times New Roman" w:cs="Times New Roman"/>
          <w:sz w:val="24"/>
          <w:szCs w:val="24"/>
        </w:rPr>
        <w:t>PRESTO Birth Cohort</w:t>
      </w:r>
    </w:p>
    <w:p w14:paraId="69C9542F" w14:textId="374CB387" w:rsidR="00E10E3E" w:rsidRPr="00591A6D" w:rsidRDefault="00E10E3E" w:rsidP="00A06F53">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Atopic dermatitis</w:t>
      </w:r>
    </w:p>
    <w:p w14:paraId="5B1E63B3" w14:textId="3EE531D2" w:rsidR="004054A9" w:rsidRPr="00591A6D" w:rsidRDefault="00E10E3E" w:rsidP="000D152A">
      <w:pPr>
        <w:pStyle w:val="ListParagraph"/>
        <w:numPr>
          <w:ilvl w:val="0"/>
          <w:numId w:val="7"/>
        </w:numPr>
        <w:tabs>
          <w:tab w:val="left" w:pos="6420"/>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Microbiome-metabolome-immunity</w:t>
      </w:r>
      <w:r w:rsidR="004054A9" w:rsidRPr="00591A6D">
        <w:rPr>
          <w:rFonts w:ascii="Times New Roman" w:hAnsi="Times New Roman" w:cs="Times New Roman"/>
          <w:b/>
          <w:bCs/>
          <w:sz w:val="24"/>
          <w:szCs w:val="24"/>
        </w:rPr>
        <w:br w:type="page"/>
      </w:r>
    </w:p>
    <w:p w14:paraId="6AFAA009" w14:textId="21D133F7" w:rsidR="002E3059" w:rsidRPr="00591A6D" w:rsidRDefault="001959BF" w:rsidP="006D059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BACKGROUND</w:t>
      </w:r>
    </w:p>
    <w:p w14:paraId="45BDB14A" w14:textId="5373C0B1" w:rsidR="00340F54" w:rsidRPr="00591A6D" w:rsidRDefault="00692280"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Early</w:t>
      </w:r>
      <w:r w:rsidR="004D65D1" w:rsidRPr="00591A6D">
        <w:rPr>
          <w:rFonts w:ascii="Times New Roman" w:hAnsi="Times New Roman" w:cs="Times New Roman"/>
          <w:sz w:val="24"/>
          <w:szCs w:val="24"/>
        </w:rPr>
        <w:t xml:space="preserve"> onset childhood </w:t>
      </w:r>
      <w:r w:rsidR="004E4790" w:rsidRPr="00591A6D">
        <w:rPr>
          <w:rFonts w:ascii="Times New Roman" w:hAnsi="Times New Roman" w:cs="Times New Roman"/>
          <w:sz w:val="24"/>
          <w:szCs w:val="24"/>
        </w:rPr>
        <w:t>atopic dermatitis (</w:t>
      </w:r>
      <w:r w:rsidR="004D65D1" w:rsidRPr="00591A6D">
        <w:rPr>
          <w:rFonts w:ascii="Times New Roman" w:hAnsi="Times New Roman" w:cs="Times New Roman"/>
          <w:sz w:val="24"/>
          <w:szCs w:val="24"/>
        </w:rPr>
        <w:t>AD</w:t>
      </w:r>
      <w:r w:rsidR="004E4790" w:rsidRPr="00591A6D">
        <w:rPr>
          <w:rFonts w:ascii="Times New Roman" w:hAnsi="Times New Roman" w:cs="Times New Roman"/>
          <w:sz w:val="24"/>
          <w:szCs w:val="24"/>
        </w:rPr>
        <w:t>)</w:t>
      </w:r>
      <w:r w:rsidR="004D65D1" w:rsidRPr="00591A6D">
        <w:rPr>
          <w:rFonts w:ascii="Times New Roman" w:hAnsi="Times New Roman" w:cs="Times New Roman"/>
          <w:sz w:val="24"/>
          <w:szCs w:val="24"/>
        </w:rPr>
        <w:t xml:space="preserve"> </w:t>
      </w:r>
      <w:r w:rsidR="006A7345" w:rsidRPr="00591A6D">
        <w:rPr>
          <w:rFonts w:ascii="Times New Roman" w:hAnsi="Times New Roman" w:cs="Times New Roman"/>
          <w:sz w:val="24"/>
          <w:szCs w:val="24"/>
        </w:rPr>
        <w:t>incurs a</w:t>
      </w:r>
      <w:r w:rsidR="00E91B8E" w:rsidRPr="00591A6D">
        <w:rPr>
          <w:rFonts w:ascii="Times New Roman" w:hAnsi="Times New Roman" w:cs="Times New Roman"/>
          <w:sz w:val="24"/>
          <w:szCs w:val="24"/>
        </w:rPr>
        <w:t xml:space="preserve"> </w:t>
      </w:r>
      <w:r w:rsidR="001B362D" w:rsidRPr="00591A6D">
        <w:rPr>
          <w:rFonts w:ascii="Times New Roman" w:hAnsi="Times New Roman" w:cs="Times New Roman"/>
          <w:sz w:val="24"/>
          <w:szCs w:val="24"/>
        </w:rPr>
        <w:t>significant</w:t>
      </w:r>
      <w:r w:rsidR="00E91B8E" w:rsidRPr="00591A6D">
        <w:rPr>
          <w:rFonts w:ascii="Times New Roman" w:hAnsi="Times New Roman" w:cs="Times New Roman"/>
          <w:sz w:val="24"/>
          <w:szCs w:val="24"/>
        </w:rPr>
        <w:t xml:space="preserve"> disease burden</w:t>
      </w:r>
      <w:r w:rsidR="001B362D" w:rsidRPr="00591A6D">
        <w:rPr>
          <w:rFonts w:ascii="Times New Roman" w:hAnsi="Times New Roman" w:cs="Times New Roman"/>
          <w:sz w:val="24"/>
          <w:szCs w:val="24"/>
        </w:rPr>
        <w:t>, affecting</w:t>
      </w:r>
      <w:r w:rsidR="00E91B8E" w:rsidRPr="00591A6D">
        <w:rPr>
          <w:rFonts w:ascii="Times New Roman" w:hAnsi="Times New Roman" w:cs="Times New Roman"/>
          <w:sz w:val="24"/>
          <w:szCs w:val="24"/>
        </w:rPr>
        <w:t xml:space="preserve"> </w:t>
      </w:r>
      <w:r w:rsidR="00F3359E" w:rsidRPr="00591A6D">
        <w:rPr>
          <w:rFonts w:ascii="Times New Roman" w:hAnsi="Times New Roman" w:cs="Times New Roman"/>
          <w:sz w:val="24"/>
          <w:szCs w:val="24"/>
        </w:rPr>
        <w:t>20% of children</w:t>
      </w:r>
      <w:r w:rsidR="001B362D" w:rsidRPr="00591A6D">
        <w:rPr>
          <w:rFonts w:ascii="Times New Roman" w:hAnsi="Times New Roman" w:cs="Times New Roman"/>
          <w:sz w:val="24"/>
          <w:szCs w:val="24"/>
        </w:rPr>
        <w:t xml:space="preserve"> globally</w:t>
      </w:r>
      <w:r w:rsidR="00F3359E" w:rsidRPr="00591A6D">
        <w:rPr>
          <w:rFonts w:ascii="Times New Roman" w:hAnsi="Times New Roman" w:cs="Times New Roman"/>
          <w:sz w:val="24"/>
          <w:szCs w:val="24"/>
        </w:rPr>
        <w:t xml:space="preserve"> </w:t>
      </w:r>
      <w:r w:rsidR="00CA3D66"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&lt;EndNote&gt;&lt;Cite&gt;&lt;Author&gt;Odhiambo&lt;/Author&gt;&lt;Year&gt;2009&lt;/Year&gt;&lt;RecNum&gt;687&lt;/RecNum&gt;&lt;DisplayText&gt;(1)&lt;/DisplayText&gt;&lt;record&gt;&lt;rec-number&gt;687&lt;/rec-number&gt;&lt;foreign-keys&gt;&lt;key app="EN" db-id="paew5wf9e2fpf6ezfs5x2ttexafv220r2epz" timestamp="1741528982"&gt;687&lt;/key&gt;&lt;/foreign-keys&gt;&lt;ref-type name="Journal Article"&gt;17&lt;/ref-type&gt;&lt;contributors&gt;&lt;authors&gt;&lt;author&gt;Odhiambo, Joseph A&lt;/author&gt;&lt;author&gt;Williams, Hywel C&lt;/author&gt;&lt;author&gt;Clayton, Tadd O&lt;/author&gt;&lt;author&gt;Robertson, Colin F&lt;/author&gt;&lt;author&gt;Asher, M Innes&lt;/author&gt;&lt;author&gt;ISAAC Phase Three Study Group&lt;/author&gt;&lt;/authors&gt;&lt;/contributors&gt;&lt;titles&gt;&lt;title&gt;Global variations in prevalence of eczema symptoms in children from ISAAC Phase Three&lt;/title&gt;&lt;secondary-title&gt;Journal of Allergy and Clinical Immunology&lt;/secondary-title&gt;&lt;/titles&gt;&lt;periodical&gt;&lt;full-title&gt;Journal of Allergy and Clinical Immunology&lt;/full-title&gt;&lt;/periodical&gt;&lt;pages&gt;1251-1258. e23&lt;/pages&gt;&lt;volume&gt;124&lt;/volume&gt;&lt;number&gt;6&lt;/number&gt;&lt;dates&gt;&lt;year&gt;2009&lt;/year&gt;&lt;/dates&gt;&lt;isbn&gt;0091-6749&lt;/isbn&gt;&lt;urls&gt;&lt;/urls&gt;&lt;/record&gt;&lt;/Cite&gt;&lt;/EndNote&gt;</w:instrText>
      </w:r>
      <w:r w:rsidR="00CA3D66"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(1)</w:t>
      </w:r>
      <w:r w:rsidR="00CA3D66" w:rsidRPr="00591A6D">
        <w:rPr>
          <w:rFonts w:ascii="Times New Roman" w:hAnsi="Times New Roman" w:cs="Times New Roman"/>
          <w:sz w:val="24"/>
          <w:szCs w:val="24"/>
        </w:rPr>
        <w:fldChar w:fldCharType="end"/>
      </w:r>
      <w:r w:rsidR="001B362D" w:rsidRPr="00591A6D">
        <w:rPr>
          <w:rFonts w:ascii="Times New Roman" w:hAnsi="Times New Roman" w:cs="Times New Roman"/>
          <w:sz w:val="24"/>
          <w:szCs w:val="24"/>
        </w:rPr>
        <w:t xml:space="preserve">. </w:t>
      </w:r>
      <w:r w:rsidR="005357CB" w:rsidRPr="00591A6D">
        <w:rPr>
          <w:rFonts w:ascii="Times New Roman" w:hAnsi="Times New Roman" w:cs="Times New Roman"/>
          <w:sz w:val="24"/>
          <w:szCs w:val="24"/>
        </w:rPr>
        <w:t>With symptoms t</w:t>
      </w:r>
      <w:r w:rsidR="00C62E97" w:rsidRPr="00591A6D">
        <w:rPr>
          <w:rFonts w:ascii="Times New Roman" w:hAnsi="Times New Roman" w:cs="Times New Roman"/>
          <w:sz w:val="24"/>
          <w:szCs w:val="24"/>
        </w:rPr>
        <w:t>ypically</w:t>
      </w:r>
      <w:r w:rsidR="0058070B" w:rsidRPr="00591A6D">
        <w:rPr>
          <w:rFonts w:ascii="Times New Roman" w:hAnsi="Times New Roman" w:cs="Times New Roman"/>
          <w:sz w:val="24"/>
          <w:szCs w:val="24"/>
        </w:rPr>
        <w:t xml:space="preserve"> </w:t>
      </w:r>
      <w:r w:rsidR="005357CB" w:rsidRPr="00591A6D">
        <w:rPr>
          <w:rFonts w:ascii="Times New Roman" w:hAnsi="Times New Roman" w:cs="Times New Roman"/>
          <w:sz w:val="24"/>
          <w:szCs w:val="24"/>
        </w:rPr>
        <w:t>emerging</w:t>
      </w:r>
      <w:r w:rsidR="0058070B" w:rsidRPr="00591A6D">
        <w:rPr>
          <w:rFonts w:ascii="Times New Roman" w:hAnsi="Times New Roman" w:cs="Times New Roman"/>
          <w:sz w:val="24"/>
          <w:szCs w:val="24"/>
        </w:rPr>
        <w:t xml:space="preserve"> </w:t>
      </w:r>
      <w:r w:rsidR="00340F54" w:rsidRPr="00591A6D">
        <w:rPr>
          <w:rFonts w:ascii="Times New Roman" w:hAnsi="Times New Roman" w:cs="Times New Roman"/>
          <w:sz w:val="24"/>
          <w:szCs w:val="24"/>
        </w:rPr>
        <w:t xml:space="preserve">before 2 years </w:t>
      </w:r>
      <w:r w:rsidR="00465464" w:rsidRPr="00591A6D">
        <w:rPr>
          <w:rFonts w:ascii="Times New Roman" w:hAnsi="Times New Roman" w:cs="Times New Roman"/>
          <w:sz w:val="24"/>
          <w:szCs w:val="24"/>
        </w:rPr>
        <w:t>of age</w:t>
      </w:r>
      <w:r w:rsidR="00340F54" w:rsidRPr="00591A6D">
        <w:rPr>
          <w:rFonts w:ascii="Times New Roman" w:hAnsi="Times New Roman" w:cs="Times New Roman"/>
          <w:sz w:val="24"/>
          <w:szCs w:val="24"/>
        </w:rPr>
        <w:t xml:space="preserve"> </w:t>
      </w:r>
      <w:r w:rsidR="00340F54"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&lt;EndNote&gt;&lt;Cite&gt;&lt;Author&gt;Ahn&lt;/Author&gt;&lt;Year&gt;2017&lt;/Year&gt;&lt;RecNum&gt;445&lt;/RecNum&gt;&lt;DisplayText&gt;(2)&lt;/DisplayText&gt;&lt;record&gt;&lt;rec-number&gt;445&lt;/rec-number&gt;&lt;foreign-keys&gt;&lt;key app="EN" db-id="paew5wf9e2fpf6ezfs5x2ttexafv220r2epz" timestamp="1702288209"&gt;445&lt;/key&gt;&lt;/foreign-keys&gt;&lt;ref-type name="Journal Article"&gt;17&lt;/ref-type&gt;&lt;contributors&gt;&lt;authors&gt;&lt;author&gt;Ahn, Christine&lt;/author&gt;&lt;author&gt;Huang, William&lt;/author&gt;&lt;/authors&gt;&lt;/contributors&gt;&lt;titles&gt;&lt;title&gt;Clinical presentation of atopic dermatitis&lt;/title&gt;&lt;secondary-title&gt;Management of Atopic Dermatitis: Methods and Challenges&lt;/secondary-title&gt;&lt;/titles&gt;&lt;pages&gt;39-46&lt;/pages&gt;&lt;dates&gt;&lt;year&gt;2017&lt;/year&gt;&lt;/dates&gt;&lt;isbn&gt;3319648039&lt;/isbn&gt;&lt;urls&gt;&lt;/urls&gt;&lt;/record&gt;&lt;/Cite&gt;&lt;/EndNote&gt;</w:instrText>
      </w:r>
      <w:r w:rsidR="00340F54"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(2)</w:t>
      </w:r>
      <w:r w:rsidR="00340F54" w:rsidRPr="00591A6D">
        <w:rPr>
          <w:rFonts w:ascii="Times New Roman" w:hAnsi="Times New Roman" w:cs="Times New Roman"/>
          <w:sz w:val="24"/>
          <w:szCs w:val="24"/>
        </w:rPr>
        <w:fldChar w:fldCharType="end"/>
      </w:r>
      <w:r w:rsidR="001B362D" w:rsidRPr="00591A6D">
        <w:rPr>
          <w:rFonts w:ascii="Times New Roman" w:hAnsi="Times New Roman" w:cs="Times New Roman"/>
          <w:sz w:val="24"/>
          <w:szCs w:val="24"/>
        </w:rPr>
        <w:t xml:space="preserve">, </w:t>
      </w:r>
      <w:r w:rsidR="005E3850" w:rsidRPr="00591A6D">
        <w:rPr>
          <w:rFonts w:ascii="Times New Roman" w:hAnsi="Times New Roman" w:cs="Times New Roman"/>
          <w:sz w:val="24"/>
          <w:szCs w:val="24"/>
        </w:rPr>
        <w:t xml:space="preserve">the </w:t>
      </w:r>
      <w:r w:rsidR="005357CB" w:rsidRPr="00591A6D">
        <w:rPr>
          <w:rFonts w:ascii="Times New Roman" w:hAnsi="Times New Roman" w:cs="Times New Roman"/>
          <w:sz w:val="24"/>
          <w:szCs w:val="24"/>
        </w:rPr>
        <w:t>condition places</w:t>
      </w:r>
      <w:r w:rsidR="001B362D" w:rsidRPr="00591A6D">
        <w:rPr>
          <w:rFonts w:ascii="Times New Roman" w:hAnsi="Times New Roman" w:cs="Times New Roman"/>
          <w:sz w:val="24"/>
          <w:szCs w:val="24"/>
        </w:rPr>
        <w:t xml:space="preserve"> </w:t>
      </w:r>
      <w:r w:rsidR="00F30593" w:rsidRPr="00591A6D">
        <w:rPr>
          <w:rFonts w:ascii="Times New Roman" w:hAnsi="Times New Roman" w:cs="Times New Roman"/>
          <w:sz w:val="24"/>
          <w:szCs w:val="24"/>
        </w:rPr>
        <w:t>substantial</w:t>
      </w:r>
      <w:r w:rsidR="00340F54" w:rsidRPr="00591A6D">
        <w:rPr>
          <w:rFonts w:ascii="Times New Roman" w:hAnsi="Times New Roman" w:cs="Times New Roman"/>
          <w:sz w:val="24"/>
          <w:szCs w:val="24"/>
        </w:rPr>
        <w:t xml:space="preserve"> economic</w:t>
      </w:r>
      <w:r w:rsidR="00BA4ADB" w:rsidRPr="00591A6D">
        <w:rPr>
          <w:rFonts w:ascii="Times New Roman" w:hAnsi="Times New Roman" w:cs="Times New Roman"/>
          <w:sz w:val="24"/>
          <w:szCs w:val="24"/>
        </w:rPr>
        <w:t xml:space="preserve"> and </w:t>
      </w:r>
      <w:r w:rsidR="00340F54" w:rsidRPr="00591A6D">
        <w:rPr>
          <w:rFonts w:ascii="Times New Roman" w:hAnsi="Times New Roman" w:cs="Times New Roman"/>
          <w:sz w:val="24"/>
          <w:szCs w:val="24"/>
        </w:rPr>
        <w:t xml:space="preserve">emotional burden </w:t>
      </w:r>
      <w:r w:rsidR="00443247" w:rsidRPr="00591A6D">
        <w:rPr>
          <w:rFonts w:ascii="Times New Roman" w:hAnsi="Times New Roman" w:cs="Times New Roman"/>
          <w:sz w:val="24"/>
          <w:szCs w:val="24"/>
        </w:rPr>
        <w:t>on caregivers</w:t>
      </w:r>
      <w:r w:rsidR="00E55E0B" w:rsidRPr="00591A6D">
        <w:rPr>
          <w:rFonts w:ascii="Times New Roman" w:hAnsi="Times New Roman" w:cs="Times New Roman"/>
          <w:sz w:val="24"/>
          <w:szCs w:val="24"/>
        </w:rPr>
        <w:t xml:space="preserve"> </w:t>
      </w:r>
      <w:r w:rsidR="00340F54"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&lt;EndNote&gt;&lt;Cite&gt;&lt;Author&gt;Lee&lt;/Author&gt;&lt;Year&gt;2015&lt;/Year&gt;&lt;RecNum&gt;454&lt;/RecNum&gt;&lt;DisplayText&gt;(3)&lt;/DisplayText&gt;&lt;record&gt;&lt;rec-number&gt;454&lt;/rec-number&gt;&lt;foreign-keys&gt;&lt;key app="EN" db-id="paew5wf9e2fpf6ezfs5x2ttexafv220r2epz" timestamp="1705571729"&gt;454&lt;/key&gt;&lt;/foreign-keys&gt;&lt;ref-type name="Journal Article"&gt;17&lt;/ref-type&gt;&lt;contributors&gt;&lt;authors&gt;&lt;author&gt;Lee, Bee Wah&lt;/author&gt;&lt;author&gt;Detzel, Patrick R&lt;/author&gt;&lt;/authors&gt;&lt;/contributors&gt;&lt;titles&gt;&lt;title&gt;Treatment of childhood atopic dermatitis and economic burden of illness in Asia Pacific countries&lt;/title&gt;&lt;secondary-title&gt;Annals of Nutrition and Metabolism&lt;/secondary-title&gt;&lt;/titles&gt;&lt;pages&gt;18-24&lt;/pages&gt;&lt;volume&gt;66&lt;/volume&gt;&lt;number&gt;Suppl. 1&lt;/number&gt;&lt;dates&gt;&lt;year&gt;2015&lt;/year&gt;&lt;/dates&gt;&lt;isbn&gt;0250-6807&lt;/isbn&gt;&lt;urls&gt;&lt;/urls&gt;&lt;/record&gt;&lt;/Cite&gt;&lt;/EndNote&gt;</w:instrText>
      </w:r>
      <w:r w:rsidR="00340F54"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(3)</w:t>
      </w:r>
      <w:r w:rsidR="00340F54" w:rsidRPr="00591A6D">
        <w:rPr>
          <w:rFonts w:ascii="Times New Roman" w:hAnsi="Times New Roman" w:cs="Times New Roman"/>
          <w:sz w:val="24"/>
          <w:szCs w:val="24"/>
        </w:rPr>
        <w:fldChar w:fldCharType="end"/>
      </w:r>
      <w:r w:rsidR="00340F54" w:rsidRPr="00591A6D">
        <w:rPr>
          <w:rFonts w:ascii="Times New Roman" w:hAnsi="Times New Roman" w:cs="Times New Roman"/>
          <w:sz w:val="24"/>
          <w:szCs w:val="24"/>
        </w:rPr>
        <w:t xml:space="preserve">. The </w:t>
      </w:r>
      <w:r w:rsidR="00A41C9E" w:rsidRPr="00591A6D">
        <w:rPr>
          <w:rFonts w:ascii="Times New Roman" w:hAnsi="Times New Roman" w:cs="Times New Roman"/>
          <w:sz w:val="24"/>
          <w:szCs w:val="24"/>
        </w:rPr>
        <w:t>pathophysiology</w:t>
      </w:r>
      <w:r w:rsidR="008E7565" w:rsidRPr="00591A6D">
        <w:rPr>
          <w:rFonts w:ascii="Times New Roman" w:hAnsi="Times New Roman" w:cs="Times New Roman"/>
          <w:sz w:val="24"/>
          <w:szCs w:val="24"/>
        </w:rPr>
        <w:t xml:space="preserve"> </w:t>
      </w:r>
      <w:r w:rsidR="00D81641" w:rsidRPr="00591A6D">
        <w:rPr>
          <w:rFonts w:ascii="Times New Roman" w:hAnsi="Times New Roman" w:cs="Times New Roman"/>
          <w:sz w:val="24"/>
          <w:szCs w:val="24"/>
        </w:rPr>
        <w:t>underlying</w:t>
      </w:r>
      <w:r w:rsidR="00340F54" w:rsidRPr="00591A6D">
        <w:rPr>
          <w:rFonts w:ascii="Times New Roman" w:hAnsi="Times New Roman" w:cs="Times New Roman"/>
          <w:sz w:val="24"/>
          <w:szCs w:val="24"/>
        </w:rPr>
        <w:t xml:space="preserve"> </w:t>
      </w:r>
      <w:r w:rsidR="00EC7705" w:rsidRPr="00591A6D">
        <w:rPr>
          <w:rFonts w:ascii="Times New Roman" w:hAnsi="Times New Roman" w:cs="Times New Roman"/>
          <w:sz w:val="24"/>
          <w:szCs w:val="24"/>
        </w:rPr>
        <w:t xml:space="preserve">infant </w:t>
      </w:r>
      <w:r w:rsidR="00340F54" w:rsidRPr="00591A6D">
        <w:rPr>
          <w:rFonts w:ascii="Times New Roman" w:hAnsi="Times New Roman" w:cs="Times New Roman"/>
          <w:sz w:val="24"/>
          <w:szCs w:val="24"/>
        </w:rPr>
        <w:t>AD</w:t>
      </w:r>
      <w:r w:rsidR="00D81641" w:rsidRPr="00591A6D">
        <w:rPr>
          <w:rFonts w:ascii="Times New Roman" w:hAnsi="Times New Roman" w:cs="Times New Roman"/>
          <w:sz w:val="24"/>
          <w:szCs w:val="24"/>
        </w:rPr>
        <w:t xml:space="preserve"> development</w:t>
      </w:r>
      <w:r w:rsidR="00340F54" w:rsidRPr="00591A6D">
        <w:rPr>
          <w:rFonts w:ascii="Times New Roman" w:hAnsi="Times New Roman" w:cs="Times New Roman"/>
          <w:sz w:val="24"/>
          <w:szCs w:val="24"/>
        </w:rPr>
        <w:t xml:space="preserve"> is multifaceted</w:t>
      </w:r>
      <w:r w:rsidR="000C7957" w:rsidRPr="00591A6D">
        <w:rPr>
          <w:rFonts w:ascii="Times New Roman" w:hAnsi="Times New Roman" w:cs="Times New Roman"/>
          <w:sz w:val="24"/>
          <w:szCs w:val="24"/>
        </w:rPr>
        <w:t>,</w:t>
      </w:r>
      <w:r w:rsidR="00340F54" w:rsidRPr="00591A6D">
        <w:rPr>
          <w:rFonts w:ascii="Times New Roman" w:hAnsi="Times New Roman" w:cs="Times New Roman"/>
          <w:sz w:val="24"/>
          <w:szCs w:val="24"/>
        </w:rPr>
        <w:t xml:space="preserve"> </w:t>
      </w:r>
      <w:r w:rsidR="00AA00CD" w:rsidRPr="00591A6D">
        <w:rPr>
          <w:rFonts w:ascii="Times New Roman" w:hAnsi="Times New Roman" w:cs="Times New Roman"/>
          <w:sz w:val="24"/>
          <w:szCs w:val="24"/>
        </w:rPr>
        <w:t>involving</w:t>
      </w:r>
      <w:r w:rsidR="00340F54" w:rsidRPr="00591A6D">
        <w:rPr>
          <w:rFonts w:ascii="Times New Roman" w:hAnsi="Times New Roman" w:cs="Times New Roman"/>
          <w:sz w:val="24"/>
          <w:szCs w:val="24"/>
        </w:rPr>
        <w:t xml:space="preserve"> the complex interplay of epidermal dysfunction</w:t>
      </w:r>
      <w:r w:rsidR="00383A06" w:rsidRPr="00591A6D">
        <w:rPr>
          <w:rFonts w:ascii="Times New Roman" w:hAnsi="Times New Roman" w:cs="Times New Roman"/>
          <w:sz w:val="24"/>
          <w:szCs w:val="24"/>
        </w:rPr>
        <w:t xml:space="preserve"> </w:t>
      </w:r>
      <w:r w:rsidR="00383A06"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&lt;EndNote&gt;&lt;Cite&gt;&lt;Author&gt;Boguniewicz&lt;/Author&gt;&lt;Year&gt;2011&lt;/Year&gt;&lt;RecNum&gt;155&lt;/RecNum&gt;&lt;DisplayText&gt;(4)&lt;/DisplayText&gt;&lt;record&gt;&lt;rec-number&gt;155&lt;/rec-number&gt;&lt;foreign-keys&gt;&lt;key app="EN" db-id="paew5wf9e2fpf6ezfs5x2ttexafv220r2epz" timestamp="1666798692"&gt;155&lt;/key&gt;&lt;/foreign-keys&gt;&lt;ref-type name="Journal Article"&gt;17&lt;/ref-type&gt;&lt;contributors&gt;&lt;authors&gt;&lt;author&gt;Boguniewicz, Mark&lt;/author&gt;&lt;author&gt;Leung, Donald YM&lt;/author&gt;&lt;/authors&gt;&lt;/contributors&gt;&lt;titles&gt;&lt;title&gt;Atopic dermatitis: a disease of altered skin barrier and immune dysregulation&lt;/title&gt;&lt;secondary-title&gt;Immunological reviews&lt;/secondary-title&gt;&lt;/titles&gt;&lt;pages&gt;233-246&lt;/pages&gt;&lt;volume&gt;242&lt;/volume&gt;&lt;number&gt;1&lt;/number&gt;&lt;dates&gt;&lt;year&gt;2011&lt;/year&gt;&lt;/dates&gt;&lt;isbn&gt;0105-2896&lt;/isbn&gt;&lt;urls&gt;&lt;/urls&gt;&lt;/record&gt;&lt;/Cite&gt;&lt;/EndNote&gt;</w:instrText>
      </w:r>
      <w:r w:rsidR="00383A06"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(4)</w:t>
      </w:r>
      <w:r w:rsidR="00383A06" w:rsidRPr="00591A6D">
        <w:rPr>
          <w:rFonts w:ascii="Times New Roman" w:hAnsi="Times New Roman" w:cs="Times New Roman"/>
          <w:sz w:val="24"/>
          <w:szCs w:val="24"/>
        </w:rPr>
        <w:fldChar w:fldCharType="end"/>
      </w:r>
      <w:r w:rsidR="00340F54" w:rsidRPr="00591A6D">
        <w:rPr>
          <w:rFonts w:ascii="Times New Roman" w:hAnsi="Times New Roman" w:cs="Times New Roman"/>
          <w:sz w:val="24"/>
          <w:szCs w:val="24"/>
        </w:rPr>
        <w:t xml:space="preserve">, genetic predisposition </w:t>
      </w:r>
      <w:r w:rsidR="00340F54"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&lt;EndNote&gt;&lt;Cite&gt;&lt;Author&gt;Budu-Aggrey&lt;/Author&gt;&lt;Year&gt;2023&lt;/Year&gt;&lt;RecNum&gt;443&lt;/RecNum&gt;&lt;DisplayText&gt;(5)&lt;/DisplayText&gt;&lt;record&gt;&lt;rec-number&gt;443&lt;/rec-number&gt;&lt;foreign-keys&gt;&lt;key app="EN" db-id="paew5wf9e2fpf6ezfs5x2ttexafv220r2epz" timestamp="1700023340"&gt;443&lt;/key&gt;&lt;/foreign-keys&gt;&lt;ref-type name="Journal Article"&gt;17&lt;/ref-type&gt;&lt;contributors&gt;&lt;authors&gt;&lt;author&gt;Budu-Aggrey, Ashley&lt;/author&gt;&lt;author&gt;Kilanowski, Anna&lt;/author&gt;&lt;author&gt;Sobczyk, Maria K&lt;/author&gt;&lt;author&gt;23andMe Research Team&lt;/author&gt;&lt;author&gt;Shringarpure, Suyash S&lt;/author&gt;&lt;author&gt;Mitchell, Ruth&lt;/author&gt;&lt;author&gt;Reis, Kadri&lt;/author&gt;&lt;author&gt;Reigo, Anu&lt;/author&gt;&lt;author&gt;Estonian Biobank Research Team&lt;/author&gt;&lt;author&gt;Mägi, Reedik&lt;/author&gt;&lt;/authors&gt;&lt;/contributors&gt;&lt;titles&gt;&lt;title&gt;European and multi-ancestry genome-wide association meta-analysis of atopic dermatitis highlights importance of systemic immune regulation&lt;/title&gt;&lt;secondary-title&gt;Nature Communications&lt;/secondary-title&gt;&lt;/titles&gt;&lt;periodical&gt;&lt;full-title&gt;Nature communications&lt;/full-title&gt;&lt;/periodical&gt;&lt;pages&gt;6172&lt;/pages&gt;&lt;volume&gt;14&lt;/volume&gt;&lt;number&gt;1&lt;/number&gt;&lt;dates&gt;&lt;year&gt;2023&lt;/year&gt;&lt;/dates&gt;&lt;isbn&gt;2041-1723&lt;/isbn&gt;&lt;urls&gt;&lt;/urls&gt;&lt;/record&gt;&lt;/Cite&gt;&lt;/EndNote&gt;</w:instrText>
      </w:r>
      <w:r w:rsidR="00340F54"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(5)</w:t>
      </w:r>
      <w:r w:rsidR="00340F54" w:rsidRPr="00591A6D">
        <w:rPr>
          <w:rFonts w:ascii="Times New Roman" w:hAnsi="Times New Roman" w:cs="Times New Roman"/>
          <w:sz w:val="24"/>
          <w:szCs w:val="24"/>
        </w:rPr>
        <w:fldChar w:fldCharType="end"/>
      </w:r>
      <w:r w:rsidR="00340F54" w:rsidRPr="00591A6D">
        <w:rPr>
          <w:rFonts w:ascii="Times New Roman" w:hAnsi="Times New Roman" w:cs="Times New Roman"/>
          <w:sz w:val="24"/>
          <w:szCs w:val="24"/>
        </w:rPr>
        <w:t>, environmental factors</w:t>
      </w:r>
      <w:r w:rsidR="000C7957" w:rsidRPr="00591A6D">
        <w:rPr>
          <w:rFonts w:ascii="Times New Roman" w:hAnsi="Times New Roman" w:cs="Times New Roman"/>
          <w:sz w:val="24"/>
          <w:szCs w:val="24"/>
        </w:rPr>
        <w:t>,</w:t>
      </w:r>
      <w:r w:rsidR="00340F54" w:rsidRPr="00591A6D">
        <w:rPr>
          <w:rFonts w:ascii="Times New Roman" w:hAnsi="Times New Roman" w:cs="Times New Roman"/>
          <w:sz w:val="24"/>
          <w:szCs w:val="24"/>
        </w:rPr>
        <w:t xml:space="preserve"> and immune system dysregulation </w:t>
      </w:r>
      <w:r w:rsidR="00340F54"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&lt;EndNote&gt;&lt;Cite&gt;&lt;Author&gt;Boguniewicz&lt;/Author&gt;&lt;Year&gt;2011&lt;/Year&gt;&lt;RecNum&gt;155&lt;/RecNum&gt;&lt;DisplayText&gt;(4)&lt;/DisplayText&gt;&lt;record&gt;&lt;rec-number&gt;155&lt;/rec-number&gt;&lt;foreign-keys&gt;&lt;key app="EN" db-id="paew5wf9e2fpf6ezfs5x2ttexafv220r2epz" timestamp="1666798692"&gt;155&lt;/key&gt;&lt;/foreign-keys&gt;&lt;ref-type name="Journal Article"&gt;17&lt;/ref-type&gt;&lt;contributors&gt;&lt;authors&gt;&lt;author&gt;Boguniewicz, Mark&lt;/author&gt;&lt;author&gt;Leung, Donald YM&lt;/author&gt;&lt;/authors&gt;&lt;/contributors&gt;&lt;titles&gt;&lt;title&gt;Atopic dermatitis: a disease of altered skin barrier and immune dysregulation&lt;/title&gt;&lt;secondary-title&gt;Immunological reviews&lt;/secondary-title&gt;&lt;/titles&gt;&lt;pages&gt;233-246&lt;/pages&gt;&lt;volume&gt;242&lt;/volume&gt;&lt;number&gt;1&lt;/number&gt;&lt;dates&gt;&lt;year&gt;2011&lt;/year&gt;&lt;/dates&gt;&lt;isbn&gt;0105-2896&lt;/isbn&gt;&lt;urls&gt;&lt;/urls&gt;&lt;/record&gt;&lt;/Cite&gt;&lt;/EndNote&gt;</w:instrText>
      </w:r>
      <w:r w:rsidR="00340F54"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(4)</w:t>
      </w:r>
      <w:r w:rsidR="00340F54" w:rsidRPr="00591A6D">
        <w:rPr>
          <w:rFonts w:ascii="Times New Roman" w:hAnsi="Times New Roman" w:cs="Times New Roman"/>
          <w:sz w:val="24"/>
          <w:szCs w:val="24"/>
        </w:rPr>
        <w:fldChar w:fldCharType="end"/>
      </w:r>
      <w:r w:rsidR="00340F54" w:rsidRPr="00591A6D">
        <w:rPr>
          <w:rFonts w:ascii="Times New Roman" w:hAnsi="Times New Roman" w:cs="Times New Roman"/>
          <w:sz w:val="24"/>
          <w:szCs w:val="24"/>
        </w:rPr>
        <w:t xml:space="preserve">. </w:t>
      </w:r>
    </w:p>
    <w:p w14:paraId="7F017FB7" w14:textId="68F06BC3" w:rsidR="00FB1264" w:rsidRPr="00591A6D" w:rsidRDefault="00144540"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Recent</w:t>
      </w:r>
      <w:r w:rsidR="00DC414F" w:rsidRPr="00591A6D">
        <w:rPr>
          <w:rFonts w:ascii="Times New Roman" w:hAnsi="Times New Roman" w:cs="Times New Roman"/>
          <w:sz w:val="24"/>
          <w:szCs w:val="24"/>
        </w:rPr>
        <w:t xml:space="preserve"> </w:t>
      </w:r>
      <w:r w:rsidR="00E82BC4" w:rsidRPr="00591A6D">
        <w:rPr>
          <w:rFonts w:ascii="Times New Roman" w:hAnsi="Times New Roman" w:cs="Times New Roman"/>
          <w:sz w:val="24"/>
          <w:szCs w:val="24"/>
        </w:rPr>
        <w:t>studi</w:t>
      </w:r>
      <w:r w:rsidR="00A84844" w:rsidRPr="00591A6D">
        <w:rPr>
          <w:rFonts w:ascii="Times New Roman" w:hAnsi="Times New Roman" w:cs="Times New Roman"/>
          <w:sz w:val="24"/>
          <w:szCs w:val="24"/>
        </w:rPr>
        <w:t>es</w:t>
      </w:r>
      <w:r w:rsidR="00612FE2" w:rsidRPr="00591A6D">
        <w:rPr>
          <w:rFonts w:ascii="Times New Roman" w:hAnsi="Times New Roman" w:cs="Times New Roman"/>
          <w:sz w:val="24"/>
          <w:szCs w:val="24"/>
        </w:rPr>
        <w:t xml:space="preserve"> </w:t>
      </w:r>
      <w:r w:rsidR="00D16DE0" w:rsidRPr="00591A6D">
        <w:rPr>
          <w:rFonts w:ascii="Times New Roman" w:hAnsi="Times New Roman" w:cs="Times New Roman"/>
          <w:sz w:val="24"/>
          <w:szCs w:val="24"/>
        </w:rPr>
        <w:t xml:space="preserve">have </w:t>
      </w:r>
      <w:r w:rsidR="001C2AFF" w:rsidRPr="00591A6D">
        <w:rPr>
          <w:rFonts w:ascii="Times New Roman" w:hAnsi="Times New Roman" w:cs="Times New Roman"/>
          <w:sz w:val="24"/>
          <w:szCs w:val="24"/>
        </w:rPr>
        <w:t>alluded to</w:t>
      </w:r>
      <w:r w:rsidR="00E86050" w:rsidRPr="00591A6D">
        <w:rPr>
          <w:rFonts w:ascii="Times New Roman" w:hAnsi="Times New Roman" w:cs="Times New Roman"/>
          <w:sz w:val="24"/>
          <w:szCs w:val="24"/>
        </w:rPr>
        <w:t xml:space="preserve"> </w:t>
      </w:r>
      <w:r w:rsidR="00A74C34" w:rsidRPr="00591A6D">
        <w:rPr>
          <w:rFonts w:ascii="Times New Roman" w:hAnsi="Times New Roman" w:cs="Times New Roman"/>
          <w:sz w:val="24"/>
          <w:szCs w:val="24"/>
        </w:rPr>
        <w:t>the</w:t>
      </w:r>
      <w:r w:rsidR="001C2AFF" w:rsidRPr="00591A6D">
        <w:rPr>
          <w:rFonts w:ascii="Times New Roman" w:hAnsi="Times New Roman" w:cs="Times New Roman"/>
          <w:sz w:val="24"/>
          <w:szCs w:val="24"/>
        </w:rPr>
        <w:t xml:space="preserve"> </w:t>
      </w:r>
      <w:r w:rsidR="001000AA" w:rsidRPr="00591A6D">
        <w:rPr>
          <w:rFonts w:ascii="Times New Roman" w:hAnsi="Times New Roman" w:cs="Times New Roman"/>
          <w:sz w:val="24"/>
          <w:szCs w:val="24"/>
        </w:rPr>
        <w:t xml:space="preserve">potential </w:t>
      </w:r>
      <w:r w:rsidR="001C2AFF" w:rsidRPr="00591A6D">
        <w:rPr>
          <w:rFonts w:ascii="Times New Roman" w:hAnsi="Times New Roman" w:cs="Times New Roman"/>
          <w:sz w:val="24"/>
          <w:szCs w:val="24"/>
        </w:rPr>
        <w:t>influence exerted by the</w:t>
      </w:r>
      <w:r w:rsidR="00A74C34" w:rsidRPr="00591A6D">
        <w:rPr>
          <w:rFonts w:ascii="Times New Roman" w:hAnsi="Times New Roman" w:cs="Times New Roman"/>
          <w:sz w:val="24"/>
          <w:szCs w:val="24"/>
        </w:rPr>
        <w:t xml:space="preserve"> </w:t>
      </w:r>
      <w:r w:rsidR="001C5759" w:rsidRPr="00591A6D">
        <w:rPr>
          <w:rFonts w:ascii="Times New Roman" w:hAnsi="Times New Roman" w:cs="Times New Roman"/>
          <w:sz w:val="24"/>
          <w:szCs w:val="24"/>
        </w:rPr>
        <w:t xml:space="preserve">maternal </w:t>
      </w:r>
      <w:r w:rsidR="00E86050" w:rsidRPr="00591A6D">
        <w:rPr>
          <w:rFonts w:ascii="Times New Roman" w:hAnsi="Times New Roman" w:cs="Times New Roman"/>
          <w:sz w:val="24"/>
          <w:szCs w:val="24"/>
        </w:rPr>
        <w:t xml:space="preserve">gut </w:t>
      </w:r>
      <w:r w:rsidR="00A74C34" w:rsidRPr="00591A6D">
        <w:rPr>
          <w:rFonts w:ascii="Times New Roman" w:hAnsi="Times New Roman" w:cs="Times New Roman"/>
          <w:sz w:val="24"/>
          <w:szCs w:val="24"/>
        </w:rPr>
        <w:t>microbiome</w:t>
      </w:r>
      <w:r w:rsidR="00612FE2" w:rsidRPr="00591A6D">
        <w:rPr>
          <w:rFonts w:ascii="Times New Roman" w:hAnsi="Times New Roman" w:cs="Times New Roman"/>
          <w:sz w:val="24"/>
          <w:szCs w:val="24"/>
        </w:rPr>
        <w:t xml:space="preserve"> during pregnancy</w:t>
      </w:r>
      <w:r w:rsidR="00B77ABD" w:rsidRPr="00591A6D">
        <w:rPr>
          <w:rFonts w:ascii="Times New Roman" w:hAnsi="Times New Roman" w:cs="Times New Roman"/>
          <w:sz w:val="24"/>
          <w:szCs w:val="24"/>
        </w:rPr>
        <w:t xml:space="preserve"> </w:t>
      </w:r>
      <w:r w:rsidR="00DC414F" w:rsidRPr="00591A6D">
        <w:rPr>
          <w:rFonts w:ascii="Times New Roman" w:hAnsi="Times New Roman" w:cs="Times New Roman"/>
          <w:sz w:val="24"/>
          <w:szCs w:val="24"/>
        </w:rPr>
        <w:t>on offspring allergic outcomes</w:t>
      </w:r>
      <w:r w:rsidR="00A84844" w:rsidRPr="00591A6D">
        <w:rPr>
          <w:rFonts w:ascii="Times New Roman" w:hAnsi="Times New Roman" w:cs="Times New Roman"/>
          <w:sz w:val="24"/>
          <w:szCs w:val="24"/>
        </w:rPr>
        <w:t xml:space="preserve"> through modulation of the</w:t>
      </w:r>
      <w:r w:rsidR="00D00FA0" w:rsidRPr="00591A6D">
        <w:rPr>
          <w:rFonts w:ascii="Times New Roman" w:hAnsi="Times New Roman" w:cs="Times New Roman"/>
          <w:sz w:val="24"/>
          <w:szCs w:val="24"/>
        </w:rPr>
        <w:t xml:space="preserve"> </w:t>
      </w:r>
      <w:r w:rsidR="00D00FA0" w:rsidRPr="00591A6D">
        <w:rPr>
          <w:rFonts w:ascii="Times New Roman" w:hAnsi="Times New Roman" w:cs="Times New Roman"/>
          <w:i/>
          <w:iCs/>
          <w:sz w:val="24"/>
          <w:szCs w:val="24"/>
        </w:rPr>
        <w:t>in utero</w:t>
      </w:r>
      <w:r w:rsidR="00A84844" w:rsidRPr="00591A6D">
        <w:rPr>
          <w:rFonts w:ascii="Times New Roman" w:hAnsi="Times New Roman" w:cs="Times New Roman"/>
          <w:sz w:val="24"/>
          <w:szCs w:val="24"/>
        </w:rPr>
        <w:t xml:space="preserve"> immune environment</w:t>
      </w:r>
      <w:r w:rsidR="00056BC2" w:rsidRPr="00591A6D">
        <w:rPr>
          <w:rFonts w:ascii="Times New Roman" w:hAnsi="Times New Roman" w:cs="Times New Roman"/>
          <w:sz w:val="24"/>
          <w:szCs w:val="24"/>
        </w:rPr>
        <w:t xml:space="preserve"> </w:t>
      </w:r>
      <w:r w:rsidR="00340F54"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&lt;EndNote&gt;&lt;Cite&gt;&lt;Author&gt;Gao&lt;/Author&gt;&lt;Year&gt;2021&lt;/Year&gt;&lt;RecNum&gt;240&lt;/RecNum&gt;&lt;DisplayText&gt;(6)&lt;/DisplayText&gt;&lt;record&gt;&lt;rec-number&gt;240&lt;/rec-number&gt;&lt;foreign-keys&gt;&lt;key app="EN" db-id="paew5wf9e2fpf6ezfs5x2ttexafv220r2epz" timestamp="1677483390"&gt;240&lt;/key&gt;&lt;/foreign-keys&gt;&lt;ref-type name="Journal Article"&gt;17&lt;/ref-type&gt;&lt;contributors&gt;&lt;authors&gt;&lt;author&gt;Gao, Yuan&lt;/author&gt;&lt;author&gt;Nanan, Ralph&lt;/author&gt;&lt;author&gt;Macia, Laurence&lt;/author&gt;&lt;author&gt;Tan, Jian&lt;/author&gt;&lt;author&gt;Sominsky, Luba&lt;/author&gt;&lt;author&gt;Quinn, Thomas P&lt;/author&gt;&lt;author&gt;O’Hely, Martin&lt;/author&gt;&lt;author&gt;Ponsonby, Anne-Louise&lt;/author&gt;&lt;author&gt;Tang, Mimi LK&lt;/author&gt;&lt;author&gt;Collier, Fiona&lt;/author&gt;&lt;/authors&gt;&lt;/contributors&gt;&lt;titles&gt;&lt;title&gt;The maternal gut microbiome during pregnancy and offspring allergy and asthma&lt;/title&gt;&lt;secondary-title&gt;Journal of Allergy and Clinical Immunology&lt;/secondary-title&gt;&lt;/titles&gt;&lt;periodical&gt;&lt;full-title&gt;Journal of Allergy and Clinical Immunology&lt;/full-title&gt;&lt;/periodical&gt;&lt;pages&gt;669-678&lt;/pages&gt;&lt;volume&gt;148&lt;/volume&gt;&lt;number&gt;3&lt;/number&gt;&lt;dates&gt;&lt;year&gt;2021&lt;/year&gt;&lt;/dates&gt;&lt;isbn&gt;0091-6749&lt;/isbn&gt;&lt;urls&gt;&lt;/urls&gt;&lt;/record&gt;&lt;/Cite&gt;&lt;/EndNote&gt;</w:instrText>
      </w:r>
      <w:r w:rsidR="00340F54"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(6)</w:t>
      </w:r>
      <w:r w:rsidR="00340F54" w:rsidRPr="00591A6D">
        <w:rPr>
          <w:rFonts w:ascii="Times New Roman" w:hAnsi="Times New Roman" w:cs="Times New Roman"/>
          <w:sz w:val="24"/>
          <w:szCs w:val="24"/>
        </w:rPr>
        <w:fldChar w:fldCharType="end"/>
      </w:r>
      <w:r w:rsidR="00340F54" w:rsidRPr="00591A6D">
        <w:rPr>
          <w:rFonts w:ascii="Times New Roman" w:hAnsi="Times New Roman" w:cs="Times New Roman"/>
          <w:sz w:val="24"/>
          <w:szCs w:val="24"/>
        </w:rPr>
        <w:t>.</w:t>
      </w:r>
      <w:r w:rsidR="00313EE9" w:rsidRPr="00591A6D">
        <w:rPr>
          <w:rFonts w:ascii="Times New Roman" w:hAnsi="Times New Roman" w:cs="Times New Roman"/>
          <w:sz w:val="24"/>
          <w:szCs w:val="24"/>
        </w:rPr>
        <w:t xml:space="preserve"> </w:t>
      </w:r>
      <w:r w:rsidRPr="00591A6D">
        <w:rPr>
          <w:rFonts w:ascii="Times New Roman" w:hAnsi="Times New Roman" w:cs="Times New Roman"/>
          <w:sz w:val="24"/>
          <w:szCs w:val="24"/>
        </w:rPr>
        <w:t>During pregnancy, t</w:t>
      </w:r>
      <w:r w:rsidR="00CF22D9" w:rsidRPr="00591A6D">
        <w:rPr>
          <w:rFonts w:ascii="Times New Roman" w:hAnsi="Times New Roman" w:cs="Times New Roman"/>
          <w:sz w:val="24"/>
          <w:szCs w:val="24"/>
        </w:rPr>
        <w:t xml:space="preserve">he maternal </w:t>
      </w:r>
      <w:r w:rsidR="00340F54" w:rsidRPr="00591A6D">
        <w:rPr>
          <w:rFonts w:ascii="Times New Roman" w:hAnsi="Times New Roman" w:cs="Times New Roman"/>
          <w:sz w:val="24"/>
          <w:szCs w:val="24"/>
        </w:rPr>
        <w:t>gut microbiome</w:t>
      </w:r>
      <w:r w:rsidR="00D16DE0" w:rsidRPr="00591A6D">
        <w:rPr>
          <w:rFonts w:ascii="Times New Roman" w:hAnsi="Times New Roman" w:cs="Times New Roman"/>
          <w:sz w:val="24"/>
          <w:szCs w:val="24"/>
        </w:rPr>
        <w:t xml:space="preserve"> undergoes</w:t>
      </w:r>
      <w:r w:rsidR="00340F54" w:rsidRPr="00591A6D">
        <w:rPr>
          <w:rFonts w:ascii="Times New Roman" w:hAnsi="Times New Roman" w:cs="Times New Roman"/>
          <w:sz w:val="24"/>
          <w:szCs w:val="24"/>
        </w:rPr>
        <w:t xml:space="preserve"> </w:t>
      </w:r>
      <w:r w:rsidR="00D16DE0" w:rsidRPr="00591A6D">
        <w:rPr>
          <w:rFonts w:ascii="Times New Roman" w:hAnsi="Times New Roman" w:cs="Times New Roman"/>
          <w:sz w:val="24"/>
          <w:szCs w:val="24"/>
        </w:rPr>
        <w:t xml:space="preserve">profound </w:t>
      </w:r>
      <w:r w:rsidR="00B76E49" w:rsidRPr="00591A6D">
        <w:rPr>
          <w:rFonts w:ascii="Times New Roman" w:hAnsi="Times New Roman" w:cs="Times New Roman"/>
          <w:sz w:val="24"/>
          <w:szCs w:val="24"/>
        </w:rPr>
        <w:t>remodeling</w:t>
      </w:r>
      <w:r w:rsidR="00D16DE0" w:rsidRPr="00591A6D">
        <w:rPr>
          <w:rFonts w:ascii="Times New Roman" w:hAnsi="Times New Roman" w:cs="Times New Roman"/>
          <w:sz w:val="24"/>
          <w:szCs w:val="24"/>
        </w:rPr>
        <w:t xml:space="preserve"> </w:t>
      </w:r>
      <w:r w:rsidR="00340F54"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&lt;EndNote&gt;&lt;Cite&gt;&lt;Author&gt;Koren&lt;/Author&gt;&lt;Year&gt;2012&lt;/Year&gt;&lt;RecNum&gt;71&lt;/RecNum&gt;&lt;DisplayText&gt;(7)&lt;/DisplayText&gt;&lt;record&gt;&lt;rec-number&gt;71&lt;/rec-number&gt;&lt;foreign-keys&gt;&lt;key app="EN" db-id="paew5wf9e2fpf6ezfs5x2ttexafv220r2epz" timestamp="1665215414"&gt;71&lt;/key&gt;&lt;/foreign-keys&gt;&lt;ref-type name="Journal Article"&gt;17&lt;/ref-type&gt;&lt;contributors&gt;&lt;authors&gt;&lt;author&gt;Koren, Omry&lt;/author&gt;&lt;author&gt;Goodrich, Julia K&lt;/author&gt;&lt;author&gt;Cullender, Tyler C&lt;/author&gt;&lt;author&gt;Spor, Aymé&lt;/author&gt;&lt;author&gt;Laitinen, Kirsi&lt;/author&gt;&lt;author&gt;Bäckhed, Helene Kling&lt;/author&gt;&lt;author&gt;Gonzalez, Antonio&lt;/author&gt;&lt;author&gt;Werner, Jeffrey J&lt;/author&gt;&lt;author&gt;Angenent, Largus T&lt;/author&gt;&lt;author&gt;Knight, Rob&lt;/author&gt;&lt;/authors&gt;&lt;/contributors&gt;&lt;titles&gt;&lt;title&gt;Host remodeling of the gut microbiome and metabolic changes during pregnancy&lt;/title&gt;&lt;secondary-title&gt;Cell&lt;/secondary-title&gt;&lt;/titles&gt;&lt;periodical&gt;&lt;full-title&gt;Cell&lt;/full-title&gt;&lt;/periodical&gt;&lt;pages&gt;470-480&lt;/pages&gt;&lt;volume&gt;150&lt;/volume&gt;&lt;number&gt;3&lt;/number&gt;&lt;dates&gt;&lt;year&gt;2012&lt;/year&gt;&lt;/dates&gt;&lt;isbn&gt;0092-8674&lt;/isbn&gt;&lt;urls&gt;&lt;/urls&gt;&lt;/record&gt;&lt;/Cite&gt;&lt;/EndNote&gt;</w:instrText>
      </w:r>
      <w:r w:rsidR="00340F54"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(7)</w:t>
      </w:r>
      <w:r w:rsidR="00340F54" w:rsidRPr="00591A6D">
        <w:rPr>
          <w:rFonts w:ascii="Times New Roman" w:hAnsi="Times New Roman" w:cs="Times New Roman"/>
          <w:sz w:val="24"/>
          <w:szCs w:val="24"/>
        </w:rPr>
        <w:fldChar w:fldCharType="end"/>
      </w:r>
      <w:r w:rsidRPr="00591A6D">
        <w:rPr>
          <w:rFonts w:ascii="Times New Roman" w:hAnsi="Times New Roman" w:cs="Times New Roman"/>
          <w:sz w:val="24"/>
          <w:szCs w:val="24"/>
        </w:rPr>
        <w:t>,</w:t>
      </w:r>
      <w:r w:rsidR="00340F54" w:rsidRPr="00591A6D">
        <w:rPr>
          <w:rFonts w:ascii="Times New Roman" w:hAnsi="Times New Roman" w:cs="Times New Roman"/>
          <w:sz w:val="24"/>
          <w:szCs w:val="24"/>
        </w:rPr>
        <w:t xml:space="preserve"> </w:t>
      </w:r>
      <w:r w:rsidR="002A7595" w:rsidRPr="00591A6D">
        <w:rPr>
          <w:rFonts w:ascii="Times New Roman" w:hAnsi="Times New Roman" w:cs="Times New Roman"/>
          <w:sz w:val="24"/>
          <w:szCs w:val="24"/>
        </w:rPr>
        <w:t>priming the</w:t>
      </w:r>
      <w:r w:rsidR="00340F54" w:rsidRPr="00591A6D">
        <w:rPr>
          <w:rFonts w:ascii="Times New Roman" w:hAnsi="Times New Roman" w:cs="Times New Roman"/>
          <w:sz w:val="24"/>
          <w:szCs w:val="24"/>
        </w:rPr>
        <w:t xml:space="preserve"> </w:t>
      </w:r>
      <w:r w:rsidRPr="00591A6D">
        <w:rPr>
          <w:rFonts w:ascii="Times New Roman" w:hAnsi="Times New Roman" w:cs="Times New Roman"/>
          <w:sz w:val="24"/>
          <w:szCs w:val="24"/>
        </w:rPr>
        <w:t>maternal</w:t>
      </w:r>
      <w:r w:rsidR="006E3699" w:rsidRPr="00591A6D">
        <w:rPr>
          <w:rFonts w:ascii="Times New Roman" w:hAnsi="Times New Roman" w:cs="Times New Roman"/>
          <w:sz w:val="24"/>
          <w:szCs w:val="24"/>
        </w:rPr>
        <w:t>-</w:t>
      </w:r>
      <w:r w:rsidR="00340F54" w:rsidRPr="00591A6D">
        <w:rPr>
          <w:rFonts w:ascii="Times New Roman" w:hAnsi="Times New Roman" w:cs="Times New Roman"/>
          <w:sz w:val="24"/>
          <w:szCs w:val="24"/>
        </w:rPr>
        <w:t xml:space="preserve">foetal </w:t>
      </w:r>
      <w:r w:rsidR="006E3699" w:rsidRPr="00591A6D">
        <w:rPr>
          <w:rFonts w:ascii="Times New Roman" w:hAnsi="Times New Roman" w:cs="Times New Roman"/>
          <w:sz w:val="24"/>
          <w:szCs w:val="24"/>
        </w:rPr>
        <w:t>immunological environment</w:t>
      </w:r>
      <w:r w:rsidR="00340F54" w:rsidRPr="00591A6D">
        <w:rPr>
          <w:rFonts w:ascii="Times New Roman" w:hAnsi="Times New Roman" w:cs="Times New Roman"/>
          <w:sz w:val="24"/>
          <w:szCs w:val="24"/>
        </w:rPr>
        <w:t xml:space="preserve"> </w:t>
      </w:r>
      <w:r w:rsidR="002A7595" w:rsidRPr="00591A6D">
        <w:rPr>
          <w:rFonts w:ascii="Times New Roman" w:hAnsi="Times New Roman" w:cs="Times New Roman"/>
          <w:sz w:val="24"/>
          <w:szCs w:val="24"/>
        </w:rPr>
        <w:t xml:space="preserve">through </w:t>
      </w:r>
      <w:r w:rsidR="0013752B" w:rsidRPr="00591A6D">
        <w:rPr>
          <w:rFonts w:ascii="Times New Roman" w:hAnsi="Times New Roman" w:cs="Times New Roman"/>
          <w:sz w:val="24"/>
          <w:szCs w:val="24"/>
        </w:rPr>
        <w:t xml:space="preserve">systemic </w:t>
      </w:r>
      <w:r w:rsidR="002A7595" w:rsidRPr="00591A6D">
        <w:rPr>
          <w:rFonts w:ascii="Times New Roman" w:hAnsi="Times New Roman" w:cs="Times New Roman"/>
          <w:sz w:val="24"/>
          <w:szCs w:val="24"/>
        </w:rPr>
        <w:t>exposure to a</w:t>
      </w:r>
      <w:r w:rsidR="00340F54" w:rsidRPr="00591A6D">
        <w:rPr>
          <w:rFonts w:ascii="Times New Roman" w:hAnsi="Times New Roman" w:cs="Times New Roman"/>
          <w:sz w:val="24"/>
          <w:szCs w:val="24"/>
        </w:rPr>
        <w:t xml:space="preserve"> dynamic and fluctuating range of</w:t>
      </w:r>
      <w:r w:rsidR="00C25E4F" w:rsidRPr="00591A6D">
        <w:rPr>
          <w:rFonts w:ascii="Times New Roman" w:hAnsi="Times New Roman" w:cs="Times New Roman"/>
          <w:sz w:val="24"/>
          <w:szCs w:val="24"/>
        </w:rPr>
        <w:t xml:space="preserve"> </w:t>
      </w:r>
      <w:r w:rsidR="00340F54" w:rsidRPr="00591A6D">
        <w:rPr>
          <w:rFonts w:ascii="Times New Roman" w:hAnsi="Times New Roman" w:cs="Times New Roman"/>
          <w:sz w:val="24"/>
          <w:szCs w:val="24"/>
        </w:rPr>
        <w:t>gut microbiome-derived metabolites</w:t>
      </w:r>
      <w:r w:rsidR="004C14CD" w:rsidRPr="00591A6D">
        <w:rPr>
          <w:rFonts w:ascii="Times New Roman" w:hAnsi="Times New Roman" w:cs="Times New Roman"/>
          <w:sz w:val="24"/>
          <w:szCs w:val="24"/>
        </w:rPr>
        <w:t xml:space="preserve"> </w:t>
      </w:r>
      <w:r w:rsidR="004C14CD"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&lt;EndNote&gt;&lt;Cite&gt;&lt;Author&gt;Mishra&lt;/Author&gt;&lt;Year&gt;2021&lt;/Year&gt;&lt;RecNum&gt;453&lt;/RecNum&gt;&lt;DisplayText&gt;(8)&lt;/DisplayText&gt;&lt;record&gt;&lt;rec-number&gt;453&lt;/rec-number&gt;&lt;foreign-keys&gt;&lt;key app="EN" db-id="paew5wf9e2fpf6ezfs5x2ttexafv220r2epz" timestamp="1705568358"&gt;453&lt;/key&gt;&lt;/foreign-keys&gt;&lt;ref-type name="Journal Article"&gt;17&lt;/ref-type&gt;&lt;contributors&gt;&lt;authors&gt;&lt;author&gt;Mishra, Archita&lt;/author&gt;&lt;author&gt;Lai, Ghee Chuan&lt;/author&gt;&lt;author&gt;Yao, Leong Jing&lt;/author&gt;&lt;author&gt;Aung, Thet Tun&lt;/author&gt;&lt;author&gt;Shental, Noam&lt;/author&gt;&lt;author&gt;Rotter-Maskowitz, Aviva&lt;/author&gt;&lt;author&gt;Shepherdson, Edwin&lt;/author&gt;&lt;author&gt;Singh, Gurmit Singh Naranjan&lt;/author&gt;&lt;author&gt;Pai, Rhea&lt;/author&gt;&lt;author&gt;Shanti, Adhika&lt;/author&gt;&lt;/authors&gt;&lt;/contributors&gt;&lt;titles&gt;&lt;title&gt;Microbial exposure during early human development primes fetal immune cells&lt;/title&gt;&lt;secondary-title&gt;Cell&lt;/secondary-title&gt;&lt;/titles&gt;&lt;periodical&gt;&lt;full-title&gt;Cell&lt;/full-title&gt;&lt;/periodical&gt;&lt;pages&gt;3394-3409. e20&lt;/pages&gt;&lt;volume&gt;184&lt;/volume&gt;&lt;number&gt;13&lt;/number&gt;&lt;dates&gt;&lt;year&gt;2021&lt;/year&gt;&lt;/dates&gt;&lt;isbn&gt;0092-8674&lt;/isbn&gt;&lt;urls&gt;&lt;/urls&gt;&lt;/record&gt;&lt;/Cite&gt;&lt;/EndNote&gt;</w:instrText>
      </w:r>
      <w:r w:rsidR="004C14CD"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(8)</w:t>
      </w:r>
      <w:r w:rsidR="004C14CD" w:rsidRPr="00591A6D">
        <w:rPr>
          <w:rFonts w:ascii="Times New Roman" w:hAnsi="Times New Roman" w:cs="Times New Roman"/>
          <w:sz w:val="24"/>
          <w:szCs w:val="24"/>
        </w:rPr>
        <w:fldChar w:fldCharType="end"/>
      </w:r>
      <w:r w:rsidR="00340F54" w:rsidRPr="00591A6D">
        <w:rPr>
          <w:rFonts w:ascii="Times New Roman" w:hAnsi="Times New Roman" w:cs="Times New Roman"/>
          <w:sz w:val="24"/>
          <w:szCs w:val="24"/>
        </w:rPr>
        <w:t>.</w:t>
      </w:r>
      <w:r w:rsidR="0095443D" w:rsidRPr="00591A6D">
        <w:rPr>
          <w:rFonts w:ascii="Times New Roman" w:hAnsi="Times New Roman" w:cs="Times New Roman"/>
          <w:sz w:val="24"/>
          <w:szCs w:val="24"/>
        </w:rPr>
        <w:t xml:space="preserve"> </w:t>
      </w:r>
      <w:r w:rsidR="00056BC2" w:rsidRPr="00591A6D">
        <w:rPr>
          <w:rFonts w:ascii="Times New Roman" w:hAnsi="Times New Roman" w:cs="Times New Roman"/>
          <w:sz w:val="24"/>
          <w:szCs w:val="24"/>
        </w:rPr>
        <w:t xml:space="preserve">Presently, </w:t>
      </w:r>
      <w:r w:rsidR="009A09A8" w:rsidRPr="00591A6D">
        <w:rPr>
          <w:rFonts w:ascii="Times New Roman" w:hAnsi="Times New Roman" w:cs="Times New Roman"/>
          <w:sz w:val="24"/>
          <w:szCs w:val="24"/>
        </w:rPr>
        <w:t>there is a lack of</w:t>
      </w:r>
      <w:r w:rsidR="00B63130" w:rsidRPr="00591A6D">
        <w:rPr>
          <w:rFonts w:ascii="Times New Roman" w:hAnsi="Times New Roman" w:cs="Times New Roman"/>
          <w:sz w:val="24"/>
          <w:szCs w:val="24"/>
        </w:rPr>
        <w:t xml:space="preserve"> </w:t>
      </w:r>
      <w:r w:rsidR="001C5759" w:rsidRPr="00591A6D">
        <w:rPr>
          <w:rFonts w:ascii="Times New Roman" w:hAnsi="Times New Roman" w:cs="Times New Roman"/>
          <w:sz w:val="24"/>
          <w:szCs w:val="24"/>
        </w:rPr>
        <w:t>comprehensive</w:t>
      </w:r>
      <w:r w:rsidR="009E4FC4" w:rsidRPr="00591A6D">
        <w:rPr>
          <w:rFonts w:ascii="Times New Roman" w:hAnsi="Times New Roman" w:cs="Times New Roman"/>
          <w:sz w:val="24"/>
          <w:szCs w:val="24"/>
        </w:rPr>
        <w:t xml:space="preserve"> longitudinal</w:t>
      </w:r>
      <w:r w:rsidR="0095443D" w:rsidRPr="00591A6D">
        <w:rPr>
          <w:rFonts w:ascii="Times New Roman" w:hAnsi="Times New Roman" w:cs="Times New Roman"/>
          <w:sz w:val="24"/>
          <w:szCs w:val="24"/>
        </w:rPr>
        <w:t xml:space="preserve"> multi-omic clinical studies</w:t>
      </w:r>
      <w:r w:rsidR="009E4FC4" w:rsidRPr="00591A6D">
        <w:rPr>
          <w:rFonts w:ascii="Times New Roman" w:hAnsi="Times New Roman" w:cs="Times New Roman"/>
          <w:sz w:val="24"/>
          <w:szCs w:val="24"/>
        </w:rPr>
        <w:t xml:space="preserve"> </w:t>
      </w:r>
      <w:r w:rsidR="0095443D" w:rsidRPr="00591A6D">
        <w:rPr>
          <w:rFonts w:ascii="Times New Roman" w:hAnsi="Times New Roman" w:cs="Times New Roman"/>
          <w:sz w:val="24"/>
          <w:szCs w:val="24"/>
        </w:rPr>
        <w:t>in human mother-</w:t>
      </w:r>
      <w:r w:rsidR="003E62FB" w:rsidRPr="00591A6D">
        <w:rPr>
          <w:rFonts w:ascii="Times New Roman" w:hAnsi="Times New Roman" w:cs="Times New Roman"/>
          <w:sz w:val="24"/>
          <w:szCs w:val="24"/>
        </w:rPr>
        <w:t xml:space="preserve">offspring </w:t>
      </w:r>
      <w:r w:rsidR="0095443D" w:rsidRPr="00591A6D">
        <w:rPr>
          <w:rFonts w:ascii="Times New Roman" w:hAnsi="Times New Roman" w:cs="Times New Roman"/>
          <w:sz w:val="24"/>
          <w:szCs w:val="24"/>
        </w:rPr>
        <w:t xml:space="preserve">dyads </w:t>
      </w:r>
      <w:r w:rsidR="003E62FB" w:rsidRPr="00591A6D">
        <w:rPr>
          <w:rFonts w:ascii="Times New Roman" w:hAnsi="Times New Roman" w:cs="Times New Roman"/>
          <w:sz w:val="24"/>
          <w:szCs w:val="24"/>
        </w:rPr>
        <w:t xml:space="preserve">which </w:t>
      </w:r>
      <w:r w:rsidR="009E4FC4" w:rsidRPr="00591A6D">
        <w:rPr>
          <w:rFonts w:ascii="Times New Roman" w:hAnsi="Times New Roman" w:cs="Times New Roman"/>
          <w:sz w:val="24"/>
          <w:szCs w:val="24"/>
        </w:rPr>
        <w:t xml:space="preserve">investigate </w:t>
      </w:r>
      <w:r w:rsidR="00B63130" w:rsidRPr="00591A6D">
        <w:rPr>
          <w:rFonts w:ascii="Times New Roman" w:hAnsi="Times New Roman" w:cs="Times New Roman"/>
          <w:sz w:val="24"/>
          <w:szCs w:val="24"/>
        </w:rPr>
        <w:t>the</w:t>
      </w:r>
      <w:r w:rsidR="0095443D" w:rsidRPr="00591A6D">
        <w:rPr>
          <w:rFonts w:ascii="Times New Roman" w:hAnsi="Times New Roman" w:cs="Times New Roman"/>
          <w:sz w:val="24"/>
          <w:szCs w:val="24"/>
        </w:rPr>
        <w:t xml:space="preserve"> </w:t>
      </w:r>
      <w:r w:rsidR="008B33F7" w:rsidRPr="00591A6D">
        <w:rPr>
          <w:rFonts w:ascii="Times New Roman" w:hAnsi="Times New Roman" w:cs="Times New Roman"/>
          <w:sz w:val="24"/>
          <w:szCs w:val="24"/>
        </w:rPr>
        <w:t>dynamic interaction</w:t>
      </w:r>
      <w:r w:rsidR="0095443D" w:rsidRPr="00591A6D">
        <w:rPr>
          <w:rFonts w:ascii="Times New Roman" w:hAnsi="Times New Roman" w:cs="Times New Roman"/>
          <w:sz w:val="24"/>
          <w:szCs w:val="24"/>
        </w:rPr>
        <w:t xml:space="preserve"> </w:t>
      </w:r>
      <w:r w:rsidR="009E4FC4" w:rsidRPr="00591A6D">
        <w:rPr>
          <w:rFonts w:ascii="Times New Roman" w:hAnsi="Times New Roman" w:cs="Times New Roman"/>
          <w:sz w:val="24"/>
          <w:szCs w:val="24"/>
        </w:rPr>
        <w:t xml:space="preserve">between </w:t>
      </w:r>
      <w:r w:rsidR="008D3432" w:rsidRPr="00591A6D">
        <w:rPr>
          <w:rFonts w:ascii="Times New Roman" w:hAnsi="Times New Roman" w:cs="Times New Roman"/>
          <w:sz w:val="24"/>
          <w:szCs w:val="24"/>
        </w:rPr>
        <w:t>the</w:t>
      </w:r>
      <w:r w:rsidR="00F7611D" w:rsidRPr="00591A6D">
        <w:rPr>
          <w:rFonts w:ascii="Times New Roman" w:hAnsi="Times New Roman" w:cs="Times New Roman"/>
          <w:sz w:val="24"/>
          <w:szCs w:val="24"/>
        </w:rPr>
        <w:t xml:space="preserve"> prenatal</w:t>
      </w:r>
      <w:r w:rsidR="008D3432" w:rsidRPr="00591A6D">
        <w:rPr>
          <w:rFonts w:ascii="Times New Roman" w:hAnsi="Times New Roman" w:cs="Times New Roman"/>
          <w:sz w:val="24"/>
          <w:szCs w:val="24"/>
        </w:rPr>
        <w:t xml:space="preserve"> </w:t>
      </w:r>
      <w:r w:rsidR="00433961" w:rsidRPr="00591A6D">
        <w:rPr>
          <w:rFonts w:ascii="Times New Roman" w:hAnsi="Times New Roman" w:cs="Times New Roman"/>
          <w:sz w:val="24"/>
          <w:szCs w:val="24"/>
        </w:rPr>
        <w:t>gut microbiome</w:t>
      </w:r>
      <w:r w:rsidR="009E4FC4" w:rsidRPr="00591A6D">
        <w:rPr>
          <w:rFonts w:ascii="Times New Roman" w:hAnsi="Times New Roman" w:cs="Times New Roman"/>
          <w:sz w:val="24"/>
          <w:szCs w:val="24"/>
        </w:rPr>
        <w:t xml:space="preserve">, </w:t>
      </w:r>
      <w:r w:rsidR="00D1158C" w:rsidRPr="00591A6D">
        <w:rPr>
          <w:rFonts w:ascii="Times New Roman" w:hAnsi="Times New Roman" w:cs="Times New Roman"/>
          <w:sz w:val="24"/>
          <w:szCs w:val="24"/>
        </w:rPr>
        <w:t xml:space="preserve">systemic </w:t>
      </w:r>
      <w:r w:rsidR="00433961" w:rsidRPr="00591A6D">
        <w:rPr>
          <w:rFonts w:ascii="Times New Roman" w:hAnsi="Times New Roman" w:cs="Times New Roman"/>
          <w:sz w:val="24"/>
          <w:szCs w:val="24"/>
        </w:rPr>
        <w:t>metabolome</w:t>
      </w:r>
      <w:r w:rsidR="00D1158C" w:rsidRPr="00591A6D">
        <w:rPr>
          <w:rFonts w:ascii="Times New Roman" w:hAnsi="Times New Roman" w:cs="Times New Roman"/>
          <w:sz w:val="24"/>
          <w:szCs w:val="24"/>
        </w:rPr>
        <w:t xml:space="preserve"> and </w:t>
      </w:r>
      <w:r w:rsidR="00433961" w:rsidRPr="00591A6D">
        <w:rPr>
          <w:rFonts w:ascii="Times New Roman" w:hAnsi="Times New Roman" w:cs="Times New Roman"/>
          <w:sz w:val="24"/>
          <w:szCs w:val="24"/>
        </w:rPr>
        <w:t>immun</w:t>
      </w:r>
      <w:r w:rsidR="009E4FC4" w:rsidRPr="00591A6D">
        <w:rPr>
          <w:rFonts w:ascii="Times New Roman" w:hAnsi="Times New Roman" w:cs="Times New Roman"/>
          <w:sz w:val="24"/>
          <w:szCs w:val="24"/>
        </w:rPr>
        <w:t>e</w:t>
      </w:r>
      <w:r w:rsidR="00433961" w:rsidRPr="00591A6D">
        <w:rPr>
          <w:rFonts w:ascii="Times New Roman" w:hAnsi="Times New Roman" w:cs="Times New Roman"/>
          <w:sz w:val="24"/>
          <w:szCs w:val="24"/>
        </w:rPr>
        <w:t xml:space="preserve"> </w:t>
      </w:r>
      <w:r w:rsidR="008D3432" w:rsidRPr="00591A6D">
        <w:rPr>
          <w:rFonts w:ascii="Times New Roman" w:hAnsi="Times New Roman" w:cs="Times New Roman"/>
          <w:sz w:val="24"/>
          <w:szCs w:val="24"/>
        </w:rPr>
        <w:t>interactions</w:t>
      </w:r>
      <w:r w:rsidR="00433961" w:rsidRPr="00591A6D">
        <w:rPr>
          <w:rFonts w:ascii="Times New Roman" w:hAnsi="Times New Roman" w:cs="Times New Roman"/>
          <w:sz w:val="24"/>
          <w:szCs w:val="24"/>
        </w:rPr>
        <w:t xml:space="preserve"> </w:t>
      </w:r>
      <w:r w:rsidR="00252E65" w:rsidRPr="00591A6D">
        <w:rPr>
          <w:rFonts w:ascii="Times New Roman" w:hAnsi="Times New Roman" w:cs="Times New Roman"/>
          <w:sz w:val="24"/>
          <w:szCs w:val="24"/>
        </w:rPr>
        <w:t>preceding</w:t>
      </w:r>
      <w:r w:rsidR="00433961" w:rsidRPr="00591A6D">
        <w:rPr>
          <w:rFonts w:ascii="Times New Roman" w:hAnsi="Times New Roman" w:cs="Times New Roman"/>
          <w:sz w:val="24"/>
          <w:szCs w:val="24"/>
        </w:rPr>
        <w:t xml:space="preserve"> </w:t>
      </w:r>
      <w:r w:rsidR="002077E6" w:rsidRPr="00591A6D">
        <w:rPr>
          <w:rFonts w:ascii="Times New Roman" w:hAnsi="Times New Roman" w:cs="Times New Roman"/>
          <w:sz w:val="24"/>
          <w:szCs w:val="24"/>
        </w:rPr>
        <w:t xml:space="preserve">offspring </w:t>
      </w:r>
      <w:r w:rsidR="006B389C" w:rsidRPr="00591A6D">
        <w:rPr>
          <w:rFonts w:ascii="Times New Roman" w:hAnsi="Times New Roman" w:cs="Times New Roman"/>
          <w:sz w:val="24"/>
          <w:szCs w:val="24"/>
        </w:rPr>
        <w:t>allergic</w:t>
      </w:r>
      <w:r w:rsidR="002077E6" w:rsidRPr="00591A6D">
        <w:rPr>
          <w:rFonts w:ascii="Times New Roman" w:hAnsi="Times New Roman" w:cs="Times New Roman"/>
          <w:sz w:val="24"/>
          <w:szCs w:val="24"/>
        </w:rPr>
        <w:t xml:space="preserve"> disease development</w:t>
      </w:r>
      <w:r w:rsidR="00340F54" w:rsidRPr="00591A6D">
        <w:rPr>
          <w:rFonts w:ascii="Times New Roman" w:hAnsi="Times New Roman" w:cs="Times New Roman"/>
          <w:sz w:val="24"/>
          <w:szCs w:val="24"/>
        </w:rPr>
        <w:t>.</w:t>
      </w:r>
      <w:r w:rsidR="00AF490E" w:rsidRPr="00591A6D">
        <w:rPr>
          <w:rFonts w:ascii="Times New Roman" w:hAnsi="Times New Roman" w:cs="Times New Roman"/>
          <w:sz w:val="24"/>
          <w:szCs w:val="24"/>
        </w:rPr>
        <w:t xml:space="preserve"> </w:t>
      </w:r>
      <w:r w:rsidR="00201503" w:rsidRPr="00591A6D">
        <w:rPr>
          <w:rFonts w:ascii="Times New Roman" w:hAnsi="Times New Roman" w:cs="Times New Roman"/>
          <w:sz w:val="24"/>
          <w:szCs w:val="24"/>
        </w:rPr>
        <w:t xml:space="preserve">Understanding the </w:t>
      </w:r>
      <w:r w:rsidR="005019D2" w:rsidRPr="00591A6D">
        <w:rPr>
          <w:rFonts w:ascii="Times New Roman" w:hAnsi="Times New Roman" w:cs="Times New Roman"/>
          <w:sz w:val="24"/>
          <w:szCs w:val="24"/>
        </w:rPr>
        <w:t xml:space="preserve">complex interplay between the </w:t>
      </w:r>
      <w:r w:rsidR="001B2C6F" w:rsidRPr="00591A6D">
        <w:rPr>
          <w:rFonts w:ascii="Times New Roman" w:hAnsi="Times New Roman" w:cs="Times New Roman"/>
          <w:sz w:val="24"/>
          <w:szCs w:val="24"/>
        </w:rPr>
        <w:t>biological signatures is</w:t>
      </w:r>
      <w:r w:rsidR="00702D70" w:rsidRPr="00591A6D">
        <w:rPr>
          <w:rFonts w:ascii="Times New Roman" w:hAnsi="Times New Roman" w:cs="Times New Roman"/>
          <w:sz w:val="24"/>
          <w:szCs w:val="24"/>
        </w:rPr>
        <w:t xml:space="preserve"> crucial for the formulation of </w:t>
      </w:r>
      <w:r w:rsidR="00D27875" w:rsidRPr="00591A6D">
        <w:rPr>
          <w:rFonts w:ascii="Times New Roman" w:hAnsi="Times New Roman" w:cs="Times New Roman"/>
          <w:sz w:val="24"/>
          <w:szCs w:val="24"/>
        </w:rPr>
        <w:t xml:space="preserve">clinical </w:t>
      </w:r>
      <w:r w:rsidR="00702D70" w:rsidRPr="00591A6D">
        <w:rPr>
          <w:rFonts w:ascii="Times New Roman" w:hAnsi="Times New Roman" w:cs="Times New Roman"/>
          <w:sz w:val="24"/>
          <w:szCs w:val="24"/>
        </w:rPr>
        <w:t>recommendations during pregnancy</w:t>
      </w:r>
      <w:r w:rsidR="00FA78F3" w:rsidRPr="00591A6D">
        <w:rPr>
          <w:rFonts w:ascii="Times New Roman" w:hAnsi="Times New Roman" w:cs="Times New Roman"/>
          <w:sz w:val="24"/>
          <w:szCs w:val="24"/>
        </w:rPr>
        <w:t xml:space="preserve"> to </w:t>
      </w:r>
      <w:r w:rsidR="00417E14" w:rsidRPr="00591A6D">
        <w:rPr>
          <w:rFonts w:ascii="Times New Roman" w:hAnsi="Times New Roman" w:cs="Times New Roman"/>
          <w:sz w:val="24"/>
          <w:szCs w:val="24"/>
        </w:rPr>
        <w:t xml:space="preserve">reduce </w:t>
      </w:r>
      <w:r w:rsidR="006E4FD9" w:rsidRPr="00591A6D">
        <w:rPr>
          <w:rFonts w:ascii="Times New Roman" w:hAnsi="Times New Roman" w:cs="Times New Roman"/>
          <w:sz w:val="24"/>
          <w:szCs w:val="24"/>
        </w:rPr>
        <w:t>offspring allerg</w:t>
      </w:r>
      <w:r w:rsidR="009A09A8" w:rsidRPr="00591A6D">
        <w:rPr>
          <w:rFonts w:ascii="Times New Roman" w:hAnsi="Times New Roman" w:cs="Times New Roman"/>
          <w:sz w:val="24"/>
          <w:szCs w:val="24"/>
        </w:rPr>
        <w:t>y</w:t>
      </w:r>
      <w:r w:rsidR="006E4FD9" w:rsidRPr="00591A6D">
        <w:rPr>
          <w:rFonts w:ascii="Times New Roman" w:hAnsi="Times New Roman" w:cs="Times New Roman"/>
          <w:sz w:val="24"/>
          <w:szCs w:val="24"/>
        </w:rPr>
        <w:t xml:space="preserve"> risk</w:t>
      </w:r>
      <w:r w:rsidR="0000333F" w:rsidRPr="00591A6D">
        <w:rPr>
          <w:rFonts w:ascii="Times New Roman" w:hAnsi="Times New Roman" w:cs="Times New Roman"/>
          <w:sz w:val="24"/>
          <w:szCs w:val="24"/>
        </w:rPr>
        <w:t>.</w:t>
      </w:r>
    </w:p>
    <w:p w14:paraId="7431EE3B" w14:textId="3ACA5CC5" w:rsidR="00E75D8C" w:rsidRDefault="00D9720F" w:rsidP="00A0216C">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In this study</w:t>
      </w:r>
      <w:r w:rsidR="00340F54" w:rsidRPr="00591A6D">
        <w:rPr>
          <w:rFonts w:ascii="Times New Roman" w:hAnsi="Times New Roman" w:cs="Times New Roman"/>
          <w:sz w:val="24"/>
          <w:szCs w:val="24"/>
        </w:rPr>
        <w:t>, we perform</w:t>
      </w:r>
      <w:r w:rsidR="006A7345" w:rsidRPr="00591A6D">
        <w:rPr>
          <w:rFonts w:ascii="Times New Roman" w:hAnsi="Times New Roman" w:cs="Times New Roman"/>
          <w:sz w:val="24"/>
          <w:szCs w:val="24"/>
        </w:rPr>
        <w:t>ed</w:t>
      </w:r>
      <w:r w:rsidR="00340F54" w:rsidRPr="00591A6D">
        <w:rPr>
          <w:rFonts w:ascii="Times New Roman" w:hAnsi="Times New Roman" w:cs="Times New Roman"/>
          <w:sz w:val="24"/>
          <w:szCs w:val="24"/>
        </w:rPr>
        <w:t xml:space="preserve"> a</w:t>
      </w:r>
      <w:r w:rsidR="003969D7" w:rsidRPr="00591A6D">
        <w:rPr>
          <w:rFonts w:ascii="Times New Roman" w:hAnsi="Times New Roman" w:cs="Times New Roman"/>
          <w:sz w:val="24"/>
          <w:szCs w:val="24"/>
        </w:rPr>
        <w:t>n integrated</w:t>
      </w:r>
      <w:r w:rsidR="003C4C5B" w:rsidRPr="00591A6D">
        <w:rPr>
          <w:rFonts w:ascii="Times New Roman" w:hAnsi="Times New Roman" w:cs="Times New Roman"/>
          <w:sz w:val="24"/>
          <w:szCs w:val="24"/>
        </w:rPr>
        <w:t xml:space="preserve"> and longitudinal</w:t>
      </w:r>
      <w:r w:rsidR="00340F54" w:rsidRPr="00591A6D">
        <w:rPr>
          <w:rFonts w:ascii="Times New Roman" w:hAnsi="Times New Roman" w:cs="Times New Roman"/>
          <w:sz w:val="24"/>
          <w:szCs w:val="24"/>
        </w:rPr>
        <w:t xml:space="preserve"> multi-omic</w:t>
      </w:r>
      <w:r w:rsidR="00B86FF9" w:rsidRPr="00591A6D">
        <w:rPr>
          <w:rFonts w:ascii="Times New Roman" w:hAnsi="Times New Roman" w:cs="Times New Roman"/>
          <w:sz w:val="24"/>
          <w:szCs w:val="24"/>
        </w:rPr>
        <w:t xml:space="preserve"> nested case-control</w:t>
      </w:r>
      <w:r w:rsidR="00340F54" w:rsidRPr="00591A6D">
        <w:rPr>
          <w:rFonts w:ascii="Times New Roman" w:hAnsi="Times New Roman" w:cs="Times New Roman"/>
          <w:sz w:val="24"/>
          <w:szCs w:val="24"/>
        </w:rPr>
        <w:t xml:space="preserve"> study </w:t>
      </w:r>
      <w:r w:rsidR="00AA73F8" w:rsidRPr="00591A6D">
        <w:rPr>
          <w:rFonts w:ascii="Times New Roman" w:hAnsi="Times New Roman" w:cs="Times New Roman"/>
          <w:sz w:val="24"/>
          <w:szCs w:val="24"/>
        </w:rPr>
        <w:t xml:space="preserve">derived </w:t>
      </w:r>
      <w:r w:rsidR="003C4C5B" w:rsidRPr="00591A6D">
        <w:rPr>
          <w:rFonts w:ascii="Times New Roman" w:hAnsi="Times New Roman" w:cs="Times New Roman"/>
          <w:sz w:val="24"/>
          <w:szCs w:val="24"/>
        </w:rPr>
        <w:t xml:space="preserve">from </w:t>
      </w:r>
      <w:r w:rsidR="00BA76AD" w:rsidRPr="00591A6D">
        <w:rPr>
          <w:rFonts w:ascii="Times New Roman" w:hAnsi="Times New Roman" w:cs="Times New Roman"/>
          <w:sz w:val="24"/>
          <w:szCs w:val="24"/>
        </w:rPr>
        <w:t xml:space="preserve">the </w:t>
      </w:r>
      <w:r w:rsidR="00340F54" w:rsidRPr="00591A6D">
        <w:rPr>
          <w:rFonts w:ascii="Times New Roman" w:hAnsi="Times New Roman" w:cs="Times New Roman"/>
          <w:sz w:val="24"/>
          <w:szCs w:val="24"/>
        </w:rPr>
        <w:t>clinically well</w:t>
      </w:r>
      <w:r w:rsidR="00F7309B" w:rsidRPr="00591A6D">
        <w:rPr>
          <w:rFonts w:ascii="Times New Roman" w:hAnsi="Times New Roman" w:cs="Times New Roman"/>
          <w:sz w:val="24"/>
          <w:szCs w:val="24"/>
        </w:rPr>
        <w:t>-</w:t>
      </w:r>
      <w:r w:rsidR="00340F54" w:rsidRPr="00591A6D">
        <w:rPr>
          <w:rFonts w:ascii="Times New Roman" w:hAnsi="Times New Roman" w:cs="Times New Roman"/>
          <w:sz w:val="24"/>
          <w:szCs w:val="24"/>
        </w:rPr>
        <w:t xml:space="preserve">characterized </w:t>
      </w:r>
      <w:r w:rsidR="00C613D6" w:rsidRPr="00591A6D">
        <w:rPr>
          <w:rFonts w:ascii="Times New Roman" w:hAnsi="Times New Roman" w:cs="Times New Roman"/>
          <w:sz w:val="24"/>
          <w:szCs w:val="24"/>
        </w:rPr>
        <w:t xml:space="preserve">S-PRESTO </w:t>
      </w:r>
      <w:r w:rsidR="00340F54" w:rsidRPr="00591A6D">
        <w:rPr>
          <w:rFonts w:ascii="Times New Roman" w:hAnsi="Times New Roman" w:cs="Times New Roman"/>
          <w:sz w:val="24"/>
          <w:szCs w:val="24"/>
        </w:rPr>
        <w:t>(Singapore P</w:t>
      </w:r>
      <w:r w:rsidR="006F5738" w:rsidRPr="00591A6D">
        <w:rPr>
          <w:rFonts w:ascii="Times New Roman" w:hAnsi="Times New Roman" w:cs="Times New Roman"/>
          <w:sz w:val="24"/>
          <w:szCs w:val="24"/>
        </w:rPr>
        <w:t>RE</w:t>
      </w:r>
      <w:r w:rsidR="00340F54" w:rsidRPr="00591A6D">
        <w:rPr>
          <w:rFonts w:ascii="Times New Roman" w:hAnsi="Times New Roman" w:cs="Times New Roman"/>
          <w:sz w:val="24"/>
          <w:szCs w:val="24"/>
        </w:rPr>
        <w:t>conception Study of Long-Term Maternal and Child Outcomes)</w:t>
      </w:r>
      <w:r w:rsidR="00C613D6" w:rsidRPr="00591A6D">
        <w:rPr>
          <w:rFonts w:ascii="Times New Roman" w:hAnsi="Times New Roman" w:cs="Times New Roman"/>
          <w:sz w:val="24"/>
          <w:szCs w:val="24"/>
        </w:rPr>
        <w:t xml:space="preserve"> mother-offspring</w:t>
      </w:r>
      <w:r w:rsidR="00340F54" w:rsidRPr="00591A6D">
        <w:rPr>
          <w:rFonts w:ascii="Times New Roman" w:hAnsi="Times New Roman" w:cs="Times New Roman"/>
          <w:sz w:val="24"/>
          <w:szCs w:val="24"/>
        </w:rPr>
        <w:t xml:space="preserve"> cohort to</w:t>
      </w:r>
      <w:r w:rsidR="00C613D6" w:rsidRPr="00591A6D">
        <w:rPr>
          <w:rFonts w:ascii="Times New Roman" w:hAnsi="Times New Roman" w:cs="Times New Roman"/>
          <w:sz w:val="24"/>
          <w:szCs w:val="24"/>
        </w:rPr>
        <w:t xml:space="preserve"> comprehensively</w:t>
      </w:r>
      <w:r w:rsidR="00BA76AD" w:rsidRPr="00591A6D">
        <w:rPr>
          <w:rFonts w:ascii="Times New Roman" w:hAnsi="Times New Roman" w:cs="Times New Roman"/>
          <w:sz w:val="24"/>
          <w:szCs w:val="24"/>
        </w:rPr>
        <w:t xml:space="preserve"> </w:t>
      </w:r>
      <w:r w:rsidR="003969D7" w:rsidRPr="00591A6D">
        <w:rPr>
          <w:rFonts w:ascii="Times New Roman" w:hAnsi="Times New Roman" w:cs="Times New Roman"/>
          <w:sz w:val="24"/>
          <w:szCs w:val="24"/>
        </w:rPr>
        <w:t>interrogate</w:t>
      </w:r>
      <w:r w:rsidR="00BA76AD" w:rsidRPr="00591A6D">
        <w:rPr>
          <w:rFonts w:ascii="Times New Roman" w:hAnsi="Times New Roman" w:cs="Times New Roman"/>
          <w:sz w:val="24"/>
          <w:szCs w:val="24"/>
        </w:rPr>
        <w:t xml:space="preserve"> prenatal</w:t>
      </w:r>
      <w:r w:rsidR="00DD25AB" w:rsidRPr="00591A6D">
        <w:rPr>
          <w:rFonts w:ascii="Times New Roman" w:hAnsi="Times New Roman" w:cs="Times New Roman"/>
          <w:sz w:val="24"/>
          <w:szCs w:val="24"/>
        </w:rPr>
        <w:t xml:space="preserve"> and </w:t>
      </w:r>
      <w:r w:rsidR="006A4814" w:rsidRPr="00591A6D">
        <w:rPr>
          <w:rFonts w:ascii="Times New Roman" w:hAnsi="Times New Roman" w:cs="Times New Roman"/>
          <w:sz w:val="24"/>
          <w:szCs w:val="24"/>
        </w:rPr>
        <w:t>early-life</w:t>
      </w:r>
      <w:r w:rsidR="006B389C" w:rsidRPr="00591A6D">
        <w:rPr>
          <w:rFonts w:ascii="Times New Roman" w:hAnsi="Times New Roman" w:cs="Times New Roman"/>
          <w:sz w:val="24"/>
          <w:szCs w:val="24"/>
        </w:rPr>
        <w:t xml:space="preserve"> </w:t>
      </w:r>
      <w:r w:rsidR="00BA76AD" w:rsidRPr="00591A6D">
        <w:rPr>
          <w:rFonts w:ascii="Times New Roman" w:hAnsi="Times New Roman" w:cs="Times New Roman"/>
          <w:sz w:val="24"/>
          <w:szCs w:val="24"/>
        </w:rPr>
        <w:t xml:space="preserve">influences </w:t>
      </w:r>
      <w:r w:rsidR="005C5FB5" w:rsidRPr="00591A6D">
        <w:rPr>
          <w:rFonts w:ascii="Times New Roman" w:hAnsi="Times New Roman" w:cs="Times New Roman"/>
          <w:sz w:val="24"/>
          <w:szCs w:val="24"/>
        </w:rPr>
        <w:t xml:space="preserve">that </w:t>
      </w:r>
      <w:r w:rsidR="006B389C" w:rsidRPr="00591A6D">
        <w:rPr>
          <w:rFonts w:ascii="Times New Roman" w:hAnsi="Times New Roman" w:cs="Times New Roman"/>
          <w:sz w:val="24"/>
          <w:szCs w:val="24"/>
        </w:rPr>
        <w:t>underscore</w:t>
      </w:r>
      <w:r w:rsidR="005C5FB5" w:rsidRPr="00591A6D">
        <w:rPr>
          <w:rFonts w:ascii="Times New Roman" w:hAnsi="Times New Roman" w:cs="Times New Roman"/>
          <w:sz w:val="24"/>
          <w:szCs w:val="24"/>
        </w:rPr>
        <w:t xml:space="preserve"> </w:t>
      </w:r>
      <w:r w:rsidR="00BA76AD" w:rsidRPr="00591A6D">
        <w:rPr>
          <w:rFonts w:ascii="Times New Roman" w:hAnsi="Times New Roman" w:cs="Times New Roman"/>
          <w:sz w:val="24"/>
          <w:szCs w:val="24"/>
        </w:rPr>
        <w:t>offspring AD</w:t>
      </w:r>
      <w:r w:rsidR="006B389C" w:rsidRPr="00591A6D">
        <w:rPr>
          <w:rFonts w:ascii="Times New Roman" w:hAnsi="Times New Roman" w:cs="Times New Roman"/>
          <w:sz w:val="24"/>
          <w:szCs w:val="24"/>
        </w:rPr>
        <w:t xml:space="preserve"> development</w:t>
      </w:r>
      <w:r w:rsidR="00BA76AD" w:rsidRPr="00591A6D">
        <w:rPr>
          <w:rFonts w:ascii="Times New Roman" w:hAnsi="Times New Roman" w:cs="Times New Roman"/>
          <w:sz w:val="24"/>
          <w:szCs w:val="24"/>
        </w:rPr>
        <w:t>.</w:t>
      </w:r>
      <w:r w:rsidR="00C613D6" w:rsidRPr="00591A6D">
        <w:rPr>
          <w:rFonts w:ascii="Times New Roman" w:hAnsi="Times New Roman" w:cs="Times New Roman"/>
          <w:sz w:val="24"/>
          <w:szCs w:val="24"/>
        </w:rPr>
        <w:t xml:space="preserve"> </w:t>
      </w:r>
      <w:r w:rsidR="00526CA2" w:rsidRPr="00591A6D">
        <w:rPr>
          <w:rFonts w:ascii="Times New Roman" w:hAnsi="Times New Roman" w:cs="Times New Roman"/>
          <w:sz w:val="24"/>
          <w:szCs w:val="24"/>
        </w:rPr>
        <w:t xml:space="preserve">Our </w:t>
      </w:r>
      <w:r w:rsidR="00F65250" w:rsidRPr="00591A6D">
        <w:rPr>
          <w:rFonts w:ascii="Times New Roman" w:hAnsi="Times New Roman" w:cs="Times New Roman"/>
          <w:sz w:val="24"/>
          <w:szCs w:val="24"/>
        </w:rPr>
        <w:t>study</w:t>
      </w:r>
      <w:r w:rsidR="00526CA2" w:rsidRPr="00591A6D">
        <w:rPr>
          <w:rFonts w:ascii="Times New Roman" w:hAnsi="Times New Roman" w:cs="Times New Roman"/>
          <w:sz w:val="24"/>
          <w:szCs w:val="24"/>
        </w:rPr>
        <w:t xml:space="preserve"> </w:t>
      </w:r>
      <w:r w:rsidR="0017575B" w:rsidRPr="00591A6D">
        <w:rPr>
          <w:rFonts w:ascii="Times New Roman" w:hAnsi="Times New Roman" w:cs="Times New Roman"/>
          <w:sz w:val="24"/>
          <w:szCs w:val="24"/>
        </w:rPr>
        <w:t xml:space="preserve">aims to </w:t>
      </w:r>
      <w:r w:rsidR="00526CA2" w:rsidRPr="00591A6D">
        <w:rPr>
          <w:rFonts w:ascii="Times New Roman" w:hAnsi="Times New Roman" w:cs="Times New Roman"/>
          <w:sz w:val="24"/>
          <w:szCs w:val="24"/>
        </w:rPr>
        <w:t>provide</w:t>
      </w:r>
      <w:r w:rsidR="00DE4450" w:rsidRPr="00591A6D">
        <w:rPr>
          <w:rFonts w:ascii="Times New Roman" w:hAnsi="Times New Roman" w:cs="Times New Roman"/>
          <w:sz w:val="24"/>
          <w:szCs w:val="24"/>
        </w:rPr>
        <w:t xml:space="preserve"> </w:t>
      </w:r>
      <w:r w:rsidR="00BC70A6" w:rsidRPr="00591A6D">
        <w:rPr>
          <w:rFonts w:ascii="Times New Roman" w:hAnsi="Times New Roman" w:cs="Times New Roman"/>
          <w:sz w:val="24"/>
          <w:szCs w:val="24"/>
        </w:rPr>
        <w:t xml:space="preserve">critical </w:t>
      </w:r>
      <w:r w:rsidR="00DE4450" w:rsidRPr="00591A6D">
        <w:rPr>
          <w:rFonts w:ascii="Times New Roman" w:hAnsi="Times New Roman" w:cs="Times New Roman"/>
          <w:sz w:val="24"/>
          <w:szCs w:val="24"/>
        </w:rPr>
        <w:t xml:space="preserve">evidence </w:t>
      </w:r>
      <w:r w:rsidR="00DF31C6" w:rsidRPr="00591A6D">
        <w:rPr>
          <w:rFonts w:ascii="Times New Roman" w:hAnsi="Times New Roman" w:cs="Times New Roman"/>
          <w:sz w:val="24"/>
          <w:szCs w:val="24"/>
        </w:rPr>
        <w:t xml:space="preserve">that </w:t>
      </w:r>
      <w:r w:rsidR="00526CA2" w:rsidRPr="00591A6D">
        <w:rPr>
          <w:rFonts w:ascii="Times New Roman" w:hAnsi="Times New Roman" w:cs="Times New Roman"/>
          <w:sz w:val="24"/>
          <w:szCs w:val="24"/>
        </w:rPr>
        <w:t>the</w:t>
      </w:r>
      <w:r w:rsidR="00B44037" w:rsidRPr="00591A6D">
        <w:rPr>
          <w:rFonts w:ascii="Times New Roman" w:hAnsi="Times New Roman" w:cs="Times New Roman"/>
          <w:sz w:val="24"/>
          <w:szCs w:val="24"/>
        </w:rPr>
        <w:t xml:space="preserve"> </w:t>
      </w:r>
      <w:r w:rsidR="005516FA" w:rsidRPr="00591A6D">
        <w:rPr>
          <w:rFonts w:ascii="Times New Roman" w:hAnsi="Times New Roman" w:cs="Times New Roman"/>
          <w:sz w:val="24"/>
          <w:szCs w:val="24"/>
        </w:rPr>
        <w:t>maternal</w:t>
      </w:r>
      <w:r w:rsidR="00A032DD" w:rsidRPr="00591A6D">
        <w:rPr>
          <w:rFonts w:ascii="Times New Roman" w:hAnsi="Times New Roman" w:cs="Times New Roman"/>
          <w:sz w:val="24"/>
          <w:szCs w:val="24"/>
        </w:rPr>
        <w:t>-</w:t>
      </w:r>
      <w:r w:rsidR="003D6BD8" w:rsidRPr="00591A6D">
        <w:rPr>
          <w:rFonts w:ascii="Times New Roman" w:hAnsi="Times New Roman" w:cs="Times New Roman"/>
          <w:sz w:val="24"/>
          <w:szCs w:val="24"/>
        </w:rPr>
        <w:t>prenatal</w:t>
      </w:r>
      <w:r w:rsidR="005516FA" w:rsidRPr="00591A6D">
        <w:rPr>
          <w:rFonts w:ascii="Times New Roman" w:hAnsi="Times New Roman" w:cs="Times New Roman"/>
          <w:sz w:val="24"/>
          <w:szCs w:val="24"/>
        </w:rPr>
        <w:t xml:space="preserve"> </w:t>
      </w:r>
      <w:r w:rsidR="00A80B85" w:rsidRPr="00591A6D">
        <w:rPr>
          <w:rFonts w:ascii="Times New Roman" w:hAnsi="Times New Roman" w:cs="Times New Roman"/>
          <w:sz w:val="24"/>
          <w:szCs w:val="24"/>
        </w:rPr>
        <w:t xml:space="preserve">biological </w:t>
      </w:r>
      <w:r w:rsidR="004B33A1" w:rsidRPr="00591A6D">
        <w:rPr>
          <w:rFonts w:ascii="Times New Roman" w:hAnsi="Times New Roman" w:cs="Times New Roman"/>
          <w:sz w:val="24"/>
          <w:szCs w:val="24"/>
        </w:rPr>
        <w:t xml:space="preserve">signature </w:t>
      </w:r>
      <w:r w:rsidR="00DF31C6" w:rsidRPr="00591A6D">
        <w:rPr>
          <w:rFonts w:ascii="Times New Roman" w:hAnsi="Times New Roman" w:cs="Times New Roman"/>
          <w:sz w:val="24"/>
          <w:szCs w:val="24"/>
        </w:rPr>
        <w:t xml:space="preserve">serves </w:t>
      </w:r>
      <w:r w:rsidR="00526CA2" w:rsidRPr="00591A6D">
        <w:rPr>
          <w:rFonts w:ascii="Times New Roman" w:hAnsi="Times New Roman" w:cs="Times New Roman"/>
          <w:sz w:val="24"/>
          <w:szCs w:val="24"/>
        </w:rPr>
        <w:t xml:space="preserve">as </w:t>
      </w:r>
      <w:r w:rsidR="00CF02E5" w:rsidRPr="00591A6D">
        <w:rPr>
          <w:rFonts w:ascii="Times New Roman" w:hAnsi="Times New Roman" w:cs="Times New Roman"/>
          <w:sz w:val="24"/>
          <w:szCs w:val="24"/>
        </w:rPr>
        <w:t xml:space="preserve">a </w:t>
      </w:r>
      <w:r w:rsidR="00BE4A4D" w:rsidRPr="00591A6D">
        <w:rPr>
          <w:rFonts w:ascii="Times New Roman" w:hAnsi="Times New Roman" w:cs="Times New Roman"/>
          <w:sz w:val="24"/>
          <w:szCs w:val="24"/>
        </w:rPr>
        <w:t xml:space="preserve">key </w:t>
      </w:r>
      <w:r w:rsidR="00526CA2" w:rsidRPr="00591A6D">
        <w:rPr>
          <w:rFonts w:ascii="Times New Roman" w:hAnsi="Times New Roman" w:cs="Times New Roman"/>
          <w:sz w:val="24"/>
          <w:szCs w:val="24"/>
        </w:rPr>
        <w:t xml:space="preserve">inciting </w:t>
      </w:r>
      <w:r w:rsidR="003B5780" w:rsidRPr="00591A6D">
        <w:rPr>
          <w:rFonts w:ascii="Times New Roman" w:hAnsi="Times New Roman" w:cs="Times New Roman"/>
          <w:sz w:val="24"/>
          <w:szCs w:val="24"/>
        </w:rPr>
        <w:t>factor</w:t>
      </w:r>
      <w:r w:rsidR="009B2567" w:rsidRPr="00591A6D">
        <w:rPr>
          <w:rFonts w:ascii="Times New Roman" w:hAnsi="Times New Roman" w:cs="Times New Roman"/>
          <w:sz w:val="24"/>
          <w:szCs w:val="24"/>
        </w:rPr>
        <w:t xml:space="preserve"> that triggers </w:t>
      </w:r>
      <w:r w:rsidR="00CD70AF" w:rsidRPr="00591A6D">
        <w:rPr>
          <w:rFonts w:ascii="Times New Roman" w:hAnsi="Times New Roman" w:cs="Times New Roman"/>
          <w:sz w:val="24"/>
          <w:szCs w:val="24"/>
        </w:rPr>
        <w:t xml:space="preserve">a </w:t>
      </w:r>
      <w:r w:rsidR="003B5780" w:rsidRPr="00591A6D">
        <w:rPr>
          <w:rFonts w:ascii="Times New Roman" w:hAnsi="Times New Roman" w:cs="Times New Roman"/>
          <w:sz w:val="24"/>
          <w:szCs w:val="24"/>
        </w:rPr>
        <w:t>cascade</w:t>
      </w:r>
      <w:r w:rsidR="00CD70AF" w:rsidRPr="00591A6D">
        <w:rPr>
          <w:rFonts w:ascii="Times New Roman" w:hAnsi="Times New Roman" w:cs="Times New Roman"/>
          <w:sz w:val="24"/>
          <w:szCs w:val="24"/>
        </w:rPr>
        <w:t xml:space="preserve"> of</w:t>
      </w:r>
      <w:r w:rsidR="003B5780" w:rsidRPr="00591A6D">
        <w:rPr>
          <w:rFonts w:ascii="Times New Roman" w:hAnsi="Times New Roman" w:cs="Times New Roman"/>
          <w:sz w:val="24"/>
          <w:szCs w:val="24"/>
        </w:rPr>
        <w:t xml:space="preserve"> </w:t>
      </w:r>
      <w:r w:rsidR="00147179" w:rsidRPr="00591A6D">
        <w:rPr>
          <w:rFonts w:ascii="Times New Roman" w:hAnsi="Times New Roman" w:cs="Times New Roman"/>
          <w:sz w:val="24"/>
          <w:szCs w:val="24"/>
        </w:rPr>
        <w:t>events</w:t>
      </w:r>
      <w:r w:rsidR="00CF5395" w:rsidRPr="00591A6D">
        <w:rPr>
          <w:rFonts w:ascii="Times New Roman" w:hAnsi="Times New Roman" w:cs="Times New Roman"/>
          <w:sz w:val="24"/>
          <w:szCs w:val="24"/>
        </w:rPr>
        <w:t xml:space="preserve"> that shape</w:t>
      </w:r>
      <w:r w:rsidR="002D571F" w:rsidRPr="00591A6D">
        <w:rPr>
          <w:rFonts w:ascii="Times New Roman" w:hAnsi="Times New Roman" w:cs="Times New Roman"/>
          <w:sz w:val="24"/>
          <w:szCs w:val="24"/>
        </w:rPr>
        <w:t xml:space="preserve"> </w:t>
      </w:r>
      <w:r w:rsidR="00147179" w:rsidRPr="00591A6D">
        <w:rPr>
          <w:rFonts w:ascii="Times New Roman" w:hAnsi="Times New Roman" w:cs="Times New Roman"/>
          <w:sz w:val="24"/>
          <w:szCs w:val="24"/>
        </w:rPr>
        <w:t xml:space="preserve">offspring </w:t>
      </w:r>
      <w:r w:rsidR="002B6F2E" w:rsidRPr="00591A6D">
        <w:rPr>
          <w:rFonts w:ascii="Times New Roman" w:hAnsi="Times New Roman" w:cs="Times New Roman"/>
          <w:sz w:val="24"/>
          <w:szCs w:val="24"/>
        </w:rPr>
        <w:t xml:space="preserve">gut </w:t>
      </w:r>
      <w:r w:rsidR="00147179" w:rsidRPr="00591A6D">
        <w:rPr>
          <w:rFonts w:ascii="Times New Roman" w:hAnsi="Times New Roman" w:cs="Times New Roman"/>
          <w:sz w:val="24"/>
          <w:szCs w:val="24"/>
        </w:rPr>
        <w:t xml:space="preserve">microbiome-metabolome trajectories and </w:t>
      </w:r>
      <w:r w:rsidR="00CF5395" w:rsidRPr="00591A6D">
        <w:rPr>
          <w:rFonts w:ascii="Times New Roman" w:hAnsi="Times New Roman" w:cs="Times New Roman"/>
          <w:sz w:val="24"/>
          <w:szCs w:val="24"/>
        </w:rPr>
        <w:t xml:space="preserve">contribute to </w:t>
      </w:r>
      <w:r w:rsidR="008F598A" w:rsidRPr="00591A6D">
        <w:rPr>
          <w:rFonts w:ascii="Times New Roman" w:hAnsi="Times New Roman" w:cs="Times New Roman"/>
          <w:sz w:val="24"/>
          <w:szCs w:val="24"/>
        </w:rPr>
        <w:t>subsequent predisposition</w:t>
      </w:r>
      <w:r w:rsidR="00FA1209" w:rsidRPr="00591A6D">
        <w:rPr>
          <w:rFonts w:ascii="Times New Roman" w:hAnsi="Times New Roman" w:cs="Times New Roman"/>
          <w:sz w:val="24"/>
          <w:szCs w:val="24"/>
        </w:rPr>
        <w:t xml:space="preserve"> </w:t>
      </w:r>
      <w:r w:rsidR="00D57688" w:rsidRPr="00591A6D">
        <w:rPr>
          <w:rFonts w:ascii="Times New Roman" w:hAnsi="Times New Roman" w:cs="Times New Roman"/>
          <w:sz w:val="24"/>
          <w:szCs w:val="24"/>
        </w:rPr>
        <w:t xml:space="preserve">to </w:t>
      </w:r>
      <w:r w:rsidR="00147179" w:rsidRPr="00591A6D">
        <w:rPr>
          <w:rFonts w:ascii="Times New Roman" w:hAnsi="Times New Roman" w:cs="Times New Roman"/>
          <w:sz w:val="24"/>
          <w:szCs w:val="24"/>
        </w:rPr>
        <w:t>AD</w:t>
      </w:r>
      <w:r w:rsidR="00294F52">
        <w:rPr>
          <w:rFonts w:ascii="Times New Roman" w:hAnsi="Times New Roman" w:cs="Times New Roman"/>
          <w:sz w:val="24"/>
          <w:szCs w:val="24"/>
        </w:rPr>
        <w:t xml:space="preserve"> (</w:t>
      </w:r>
      <w:r w:rsidR="00294F52">
        <w:rPr>
          <w:rFonts w:ascii="Times New Roman" w:hAnsi="Times New Roman" w:cs="Times New Roman"/>
          <w:b/>
          <w:bCs/>
          <w:sz w:val="24"/>
          <w:szCs w:val="24"/>
        </w:rPr>
        <w:t>Figure 1</w:t>
      </w:r>
      <w:r w:rsidR="00294F52">
        <w:rPr>
          <w:rFonts w:ascii="Times New Roman" w:hAnsi="Times New Roman" w:cs="Times New Roman"/>
          <w:sz w:val="24"/>
          <w:szCs w:val="24"/>
        </w:rPr>
        <w:t>)</w:t>
      </w:r>
      <w:r w:rsidR="00147179" w:rsidRPr="00591A6D">
        <w:rPr>
          <w:rFonts w:ascii="Times New Roman" w:hAnsi="Times New Roman" w:cs="Times New Roman"/>
          <w:sz w:val="24"/>
          <w:szCs w:val="24"/>
        </w:rPr>
        <w:t>.</w:t>
      </w:r>
    </w:p>
    <w:p w14:paraId="3A60AB42" w14:textId="77777777" w:rsidR="00E75D8C" w:rsidRDefault="00E75D8C" w:rsidP="00A0216C">
      <w:pPr>
        <w:spacing w:line="480" w:lineRule="auto"/>
        <w:jc w:val="both"/>
        <w:rPr>
          <w:rFonts w:ascii="Times New Roman" w:hAnsi="Times New Roman" w:cs="Times New Roman"/>
          <w:sz w:val="24"/>
          <w:szCs w:val="24"/>
        </w:rPr>
      </w:pPr>
    </w:p>
    <w:p w14:paraId="3B7C972F" w14:textId="6C1BD512" w:rsidR="008F02AA" w:rsidRPr="008F02AA" w:rsidRDefault="008F02AA" w:rsidP="008F02AA">
      <w:pPr>
        <w:spacing w:line="480" w:lineRule="auto"/>
        <w:jc w:val="both"/>
        <w:rPr>
          <w:rFonts w:ascii="Times New Roman" w:hAnsi="Times New Roman" w:cs="Times New Roman"/>
          <w:sz w:val="24"/>
          <w:szCs w:val="24"/>
        </w:rPr>
      </w:pPr>
      <w:r w:rsidRPr="008F02AA">
        <w:rPr>
          <w:rFonts w:ascii="Times New Roman" w:hAnsi="Times New Roman" w:cs="Times New Roman"/>
          <w:noProof/>
          <w:sz w:val="24"/>
          <w:szCs w:val="24"/>
        </w:rPr>
        <w:drawing>
          <wp:inline distT="0" distB="0" distL="0" distR="0" wp14:anchorId="5F723588" wp14:editId="711914A9">
            <wp:extent cx="5683250" cy="4032250"/>
            <wp:effectExtent l="0" t="0" r="0" b="6350"/>
            <wp:docPr id="10225703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22" t="929" r="620" b="790"/>
                    <a:stretch>
                      <a:fillRect/>
                    </a:stretch>
                  </pic:blipFill>
                  <pic:spPr bwMode="auto">
                    <a:xfrm>
                      <a:off x="0" y="0"/>
                      <a:ext cx="5683250" cy="4032250"/>
                    </a:xfrm>
                    <a:prstGeom prst="rect">
                      <a:avLst/>
                    </a:prstGeom>
                    <a:noFill/>
                    <a:ln>
                      <a:noFill/>
                    </a:ln>
                    <a:extLst>
                      <a:ext uri="{53640926-AAD7-44D8-BBD7-CCE9431645EC}">
                        <a14:shadowObscured xmlns:a14="http://schemas.microsoft.com/office/drawing/2010/main"/>
                      </a:ext>
                    </a:extLst>
                  </pic:spPr>
                </pic:pic>
              </a:graphicData>
            </a:graphic>
          </wp:inline>
        </w:drawing>
      </w:r>
    </w:p>
    <w:p w14:paraId="3CF12847" w14:textId="6D698411" w:rsidR="002F0770" w:rsidRDefault="005568C4" w:rsidP="002F0770">
      <w:pPr>
        <w:spacing w:line="240" w:lineRule="auto"/>
        <w:jc w:val="both"/>
        <w:rPr>
          <w:rFonts w:ascii="Times New Roman" w:hAnsi="Times New Roman" w:cs="Times New Roman"/>
          <w:sz w:val="20"/>
          <w:szCs w:val="20"/>
        </w:rPr>
      </w:pPr>
      <w:r w:rsidRPr="00E57FE7">
        <w:rPr>
          <w:rFonts w:ascii="Times New Roman" w:hAnsi="Times New Roman" w:cs="Times New Roman"/>
          <w:b/>
          <w:bCs/>
          <w:sz w:val="20"/>
          <w:szCs w:val="20"/>
        </w:rPr>
        <w:t>Figure 1.</w:t>
      </w:r>
      <w:r w:rsidRPr="00E57FE7">
        <w:rPr>
          <w:rFonts w:ascii="Times New Roman" w:hAnsi="Times New Roman" w:cs="Times New Roman"/>
          <w:sz w:val="20"/>
          <w:szCs w:val="20"/>
        </w:rPr>
        <w:t xml:space="preserve"> </w:t>
      </w:r>
      <w:r w:rsidR="00A20A08">
        <w:rPr>
          <w:rFonts w:ascii="Times New Roman" w:hAnsi="Times New Roman" w:cs="Times New Roman"/>
          <w:sz w:val="20"/>
          <w:szCs w:val="20"/>
        </w:rPr>
        <w:t>M</w:t>
      </w:r>
      <w:r w:rsidR="00A20A08" w:rsidRPr="00D456F6">
        <w:rPr>
          <w:rFonts w:ascii="Times New Roman" w:hAnsi="Times New Roman" w:cs="Times New Roman"/>
          <w:sz w:val="20"/>
          <w:szCs w:val="20"/>
        </w:rPr>
        <w:t xml:space="preserve">aternal-prenatal </w:t>
      </w:r>
      <w:r w:rsidR="00A20A08">
        <w:rPr>
          <w:rFonts w:ascii="Times New Roman" w:hAnsi="Times New Roman" w:cs="Times New Roman"/>
          <w:sz w:val="20"/>
          <w:szCs w:val="20"/>
        </w:rPr>
        <w:t>biological</w:t>
      </w:r>
      <w:r w:rsidR="00A20A08" w:rsidRPr="00D456F6">
        <w:rPr>
          <w:rFonts w:ascii="Times New Roman" w:hAnsi="Times New Roman" w:cs="Times New Roman"/>
          <w:sz w:val="20"/>
          <w:szCs w:val="20"/>
        </w:rPr>
        <w:t xml:space="preserve"> signature that predisposes offspring to AD.</w:t>
      </w:r>
      <w:r w:rsidR="00A20A08">
        <w:rPr>
          <w:rFonts w:ascii="Times New Roman" w:hAnsi="Times New Roman" w:cs="Times New Roman"/>
          <w:sz w:val="20"/>
          <w:szCs w:val="20"/>
        </w:rPr>
        <w:t xml:space="preserve"> </w:t>
      </w:r>
      <w:r w:rsidR="00A20A08" w:rsidRPr="00782BBD">
        <w:rPr>
          <w:rFonts w:ascii="Times New Roman" w:hAnsi="Times New Roman" w:cs="Times New Roman"/>
          <w:sz w:val="20"/>
          <w:szCs w:val="20"/>
        </w:rPr>
        <w:t>We identified</w:t>
      </w:r>
      <w:r w:rsidR="00A20A08">
        <w:rPr>
          <w:rFonts w:ascii="Times New Roman" w:hAnsi="Times New Roman" w:cs="Times New Roman"/>
          <w:sz w:val="20"/>
          <w:szCs w:val="20"/>
        </w:rPr>
        <w:t xml:space="preserve"> significant perturbations in maternal</w:t>
      </w:r>
      <w:r w:rsidR="00A20A08" w:rsidRPr="00782BBD">
        <w:rPr>
          <w:rFonts w:ascii="Times New Roman" w:hAnsi="Times New Roman" w:cs="Times New Roman"/>
          <w:sz w:val="20"/>
          <w:szCs w:val="20"/>
        </w:rPr>
        <w:t xml:space="preserve"> gut </w:t>
      </w:r>
      <w:r w:rsidR="00A20A08">
        <w:rPr>
          <w:rFonts w:ascii="Times New Roman" w:hAnsi="Times New Roman" w:cs="Times New Roman"/>
          <w:sz w:val="20"/>
          <w:szCs w:val="20"/>
        </w:rPr>
        <w:t>microbiota</w:t>
      </w:r>
      <w:r w:rsidR="00A20A08" w:rsidRPr="00782BBD">
        <w:rPr>
          <w:rFonts w:ascii="Times New Roman" w:hAnsi="Times New Roman" w:cs="Times New Roman"/>
          <w:sz w:val="20"/>
          <w:szCs w:val="20"/>
        </w:rPr>
        <w:t xml:space="preserve"> and their associated functional gene carriage</w:t>
      </w:r>
      <w:r w:rsidR="00A20A08">
        <w:rPr>
          <w:rFonts w:ascii="Times New Roman" w:hAnsi="Times New Roman" w:cs="Times New Roman"/>
          <w:sz w:val="20"/>
          <w:szCs w:val="20"/>
        </w:rPr>
        <w:t xml:space="preserve">, alongside a corresponding systemic immune-metabolome signature in mothers of AD offspring. This maternal signature was associated with a compromised early-life gut microbiome in AD offspring, characterized by enrichments in potentially pathogenic </w:t>
      </w:r>
      <w:r w:rsidR="00A20A08">
        <w:rPr>
          <w:rFonts w:ascii="Times New Roman" w:hAnsi="Times New Roman" w:cs="Times New Roman"/>
          <w:i/>
          <w:iCs/>
          <w:sz w:val="20"/>
          <w:szCs w:val="20"/>
        </w:rPr>
        <w:t xml:space="preserve">Enterobacteriaceae </w:t>
      </w:r>
      <w:r w:rsidR="00A20A08">
        <w:rPr>
          <w:rFonts w:ascii="Times New Roman" w:hAnsi="Times New Roman" w:cs="Times New Roman"/>
          <w:sz w:val="20"/>
          <w:szCs w:val="20"/>
        </w:rPr>
        <w:t xml:space="preserve">and depletion of short chain fatty acid (SCFA) producing bacteria species. All reported </w:t>
      </w:r>
      <w:r w:rsidR="00A20A08" w:rsidRPr="004940FA">
        <w:rPr>
          <w:rFonts w:ascii="Times New Roman" w:hAnsi="Times New Roman" w:cs="Times New Roman"/>
          <w:sz w:val="20"/>
          <w:szCs w:val="20"/>
        </w:rPr>
        <w:t>associations remained significant after FDR correction across both maternal and offspring features.</w:t>
      </w:r>
      <w:r w:rsidR="00A20A08" w:rsidRPr="003B5F7E" w:rsidDel="003B5F7E">
        <w:rPr>
          <w:rFonts w:ascii="Times New Roman" w:hAnsi="Times New Roman" w:cs="Times New Roman"/>
          <w:sz w:val="20"/>
          <w:szCs w:val="20"/>
        </w:rPr>
        <w:t xml:space="preserve"> </w:t>
      </w:r>
      <w:r w:rsidR="00A20A08" w:rsidRPr="00782BBD">
        <w:rPr>
          <w:rFonts w:ascii="Times New Roman" w:hAnsi="Times New Roman" w:cs="Times New Roman"/>
          <w:sz w:val="20"/>
          <w:szCs w:val="20"/>
        </w:rPr>
        <w:t xml:space="preserve">The symbol </w:t>
      </w:r>
      <w:r w:rsidR="00A20A08" w:rsidRPr="00782BBD">
        <w:rPr>
          <w:rFonts w:ascii="Times New Roman" w:hAnsi="Times New Roman" w:cs="Times New Roman"/>
          <w:b/>
          <w:bCs/>
          <w:sz w:val="20"/>
          <w:szCs w:val="20"/>
        </w:rPr>
        <w:t>‡</w:t>
      </w:r>
      <w:r w:rsidR="00A20A08" w:rsidRPr="00782BBD">
        <w:rPr>
          <w:rFonts w:ascii="Times New Roman" w:hAnsi="Times New Roman" w:cs="Times New Roman"/>
          <w:sz w:val="20"/>
          <w:szCs w:val="20"/>
        </w:rPr>
        <w:t xml:space="preserve"> denotes taxa </w:t>
      </w:r>
      <w:r w:rsidR="00A20A08">
        <w:rPr>
          <w:rFonts w:ascii="Times New Roman" w:hAnsi="Times New Roman" w:cs="Times New Roman"/>
          <w:sz w:val="20"/>
          <w:szCs w:val="20"/>
        </w:rPr>
        <w:t>exhibiting</w:t>
      </w:r>
      <w:r w:rsidR="00A20A08" w:rsidRPr="00782BBD">
        <w:rPr>
          <w:rFonts w:ascii="Times New Roman" w:hAnsi="Times New Roman" w:cs="Times New Roman"/>
          <w:sz w:val="20"/>
          <w:szCs w:val="20"/>
        </w:rPr>
        <w:t xml:space="preserve"> nominal longitudinal significance that did not meet the FDR threshold.</w:t>
      </w:r>
    </w:p>
    <w:p w14:paraId="138E3559" w14:textId="77777777" w:rsidR="00967FBC" w:rsidRDefault="00967FBC" w:rsidP="00967FBC">
      <w:pPr>
        <w:spacing w:line="480" w:lineRule="auto"/>
        <w:jc w:val="both"/>
        <w:rPr>
          <w:rFonts w:ascii="Times New Roman" w:hAnsi="Times New Roman" w:cs="Times New Roman"/>
          <w:sz w:val="24"/>
          <w:szCs w:val="24"/>
        </w:rPr>
      </w:pPr>
    </w:p>
    <w:p w14:paraId="7F540413" w14:textId="2E5639B9" w:rsidR="006D0594" w:rsidRPr="00591A6D" w:rsidRDefault="006D0594" w:rsidP="00967FBC">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METHODS</w:t>
      </w:r>
    </w:p>
    <w:p w14:paraId="552D544C" w14:textId="77777777" w:rsidR="006D0594" w:rsidRPr="00591A6D" w:rsidRDefault="006D0594" w:rsidP="00967FBC">
      <w:pPr>
        <w:spacing w:line="480" w:lineRule="auto"/>
        <w:jc w:val="both"/>
        <w:rPr>
          <w:rFonts w:ascii="Times New Roman" w:hAnsi="Times New Roman" w:cs="Times New Roman"/>
          <w:i/>
          <w:iCs/>
          <w:sz w:val="24"/>
          <w:szCs w:val="24"/>
        </w:rPr>
      </w:pPr>
      <w:r w:rsidRPr="00591A6D">
        <w:rPr>
          <w:rFonts w:ascii="Times New Roman" w:hAnsi="Times New Roman" w:cs="Times New Roman"/>
          <w:i/>
          <w:iCs/>
          <w:sz w:val="24"/>
          <w:szCs w:val="24"/>
        </w:rPr>
        <w:t>Sample cohort.</w:t>
      </w:r>
    </w:p>
    <w:p w14:paraId="4707CA24" w14:textId="4FB70634" w:rsidR="006D0594" w:rsidRPr="00591A6D" w:rsidRDefault="001A2070" w:rsidP="006D0594">
      <w:pPr>
        <w:spacing w:line="480" w:lineRule="auto"/>
        <w:jc w:val="both"/>
        <w:rPr>
          <w:rFonts w:ascii="Times New Roman" w:hAnsi="Times New Roman" w:cs="Times New Roman"/>
          <w:sz w:val="24"/>
          <w:szCs w:val="24"/>
        </w:rPr>
      </w:pPr>
      <w:bookmarkStart w:id="18" w:name="_Hlk153538652"/>
      <w:r w:rsidRPr="00591A6D">
        <w:rPr>
          <w:rFonts w:ascii="Times New Roman" w:hAnsi="Times New Roman" w:cs="Times New Roman"/>
          <w:sz w:val="24"/>
          <w:szCs w:val="24"/>
        </w:rPr>
        <w:t xml:space="preserve">Mother and offspring pairs in both case (offspring AD) and control groups (n=64 in each group) were drawn from the original S-PRESTO cohort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&lt;EndNote&gt;&lt;Cite&gt;&lt;Author&gt;Loo&lt;/Author&gt;&lt;Year&gt;2021&lt;/Year&gt;&lt;RecNum&gt;639&lt;/RecNum&gt;&lt;DisplayText&gt;(9)&lt;/DisplayText&gt;&lt;record&gt;&lt;rec-number&gt;639&lt;/rec-number&gt;&lt;foreign-keys&gt;&lt;key app="EN" db-id="paew5wf9e2fpf6ezfs5x2ttexafv220r2epz" timestamp="1738126401"&gt;639&lt;/key&gt;&lt;/foreign-keys&gt;&lt;ref-type name="Journal Article"&gt;17&lt;/ref-type&gt;&lt;contributors&gt;&lt;authors&gt;&lt;author&gt;Loo, Evelyn Xiu Ling&lt;/author&gt;&lt;author&gt;Soh, Shu-E&lt;/author&gt;&lt;author&gt;Loy, See Ling&lt;/author&gt;&lt;author&gt;Ng, Sharon&lt;/author&gt;&lt;author&gt;Tint, Mya Thway&lt;/author&gt;&lt;author&gt;Chan, Shiao-Yng&lt;/author&gt;&lt;author&gt;Huang, Jonathan Yinhao&lt;/author&gt;&lt;author&gt;Yap, Fabian&lt;/author&gt;&lt;author&gt;Tan, Kok Hian&lt;/author&gt;&lt;author&gt;Chern, Bernard SM&lt;/author&gt;&lt;/authors&gt;&lt;/contributors&gt;&lt;titles&gt;&lt;title&gt;Cohort profile: Singapore preconception study of long-term maternal and child outcomes (S-PRESTO)&lt;/title&gt;&lt;secondary-title&gt;European journal of epidemiology&lt;/secondary-title&gt;&lt;/titles&gt;&lt;pages&gt;129-142&lt;/pages&gt;&lt;volume&gt;36&lt;/volume&gt;&lt;dates&gt;&lt;year&gt;2021&lt;/year&gt;&lt;/dates&gt;&lt;isbn&gt;0393-2990&lt;/isbn&gt;&lt;urls&gt;&lt;/urls&gt;&lt;/record&gt;&lt;/Cite&gt;&lt;/EndNote&gt;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(9)</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w:t>
      </w:r>
      <w:hyperlink r:id="rId15" w:history="1">
        <w:r w:rsidRPr="00591A6D">
          <w:rPr>
            <w:rStyle w:val="Hyperlink"/>
            <w:rFonts w:ascii="Times New Roman" w:hAnsi="Times New Roman" w:cs="Times New Roman"/>
            <w:sz w:val="24"/>
            <w:szCs w:val="24"/>
          </w:rPr>
          <w:t>https://gustodatavault.sg/about/spresto</w:t>
        </w:r>
      </w:hyperlink>
      <w:r w:rsidRPr="00591A6D">
        <w:rPr>
          <w:rFonts w:ascii="Times New Roman" w:hAnsi="Times New Roman" w:cs="Times New Roman"/>
          <w:sz w:val="24"/>
          <w:szCs w:val="24"/>
        </w:rPr>
        <w:t xml:space="preserve">). The S-PRESTO cohort is a multiethnic preconception cohort that recruited Chinese, Malay or Indian women aged 18-35 years between February 2015 and April 2018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&lt;EndNote&gt;&lt;Cite&gt;&lt;Author&gt;Loo&lt;/Author&gt;&lt;Year&gt;2021&lt;/Year&gt;&lt;RecNum&gt;639&lt;/RecNum&gt;&lt;DisplayText&gt;(9)&lt;/DisplayText&gt;&lt;record&gt;&lt;rec-number&gt;639&lt;/rec-number&gt;&lt;foreign-keys&gt;&lt;key app="EN" db-id="paew5wf9e2fpf6ezfs5x2ttexafv220r2epz" timestamp="1738126401"&gt;639&lt;/key&gt;&lt;/foreign-keys&gt;&lt;ref-type name="Journal Article"&gt;17&lt;/ref-type&gt;&lt;contributors&gt;&lt;authors&gt;&lt;author&gt;Loo, Evelyn Xiu Ling&lt;/author&gt;&lt;author&gt;Soh, Shu-E&lt;/author&gt;&lt;author&gt;Loy, See Ling&lt;/author&gt;&lt;author&gt;Ng, Sharon&lt;/author&gt;&lt;author&gt;Tint, Mya Thway&lt;/author&gt;&lt;author&gt;Chan, Shiao-Yng&lt;/author&gt;&lt;author&gt;Huang, Jonathan Yinhao&lt;/author&gt;&lt;author&gt;Yap, Fabian&lt;/author&gt;&lt;author&gt;Tan, Kok Hian&lt;/author&gt;&lt;author&gt;Chern, Bernard SM&lt;/author&gt;&lt;/authors&gt;&lt;/contributors&gt;&lt;titles&gt;&lt;title&gt;Cohort profile: Singapore preconception study of long-term maternal and child outcomes (S-PRESTO)&lt;/title&gt;&lt;secondary-title&gt;European journal of epidemiology&lt;/secondary-title&gt;&lt;/titles&gt;&lt;pages&gt;129-142&lt;/pages&gt;&lt;volume&gt;36&lt;/volume&gt;&lt;dates&gt;&lt;year&gt;2021&lt;/year&gt;&lt;/dates&gt;&lt;isbn&gt;0393-2990&lt;/isbn&gt;&lt;urls&gt;&lt;/urls&gt;&lt;/record&gt;&lt;/Cite&gt;&lt;/EndNote&gt;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(9)</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The study design, participant eligibility, inclusion and exclusion criteria of the recruited participants have been comprehensively described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&lt;EndNote&gt;&lt;Cite&gt;&lt;Author&gt;Loo&lt;/Author&gt;&lt;Year&gt;2021&lt;/Year&gt;&lt;RecNum&gt;639&lt;/RecNum&gt;&lt;DisplayText&gt;(9)&lt;/DisplayText&gt;&lt;record&gt;&lt;rec-number&gt;639&lt;/rec-number&gt;&lt;foreign-keys&gt;&lt;key app="EN" db-id="paew5wf9e2fpf6ezfs5x2ttexafv220r2epz" timestamp="1738126401"&gt;639&lt;/key&gt;&lt;/foreign-keys&gt;&lt;ref-type name="Journal Article"&gt;17&lt;/ref-type&gt;&lt;contributors&gt;&lt;authors&gt;&lt;author&gt;Loo, Evelyn Xiu Ling&lt;/author&gt;&lt;author&gt;Soh, Shu-E&lt;/author&gt;&lt;author&gt;Loy, See Ling&lt;/author&gt;&lt;author&gt;Ng, Sharon&lt;/author&gt;&lt;author&gt;Tint, Mya Thway&lt;/author&gt;&lt;author&gt;Chan, Shiao-Yng&lt;/author&gt;&lt;author&gt;Huang, Jonathan Yinhao&lt;/author&gt;&lt;author&gt;Yap, Fabian&lt;/author&gt;&lt;author&gt;Tan, Kok Hian&lt;/author&gt;&lt;author&gt;Chern, Bernard SM&lt;/author&gt;&lt;/authors&gt;&lt;/contributors&gt;&lt;titles&gt;&lt;title&gt;Cohort profile: Singapore preconception study of long-term maternal and child outcomes (S-PRESTO)&lt;/title&gt;&lt;secondary-title&gt;European journal of epidemiology&lt;/secondary-title&gt;&lt;/titles&gt;&lt;pages&gt;129-142&lt;/pages&gt;&lt;volume&gt;36&lt;/volume&gt;&lt;dates&gt;&lt;year&gt;2021&lt;/year&gt;&lt;/dates&gt;&lt;isbn&gt;0393-2990&lt;/isbn&gt;&lt;urls&gt;&lt;/urls&gt;&lt;/record&gt;&lt;/Cite&gt;&lt;/EndNote&gt;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(9)</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w:t>
      </w:r>
      <w:r w:rsidR="006D0594" w:rsidRPr="00591A6D">
        <w:rPr>
          <w:rFonts w:ascii="Times New Roman" w:hAnsi="Times New Roman" w:cs="Times New Roman"/>
          <w:sz w:val="24"/>
          <w:szCs w:val="24"/>
        </w:rPr>
        <w:t>Ethical approval was obtained from the SingHealth Centralised Institutional Review Board (reference 2014/692/D). This study is registered at ClinicalTrials.gov (NCT 03531658).</w:t>
      </w:r>
    </w:p>
    <w:p w14:paraId="52C70919" w14:textId="60C1C315" w:rsidR="001A2070" w:rsidRPr="00591A6D" w:rsidRDefault="001A2070" w:rsidP="001A2070">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Of the 1,039 women initially recruited, 373 women remained in the study and gave birth to singletons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&lt;EndNote&gt;&lt;Cite&gt;&lt;Author&gt;Loo&lt;/Author&gt;&lt;Year&gt;2021&lt;/Year&gt;&lt;RecNum&gt;639&lt;/RecNum&gt;&lt;DisplayText&gt;(9)&lt;/DisplayText&gt;&lt;record&gt;&lt;rec-number&gt;639&lt;/rec-number&gt;&lt;foreign-keys&gt;&lt;key app="EN" db-id="paew5wf9e2fpf6ezfs5x2ttexafv220r2epz" timestamp="1738126401"&gt;639&lt;/key&gt;&lt;/foreign-keys&gt;&lt;ref-type name="Journal Article"&gt;17&lt;/ref-type&gt;&lt;contributors&gt;&lt;authors&gt;&lt;author&gt;Loo, Evelyn Xiu Ling&lt;/author&gt;&lt;author&gt;Soh, Shu-E&lt;/author&gt;&lt;author&gt;Loy, See Ling&lt;/author&gt;&lt;author&gt;Ng, Sharon&lt;/author&gt;&lt;author&gt;Tint, Mya Thway&lt;/author&gt;&lt;author&gt;Chan, Shiao-Yng&lt;/author&gt;&lt;author&gt;Huang, Jonathan Yinhao&lt;/author&gt;&lt;author&gt;Yap, Fabian&lt;/author&gt;&lt;author&gt;Tan, Kok Hian&lt;/author&gt;&lt;author&gt;Chern, Bernard SM&lt;/author&gt;&lt;/authors&gt;&lt;/contributors&gt;&lt;titles&gt;&lt;title&gt;Cohort profile: Singapore preconception study of long-term maternal and child outcomes (S-PRESTO)&lt;/title&gt;&lt;secondary-title&gt;European journal of epidemiology&lt;/secondary-title&gt;&lt;/titles&gt;&lt;pages&gt;129-142&lt;/pages&gt;&lt;volume&gt;36&lt;/volume&gt;&lt;dates&gt;&lt;year&gt;2021&lt;/year&gt;&lt;/dates&gt;&lt;isbn&gt;0393-2990&lt;/isbn&gt;&lt;urls&gt;&lt;/urls&gt;&lt;/record&gt;&lt;/Cite&gt;&lt;/EndNote&gt;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(9)</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A total of 353 mother–child dyads were enrolled and monitored longitudinally up to the child’s second year of age, with 20 participants lost to follow-up over the course of the study. Maternal sociodemographic characteristics and metabolic health parameters were collected during the initial preconception visit. Throughout pregnancy and the postnatal period, detailed clinical histories were obtained for both mothers and their infants. Scheduled prenatal study visits took place during gestational weeks 6–8, 11–13, 18–21, 24–26, 27–28, and 34–36 to facilitate comprehensive clinical evaluation and biological sample collection. Following birth, children were assessed at 1, 3, and 6 weeks, and at 3, 6, 9, 12, 18, 24, and 36 months to track developmental and health outcomes.</w:t>
      </w:r>
    </w:p>
    <w:p w14:paraId="6072527B" w14:textId="7777777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i/>
          <w:iCs/>
          <w:sz w:val="24"/>
          <w:szCs w:val="24"/>
        </w:rPr>
        <w:t>Selection of mother and infant pairs in AD and control group</w:t>
      </w:r>
      <w:bookmarkEnd w:id="18"/>
      <w:r w:rsidRPr="00591A6D">
        <w:rPr>
          <w:rFonts w:ascii="Times New Roman" w:hAnsi="Times New Roman" w:cs="Times New Roman"/>
          <w:i/>
          <w:iCs/>
          <w:sz w:val="24"/>
          <w:szCs w:val="24"/>
        </w:rPr>
        <w:t>.</w:t>
      </w:r>
    </w:p>
    <w:p w14:paraId="1CD3325F" w14:textId="5FF7FE4A" w:rsidR="006D0594" w:rsidRPr="00591A6D" w:rsidRDefault="006D0594" w:rsidP="006D0594">
      <w:pPr>
        <w:pStyle w:val="Default"/>
        <w:spacing w:after="100" w:afterAutospacing="1" w:line="480" w:lineRule="auto"/>
        <w:jc w:val="both"/>
        <w:rPr>
          <w:rFonts w:ascii="Times New Roman" w:hAnsi="Times New Roman" w:cs="Times New Roman"/>
          <w:lang w:val="en-US"/>
        </w:rPr>
      </w:pPr>
      <w:r w:rsidRPr="00591A6D">
        <w:rPr>
          <w:rFonts w:ascii="Times New Roman" w:hAnsi="Times New Roman" w:cs="Times New Roman"/>
          <w:lang w:val="en-US"/>
        </w:rPr>
        <w:t xml:space="preserve">In this nested case-control study, we selected mother-offspring dyads in the AD group (n=64) based on diagnosis of AD in offspring. Skin examination was performed by research coordinators at months 3 and 12 and by doctors at months 6 and 18 using the Hanifin &amp; Rajka criteria </w:t>
      </w:r>
      <w:r w:rsidRPr="00591A6D">
        <w:rPr>
          <w:rFonts w:ascii="Times New Roman" w:hAnsi="Times New Roman" w:cs="Times New Roman"/>
          <w:lang w:val="en-US"/>
        </w:rPr>
        <w:fldChar w:fldCharType="begin"/>
      </w:r>
      <w:r w:rsidR="002F3A0B">
        <w:rPr>
          <w:rFonts w:ascii="Times New Roman" w:hAnsi="Times New Roman" w:cs="Times New Roman"/>
          <w:lang w:val="en-US"/>
        </w:rPr>
        <w:instrText xml:space="preserve"> ADDIN EN.CITE &lt;EndNote&gt;&lt;Cite&gt;&lt;Author&gt;Hanifin&lt;/Author&gt;&lt;Year&gt;1980&lt;/Year&gt;&lt;RecNum&gt;447&lt;/RecNum&gt;&lt;DisplayText&gt;(10)&lt;/DisplayText&gt;&lt;record&gt;&lt;rec-number&gt;447&lt;/rec-number&gt;&lt;foreign-keys&gt;&lt;key app="EN" db-id="paew5wf9e2fpf6ezfs5x2ttexafv220r2epz" timestamp="1702613483"&gt;447&lt;/key&gt;&lt;/foreign-keys&gt;&lt;ref-type name="Journal Article"&gt;17&lt;/ref-type&gt;&lt;contributors&gt;&lt;authors&gt;&lt;author&gt;Hanifin, Jon M&lt;/author&gt;&lt;/authors&gt;&lt;/contributors&gt;&lt;titles&gt;&lt;title&gt;Diagnostic features of atopic dermatitis&lt;/title&gt;&lt;secondary-title&gt;Acta Derm Venereol.(Stockh)&lt;/secondary-title&gt;&lt;/titles&gt;&lt;pages&gt;236&lt;/pages&gt;&lt;volume&gt;92&lt;/volume&gt;&lt;dates&gt;&lt;year&gt;1980&lt;/year&gt;&lt;/dates&gt;&lt;urls&gt;&lt;/urls&gt;&lt;/record&gt;&lt;/Cite&gt;&lt;/EndNote&gt;</w:instrText>
      </w:r>
      <w:r w:rsidRPr="00591A6D">
        <w:rPr>
          <w:rFonts w:ascii="Times New Roman" w:hAnsi="Times New Roman" w:cs="Times New Roman"/>
          <w:lang w:val="en-US"/>
        </w:rPr>
        <w:fldChar w:fldCharType="separate"/>
      </w:r>
      <w:r w:rsidR="002F3A0B">
        <w:rPr>
          <w:rFonts w:ascii="Times New Roman" w:hAnsi="Times New Roman" w:cs="Times New Roman"/>
          <w:noProof/>
          <w:lang w:val="en-US"/>
        </w:rPr>
        <w:t>(10)</w:t>
      </w:r>
      <w:r w:rsidRPr="00591A6D">
        <w:rPr>
          <w:rFonts w:ascii="Times New Roman" w:hAnsi="Times New Roman" w:cs="Times New Roman"/>
          <w:lang w:val="en-US"/>
        </w:rPr>
        <w:fldChar w:fldCharType="end"/>
      </w:r>
      <w:r w:rsidRPr="00591A6D">
        <w:rPr>
          <w:rFonts w:ascii="Times New Roman" w:hAnsi="Times New Roman" w:cs="Times New Roman"/>
          <w:lang w:val="en-US"/>
        </w:rPr>
        <w:t xml:space="preserve"> for evaluation of AD presentation in offspring. Interviewer-administered questionnaires captured physician’s diagnosis of offspring AD as determined by a positive answer to the question: “Has your child ever been diagnosed with eczema? Eczema - a medical condition where the skin is red, dry, scaly, itchy and sore”. Assessment of AD severity was determined by SCORing Atopic Dermatitis (SCORAD) grading scale. The 64 mother-offspring pairs in the AD group were selected based on AD infants having the highest SCORAD scores between ages 6 and 18 months.</w:t>
      </w:r>
    </w:p>
    <w:p w14:paraId="6D401963" w14:textId="77777777" w:rsidR="006D0594" w:rsidRPr="00591A6D" w:rsidRDefault="006D0594" w:rsidP="006D0594">
      <w:pPr>
        <w:pStyle w:val="Default"/>
        <w:spacing w:after="100" w:afterAutospacing="1" w:line="480" w:lineRule="auto"/>
        <w:jc w:val="both"/>
        <w:rPr>
          <w:rFonts w:ascii="Times New Roman" w:hAnsi="Times New Roman" w:cs="Times New Roman"/>
          <w:lang w:val="en-US"/>
        </w:rPr>
      </w:pPr>
      <w:r w:rsidRPr="00591A6D">
        <w:rPr>
          <w:rFonts w:ascii="Times New Roman" w:hAnsi="Times New Roman" w:cs="Times New Roman"/>
          <w:lang w:val="en-US"/>
        </w:rPr>
        <w:t xml:space="preserve">To minimize bias between groups, mother-offspring dyads in the control group were matched to those in the AD group based on ethnicity, maternal pre-conception body mass index (BMI), antibiotic use during pregnancy and during labour, and offspring mode of delivery. </w:t>
      </w:r>
    </w:p>
    <w:p w14:paraId="4F1AD19E" w14:textId="77777777" w:rsidR="006D0594" w:rsidRPr="00591A6D" w:rsidRDefault="006D0594" w:rsidP="006D0594">
      <w:pPr>
        <w:pStyle w:val="Default"/>
        <w:spacing w:after="100" w:afterAutospacing="1" w:line="480" w:lineRule="auto"/>
        <w:jc w:val="both"/>
        <w:rPr>
          <w:rFonts w:ascii="Times New Roman" w:hAnsi="Times New Roman" w:cs="Times New Roman"/>
          <w:lang w:val="en-US"/>
        </w:rPr>
      </w:pPr>
      <w:r w:rsidRPr="00591A6D">
        <w:rPr>
          <w:rFonts w:ascii="Times New Roman" w:hAnsi="Times New Roman" w:cs="Times New Roman"/>
          <w:i/>
          <w:iCs/>
          <w:lang w:val="en-US"/>
        </w:rPr>
        <w:t>Collection of maternal dietary data.</w:t>
      </w:r>
    </w:p>
    <w:p w14:paraId="52E86E8B" w14:textId="6947CA10" w:rsidR="006D0594" w:rsidRPr="00591A6D" w:rsidRDefault="006D0594" w:rsidP="006D0594">
      <w:pPr>
        <w:pStyle w:val="Default"/>
        <w:spacing w:after="100" w:afterAutospacing="1" w:line="480" w:lineRule="auto"/>
        <w:jc w:val="both"/>
        <w:rPr>
          <w:rFonts w:ascii="Times New Roman" w:hAnsi="Times New Roman" w:cs="Times New Roman"/>
          <w:lang w:val="en-US"/>
        </w:rPr>
      </w:pPr>
      <w:r w:rsidRPr="00591A6D">
        <w:rPr>
          <w:rFonts w:ascii="Times New Roman" w:hAnsi="Times New Roman" w:cs="Times New Roman"/>
          <w:lang w:val="en-US"/>
        </w:rPr>
        <w:t xml:space="preserve">Maternal dietary intakes were recorded by trained research staff using a validated, 92-item, semiquantitative food frequency questionnaire (FFQ) </w:t>
      </w:r>
      <w:r w:rsidRPr="00591A6D">
        <w:rPr>
          <w:rFonts w:ascii="Times New Roman" w:hAnsi="Times New Roman" w:cs="Times New Roman"/>
          <w:lang w:val="en-US"/>
        </w:rPr>
        <w:fldChar w:fldCharType="begin"/>
      </w:r>
      <w:r w:rsidR="002F3A0B">
        <w:rPr>
          <w:rFonts w:ascii="Times New Roman" w:hAnsi="Times New Roman" w:cs="Times New Roman"/>
          <w:lang w:val="en-US"/>
        </w:rPr>
        <w:instrText xml:space="preserve"> ADDIN EN.CITE &lt;EndNote&gt;&lt;Cite&gt;&lt;Author&gt;Lim&lt;/Author&gt;&lt;Year&gt;2021&lt;/Year&gt;&lt;RecNum&gt;372&lt;/RecNum&gt;&lt;DisplayText&gt;(11)&lt;/DisplayText&gt;&lt;record&gt;&lt;rec-number&gt;372&lt;/rec-number&gt;&lt;foreign-keys&gt;&lt;key app="EN" db-id="paew5wf9e2fpf6ezfs5x2ttexafv220r2epz" timestamp="1697262421"&gt;372&lt;/key&gt;&lt;/foreign-keys&gt;&lt;ref-type name="Journal Article"&gt;17&lt;/ref-type&gt;&lt;contributors&gt;&lt;authors&gt;&lt;author&gt;Lim, Shan Xuan&lt;/author&gt;&lt;author&gt;Colega, Marjorelee T&lt;/author&gt;&lt;author&gt;Na’im M Ayob, M&lt;/author&gt;&lt;author&gt;Robinson, Sian M&lt;/author&gt;&lt;author&gt;Godfrey, Keith M&lt;/author&gt;&lt;author&gt;Bernard, Jonathan Y&lt;/author&gt;&lt;author&gt;Lee, Yung Seng&lt;/author&gt;&lt;author&gt;Tan, Kok Hian&lt;/author&gt;&lt;author&gt;Yap, Fabian&lt;/author&gt;&lt;author&gt;Shek, Lynette PC&lt;/author&gt;&lt;/authors&gt;&lt;/contributors&gt;&lt;titles&gt;&lt;title&gt;Identification and reproducibility of dietary patterns assessed with a FFQ among women planning pregnancy&lt;/title&gt;&lt;secondary-title&gt;Public Health Nutrition&lt;/secondary-title&gt;&lt;/titles&gt;&lt;pages&gt;2437-2446&lt;/pages&gt;&lt;volume&gt;24&lt;/volume&gt;&lt;number&gt;9&lt;/number&gt;&lt;dates&gt;&lt;year&gt;2021&lt;/year&gt;&lt;/dates&gt;&lt;isbn&gt;1368-9800&lt;/isbn&gt;&lt;urls&gt;&lt;/urls&gt;&lt;/record&gt;&lt;/Cite&gt;&lt;/EndNote&gt;</w:instrText>
      </w:r>
      <w:r w:rsidRPr="00591A6D">
        <w:rPr>
          <w:rFonts w:ascii="Times New Roman" w:hAnsi="Times New Roman" w:cs="Times New Roman"/>
          <w:lang w:val="en-US"/>
        </w:rPr>
        <w:fldChar w:fldCharType="separate"/>
      </w:r>
      <w:r w:rsidR="002F3A0B">
        <w:rPr>
          <w:rFonts w:ascii="Times New Roman" w:hAnsi="Times New Roman" w:cs="Times New Roman"/>
          <w:noProof/>
          <w:lang w:val="en-US"/>
        </w:rPr>
        <w:t>(11)</w:t>
      </w:r>
      <w:r w:rsidRPr="00591A6D">
        <w:rPr>
          <w:rFonts w:ascii="Times New Roman" w:hAnsi="Times New Roman" w:cs="Times New Roman"/>
          <w:lang w:val="en-US"/>
        </w:rPr>
        <w:fldChar w:fldCharType="end"/>
      </w:r>
      <w:r w:rsidRPr="00591A6D">
        <w:rPr>
          <w:rFonts w:ascii="Times New Roman" w:hAnsi="Times New Roman" w:cs="Times New Roman"/>
          <w:lang w:val="en-US"/>
        </w:rPr>
        <w:t xml:space="preserve"> during the mothers’ first pre-conception visit and at third (34-36 weeks) trimester of pregnancy. For each FFQ item, frequency of consumption over the past month was indicated following these options: ‘never/rarely’, ‘frequency per month’, ‘frequency per week’ or ‘frequency per day’. Participants were provided with picture aids of various food portion sizes and standard-sized household utensils to gauge the average amount consumed. Daily caloric and nutrient intakes were subsequently estimated using a local food composition database. </w:t>
      </w:r>
    </w:p>
    <w:p w14:paraId="39E5A3A9" w14:textId="77777777" w:rsidR="006D0594" w:rsidRPr="00591A6D" w:rsidRDefault="006D0594"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i/>
          <w:iCs/>
          <w:sz w:val="24"/>
          <w:szCs w:val="24"/>
        </w:rPr>
        <w:t>Collection of stool and plasma samples.</w:t>
      </w:r>
    </w:p>
    <w:p w14:paraId="39C46A14" w14:textId="6FE7481C" w:rsidR="006D0594" w:rsidRPr="00431999" w:rsidRDefault="00614455" w:rsidP="006D059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Biosamples (plasma and serum samples) were collected from mothers during clinical visits</w:t>
      </w:r>
      <w:r w:rsidR="00AA6F86" w:rsidRPr="00431999">
        <w:rPr>
          <w:rFonts w:ascii="Times New Roman" w:hAnsi="Times New Roman" w:cs="Times New Roman"/>
          <w:sz w:val="24"/>
          <w:szCs w:val="24"/>
        </w:rPr>
        <w:t xml:space="preserve"> </w:t>
      </w:r>
      <w:r w:rsidR="00084FCD" w:rsidRPr="00431999">
        <w:rPr>
          <w:rFonts w:ascii="Times New Roman" w:hAnsi="Times New Roman" w:cs="Times New Roman"/>
          <w:sz w:val="24"/>
          <w:szCs w:val="24"/>
        </w:rPr>
        <w:t xml:space="preserve">and stored </w:t>
      </w:r>
      <w:r w:rsidR="00A23FB6" w:rsidRPr="00431999">
        <w:rPr>
          <w:rFonts w:ascii="Times New Roman" w:hAnsi="Times New Roman" w:cs="Times New Roman"/>
          <w:sz w:val="24"/>
          <w:szCs w:val="24"/>
        </w:rPr>
        <w:t xml:space="preserve">in aliquots </w:t>
      </w:r>
      <w:r w:rsidR="00084FCD" w:rsidRPr="00431999">
        <w:rPr>
          <w:rFonts w:ascii="Times New Roman" w:hAnsi="Times New Roman" w:cs="Times New Roman"/>
          <w:sz w:val="24"/>
          <w:szCs w:val="24"/>
        </w:rPr>
        <w:t xml:space="preserve">at </w:t>
      </w:r>
      <w:r w:rsidR="009F6C8D" w:rsidRPr="00431999">
        <w:rPr>
          <w:rFonts w:ascii="Times New Roman" w:hAnsi="Times New Roman" w:cs="Times New Roman"/>
          <w:sz w:val="24"/>
          <w:szCs w:val="24"/>
        </w:rPr>
        <w:t>-80°C until further analyses</w:t>
      </w:r>
      <w:r w:rsidRPr="00431999">
        <w:rPr>
          <w:rFonts w:ascii="Times New Roman" w:hAnsi="Times New Roman" w:cs="Times New Roman"/>
          <w:sz w:val="24"/>
          <w:szCs w:val="24"/>
        </w:rPr>
        <w:t xml:space="preserve">. </w:t>
      </w:r>
      <w:r w:rsidR="006D0594" w:rsidRPr="00431999">
        <w:rPr>
          <w:rFonts w:ascii="Times New Roman" w:hAnsi="Times New Roman" w:cs="Times New Roman"/>
          <w:sz w:val="24"/>
          <w:szCs w:val="24"/>
        </w:rPr>
        <w:t xml:space="preserve">Plasma samples were drawn from mothers in the third (27-28 weeks) trimester of pregnancy for targeted metabolomics analysis (Bevital, Bergen, Norway, </w:t>
      </w:r>
      <w:hyperlink r:id="rId16" w:history="1">
        <w:r w:rsidR="006D0594" w:rsidRPr="00431999">
          <w:rPr>
            <w:rStyle w:val="Hyperlink"/>
            <w:rFonts w:ascii="Times New Roman" w:hAnsi="Times New Roman" w:cs="Times New Roman"/>
            <w:sz w:val="24"/>
            <w:szCs w:val="24"/>
          </w:rPr>
          <w:t>http://www.bevital.no</w:t>
        </w:r>
      </w:hyperlink>
      <w:r w:rsidR="006D0594" w:rsidRPr="00431999">
        <w:rPr>
          <w:rFonts w:ascii="Times New Roman" w:hAnsi="Times New Roman" w:cs="Times New Roman"/>
          <w:sz w:val="24"/>
          <w:szCs w:val="24"/>
        </w:rPr>
        <w:t xml:space="preserve">). Serum samples were also collected at five pregnancy timepoints (6-8, 11-13, 18-21, 27-28 and 34-36 weeks) for targeted quantitation of immune markers by Olink Target 96 inflammation panel (Olink Proteomics, Uppsala, Sweden). </w:t>
      </w:r>
    </w:p>
    <w:p w14:paraId="3F265962" w14:textId="41859E91" w:rsidR="006D0594" w:rsidRPr="00591A6D" w:rsidRDefault="004A4E26" w:rsidP="006D059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For stool sample collection, each mother was provided with a sterile stool collection kit that was couriered to the laboratory once the sample was collected. Fresh faecal samples were collected (1) from the mother during pregnancy and (2) the offspring by their parents using the stool collection kits before immediate storage at −20°C freezer. Samples were then transported to the laboratory in cold chain within 20 hours of sample collection for aliquoting and subsequently stored at −80°C until further analysis (metagenomics and/or stool metabolomics).</w:t>
      </w:r>
      <w:r w:rsidR="00D805E7" w:rsidRPr="00591A6D">
        <w:rPr>
          <w:rFonts w:ascii="Times New Roman" w:hAnsi="Times New Roman" w:cs="Times New Roman"/>
          <w:sz w:val="24"/>
          <w:szCs w:val="24"/>
        </w:rPr>
        <w:t xml:space="preserve"> </w:t>
      </w:r>
      <w:r w:rsidR="006D0594" w:rsidRPr="00591A6D">
        <w:rPr>
          <w:rFonts w:ascii="Times New Roman" w:hAnsi="Times New Roman" w:cs="Times New Roman"/>
          <w:sz w:val="24"/>
          <w:szCs w:val="24"/>
        </w:rPr>
        <w:t xml:space="preserve">Stool samples were collected from mothers in the first (11-13 weeks) and third (34-36 weeks) trimesters of pregnancy and from offspring at 3 weeks, 3 months and 6 months of age. Notably, stool samples collected from participants in each group during postnatal timepoints were smaller than the overall number of cases and controls (n=64 in each group). Stool samples were subjected to in-house metagenomics analyses (mother and offspring) and commercial targeted metabolomics analyses (offspring only) by Metabolon (Durham, North Carolina, </w:t>
      </w:r>
      <w:hyperlink r:id="rId17" w:history="1">
        <w:r w:rsidR="006D0594" w:rsidRPr="00591A6D">
          <w:rPr>
            <w:rStyle w:val="Hyperlink"/>
            <w:rFonts w:ascii="Times New Roman" w:hAnsi="Times New Roman" w:cs="Times New Roman"/>
            <w:sz w:val="24"/>
            <w:szCs w:val="24"/>
          </w:rPr>
          <w:t>https://www.metabolon.com/</w:t>
        </w:r>
      </w:hyperlink>
      <w:r w:rsidR="006D0594" w:rsidRPr="00591A6D">
        <w:rPr>
          <w:rFonts w:ascii="Times New Roman" w:hAnsi="Times New Roman" w:cs="Times New Roman"/>
          <w:sz w:val="24"/>
          <w:szCs w:val="24"/>
        </w:rPr>
        <w:t xml:space="preserve">). </w:t>
      </w:r>
    </w:p>
    <w:p w14:paraId="3D3FCF75" w14:textId="7777777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i/>
          <w:iCs/>
          <w:sz w:val="24"/>
          <w:szCs w:val="24"/>
        </w:rPr>
        <w:t>Nucleic acid extraction, metagenomics sequencing and bioinformatics.</w:t>
      </w:r>
    </w:p>
    <w:p w14:paraId="0116C531" w14:textId="6621401D" w:rsidR="001A2070" w:rsidRPr="00591A6D" w:rsidRDefault="001A2070" w:rsidP="001A2070">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Nucleic acid extraction, metagenomic sequencing, and downstream bioinformatic processing were conducted following protocols previously described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&lt;EndNote&gt;&lt;Cite&gt;&lt;Author&gt;Ta&lt;/Author&gt;&lt;Year&gt;2020&lt;/Year&gt;&lt;RecNum&gt;51&lt;/RecNum&gt;&lt;DisplayText&gt;(12)&lt;/DisplayText&gt;&lt;record&gt;&lt;rec-number&gt;51&lt;/rec-number&gt;&lt;foreign-keys&gt;&lt;key app="EN" db-id="paew5wf9e2fpf6ezfs5x2ttexafv220r2epz" timestamp="1665124321"&gt;51&lt;/key&gt;&lt;/foreign-keys&gt;&lt;ref-type name="Journal Article"&gt;17&lt;/ref-type&gt;&lt;contributors&gt;&lt;authors&gt;&lt;author&gt;Ta, Le Duc Huy&lt;/author&gt;&lt;author&gt;Chan, James Chun Yip&lt;/author&gt;&lt;author&gt;Yap, Gaik Chin&lt;/author&gt;&lt;author&gt;Purbojati, Rikky W&lt;/author&gt;&lt;author&gt;Drautz-Moses, Daniela I&lt;/author&gt;&lt;author&gt;Koh, Yanqing Michelle&lt;/author&gt;&lt;author&gt;Tay, Carina Jing Xuan&lt;/author&gt;&lt;author&gt;Huang, Chiung-Hui&lt;/author&gt;&lt;author&gt;Kioh, Dorinda Yan Qin&lt;/author&gt;&lt;author&gt;Woon, Jia Yun&lt;/author&gt;&lt;/authors&gt;&lt;/contributors&gt;&lt;titles&gt;&lt;title&gt;A compromised developmental trajectory of the infant gut microbiome and metabolome in atopic eczema&lt;/title&gt;&lt;secondary-title&gt;Gut microbes&lt;/secondary-title&gt;&lt;/titles&gt;&lt;periodical&gt;&lt;full-title&gt;Gut Microbes&lt;/full-title&gt;&lt;/periodical&gt;&lt;pages&gt;1801964&lt;/pages&gt;&lt;volume&gt;12&lt;/volume&gt;&lt;number&gt;1&lt;/number&gt;&lt;dates&gt;&lt;year&gt;2020&lt;/year&gt;&lt;/dates&gt;&lt;isbn&gt;1949-0976&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(12)</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with modifications where applicable. Briefly, approximately 100-150 mg of stool material were used to extract genomic DNA with the ZR </w:t>
      </w:r>
      <w:r w:rsidR="004146DE">
        <w:rPr>
          <w:rFonts w:ascii="Times New Roman" w:hAnsi="Times New Roman" w:cs="Times New Roman"/>
          <w:sz w:val="24"/>
          <w:szCs w:val="24"/>
        </w:rPr>
        <w:t>f</w:t>
      </w:r>
      <w:r w:rsidRPr="00591A6D">
        <w:rPr>
          <w:rFonts w:ascii="Times New Roman" w:hAnsi="Times New Roman" w:cs="Times New Roman"/>
          <w:sz w:val="24"/>
          <w:szCs w:val="24"/>
        </w:rPr>
        <w:t xml:space="preserve">ecal DNA MicroPrep </w:t>
      </w:r>
      <w:r w:rsidR="00D038ED">
        <w:rPr>
          <w:rFonts w:ascii="Times New Roman" w:hAnsi="Times New Roman" w:cs="Times New Roman"/>
          <w:sz w:val="24"/>
          <w:szCs w:val="24"/>
        </w:rPr>
        <w:t>k</w:t>
      </w:r>
      <w:r w:rsidRPr="00591A6D">
        <w:rPr>
          <w:rFonts w:ascii="Times New Roman" w:hAnsi="Times New Roman" w:cs="Times New Roman"/>
          <w:sz w:val="24"/>
          <w:szCs w:val="24"/>
        </w:rPr>
        <w:t>it (Zymo Research, USA)</w:t>
      </w:r>
      <w:r w:rsidRPr="00591A6D">
        <w:t xml:space="preserve"> </w:t>
      </w:r>
      <w:r w:rsidRPr="00591A6D">
        <w:rPr>
          <w:rFonts w:ascii="Times New Roman" w:hAnsi="Times New Roman" w:cs="Times New Roman"/>
          <w:sz w:val="24"/>
          <w:szCs w:val="24"/>
        </w:rPr>
        <w:t xml:space="preserve">following the manufacturer’s protocol. For each sample, a sequencing library was prepared with Illumina’s Truseq </w:t>
      </w:r>
      <w:r w:rsidR="004146DE">
        <w:rPr>
          <w:rFonts w:ascii="Times New Roman" w:hAnsi="Times New Roman" w:cs="Times New Roman"/>
          <w:sz w:val="24"/>
          <w:szCs w:val="24"/>
        </w:rPr>
        <w:t>n</w:t>
      </w:r>
      <w:r w:rsidRPr="00591A6D">
        <w:rPr>
          <w:rFonts w:ascii="Times New Roman" w:hAnsi="Times New Roman" w:cs="Times New Roman"/>
          <w:sz w:val="24"/>
          <w:szCs w:val="24"/>
        </w:rPr>
        <w:t xml:space="preserve">ano DNA </w:t>
      </w:r>
      <w:r w:rsidR="00D038ED">
        <w:rPr>
          <w:rFonts w:ascii="Times New Roman" w:hAnsi="Times New Roman" w:cs="Times New Roman"/>
          <w:sz w:val="24"/>
          <w:szCs w:val="24"/>
        </w:rPr>
        <w:t>l</w:t>
      </w:r>
      <w:r w:rsidRPr="00591A6D">
        <w:rPr>
          <w:rFonts w:ascii="Times New Roman" w:hAnsi="Times New Roman" w:cs="Times New Roman"/>
          <w:sz w:val="24"/>
          <w:szCs w:val="24"/>
        </w:rPr>
        <w:t xml:space="preserve">ibrary </w:t>
      </w:r>
      <w:r w:rsidR="00D038ED">
        <w:rPr>
          <w:rFonts w:ascii="Times New Roman" w:hAnsi="Times New Roman" w:cs="Times New Roman"/>
          <w:sz w:val="24"/>
          <w:szCs w:val="24"/>
        </w:rPr>
        <w:t>p</w:t>
      </w:r>
      <w:r w:rsidRPr="00591A6D">
        <w:rPr>
          <w:rFonts w:ascii="Times New Roman" w:hAnsi="Times New Roman" w:cs="Times New Roman"/>
          <w:sz w:val="24"/>
          <w:szCs w:val="24"/>
        </w:rPr>
        <w:t xml:space="preserve">reparation </w:t>
      </w:r>
      <w:r w:rsidR="00D038ED">
        <w:rPr>
          <w:rFonts w:ascii="Times New Roman" w:hAnsi="Times New Roman" w:cs="Times New Roman"/>
          <w:sz w:val="24"/>
          <w:szCs w:val="24"/>
        </w:rPr>
        <w:t>k</w:t>
      </w:r>
      <w:r w:rsidRPr="00591A6D">
        <w:rPr>
          <w:rFonts w:ascii="Times New Roman" w:hAnsi="Times New Roman" w:cs="Times New Roman"/>
          <w:sz w:val="24"/>
          <w:szCs w:val="24"/>
        </w:rPr>
        <w:t>it (Illumina, San Diego, USA). DNA was fragmented to approximately 450 bp using Covaris E220 and was uniquely tagged with one of Illumina’s TruSeq HT DNA barcodes to allow for multiplexed sequencing. The finished libraries were quantitated with Invitrogen’s Picogreen assay, and the average library size was assessed using Bioanalyzer 2100, DNA 7500 chip (Agilent). Library concentrations were adjusted to 4 nM and validated by qPCR on a ViiA-7 real-time thermocycler (Applied Biosystems), using primers specified in Illumina’s qPCR protocol and the PhiX control library as a standard. Finally, libraries were pooled in equimolar amounts and sequenced on an Illumina HiSeq2500 in rapid mode, generating 250 bp paired-end reads.</w:t>
      </w:r>
    </w:p>
    <w:p w14:paraId="6197A797" w14:textId="15F708F0" w:rsidR="001A2070" w:rsidRPr="00591A6D" w:rsidRDefault="001A2070" w:rsidP="001A2070">
      <w:pPr>
        <w:tabs>
          <w:tab w:val="left" w:pos="2268"/>
        </w:tabs>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The Illumina metagenomic reads were first trimmed for adapters and quality using cutadapt-1.8.1, with the parameters “-q 20 --trim-n --minimum-length 30 --match-read-wildcards”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&lt;EndNote&gt;&lt;Cite&gt;&lt;Author&gt;Martin&lt;/Author&gt;&lt;Year&gt;2011&lt;/Year&gt;&lt;RecNum&gt;588&lt;/RecNum&gt;&lt;DisplayText&gt;(13)&lt;/DisplayText&gt;&lt;record&gt;&lt;rec-number&gt;588&lt;/rec-number&gt;&lt;foreign-keys&gt;&lt;key app="EN" db-id="paew5wf9e2fpf6ezfs5x2ttexafv220r2epz" timestamp="1717573623"&gt;588&lt;/key&gt;&lt;/foreign-keys&gt;&lt;ref-type name="Journal Article"&gt;17&lt;/ref-type&gt;&lt;contributors&gt;&lt;authors&gt;&lt;author&gt;Martin, Marcel&lt;/author&gt;&lt;/authors&gt;&lt;/contributors&gt;&lt;titles&gt;&lt;title&gt;Cutadapt removes adapter sequences from high-throughput sequencing reads&lt;/title&gt;&lt;secondary-title&gt;EMBnet. journal&lt;/secondary-title&gt;&lt;/titles&gt;&lt;pages&gt;10-12&lt;/pages&gt;&lt;volume&gt;17&lt;/volume&gt;&lt;number&gt;1&lt;/number&gt;&lt;dates&gt;&lt;year&gt;2011&lt;/year&gt;&lt;/dates&gt;&lt;isbn&gt;2226-6089&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(13)</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The resulting reads were then aligned to the hg19 human reference genome using bowtie2.1.0, applying the “--very-sensitive-local” setting for optimal sensitivity</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&lt;EndNote&gt;&lt;Cite&gt;&lt;Author&gt;Langmead&lt;/Author&gt;&lt;Year&gt;2012&lt;/Year&gt;&lt;RecNum&gt;589&lt;/RecNum&gt;&lt;DisplayText&gt;(14)&lt;/DisplayText&gt;&lt;record&gt;&lt;rec-number&gt;589&lt;/rec-number&gt;&lt;foreign-keys&gt;&lt;key app="EN" db-id="paew5wf9e2fpf6ezfs5x2ttexafv220r2epz" timestamp="1717573682"&gt;589&lt;/key&gt;&lt;/foreign-keys&gt;&lt;ref-type name="Journal Article"&gt;17&lt;/ref-type&gt;&lt;contributors&gt;&lt;authors&gt;&lt;author&gt;Langmead, Ben&lt;/author&gt;&lt;author&gt;Salzberg, Steven L&lt;/author&gt;&lt;/authors&gt;&lt;/contributors&gt;&lt;titles&gt;&lt;title&gt;Fast gapped-read alignment with Bowtie 2&lt;/title&gt;&lt;secondary-title&gt;Nature methods&lt;/secondary-title&gt;&lt;/titles&gt;&lt;pages&gt;357-359&lt;/pages&gt;&lt;volume&gt;9&lt;/volume&gt;&lt;number&gt;4&lt;/number&gt;&lt;dates&gt;&lt;year&gt;2012&lt;/year&gt;&lt;/dates&gt;&lt;isbn&gt;1548-7091&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(14)</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Reads that could not be confidently matched to the human genome—identified using the “--un-conc” option—were separated and treated as non-host reads. These non-host reads were subsequently aligned to the NCBI non-redundant protein database using Diamond version 0.8.5 </w:t>
      </w:r>
      <w:r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&lt;EndNote&gt;&lt;Cite&gt;&lt;Author&gt;Buchfink&lt;/Author&gt;&lt;Year&gt;2015&lt;/Year&gt;&lt;RecNum&gt;590&lt;/RecNum&gt;&lt;DisplayText&gt;(15)&lt;/DisplayText&gt;&lt;record&gt;&lt;rec-number&gt;590&lt;/rec-number&gt;&lt;foreign-keys&gt;&lt;key app="EN" db-id="paew5wf9e2fpf6ezfs5x2ttexafv220r2epz" timestamp="1717573729"&gt;590&lt;/key&gt;&lt;/foreign-keys&gt;&lt;ref-type name="Journal Article"&gt;17&lt;/ref-type&gt;&lt;contributors&gt;&lt;authors&gt;&lt;author&gt;Buchfink, Benjamin&lt;/author&gt;&lt;author&gt;Xie, Chao&lt;/author&gt;&lt;author&gt;Huson, Daniel H&lt;/author&gt;&lt;/authors&gt;&lt;/contributors&gt;&lt;titles&gt;&lt;title&gt;Fast and sensitive protein alignment using DIAMOND&lt;/title&gt;&lt;secondary-title&gt;Nature methods&lt;/secondary-title&gt;&lt;/titles&gt;&lt;pages&gt;59-60&lt;/pages&gt;&lt;volume&gt;12&lt;/volume&gt;&lt;number&gt;1&lt;/number&gt;&lt;dates&gt;&lt;year&gt;2015&lt;/year&gt;&lt;/dates&gt;&lt;isbn&gt;1548-7091&lt;/isbn&gt;&lt;urls&gt;&lt;/urls&gt;&lt;/record&gt;&lt;/Cite&gt;&lt;/EndNote&gt;</w:instrText>
      </w:r>
      <w:r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(15)</w:t>
      </w:r>
      <w:r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Microbial taxonomic classification was performed using the Lowest-Common-Ancestor (LCA) algorithm in MEGAN6 version 6.4.19, with parameters set to maxmatches=25 and minscore=100, and a minsupport of 100. </w:t>
      </w:r>
      <w:r w:rsidRPr="00431999">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&lt;EndNote&gt;&lt;Cite&gt;&lt;Author&gt;Huson&lt;/Author&gt;&lt;Year&gt;2011&lt;/Year&gt;&lt;RecNum&gt;591&lt;/RecNum&gt;&lt;DisplayText&gt;(16)&lt;/DisplayText&gt;&lt;record&gt;&lt;rec-number&gt;591&lt;/rec-number&gt;&lt;foreign-keys&gt;&lt;key app="EN" db-id="paew5wf9e2fpf6ezfs5x2ttexafv220r2epz" timestamp="1717573762"&gt;591&lt;/key&gt;&lt;/foreign-keys&gt;&lt;ref-type name="Journal Article"&gt;17&lt;/ref-type&gt;&lt;contributors&gt;&lt;authors&gt;&lt;author&gt;Huson, Daniel H&lt;/author&gt;&lt;author&gt;Mitra, Suparna&lt;/author&gt;&lt;author&gt;Ruscheweyh, Hans-Joachim&lt;/author&gt;&lt;author&gt;Weber, Nico&lt;/author&gt;&lt;author&gt;Schuster, Stephan C&lt;/author&gt;&lt;/authors&gt;&lt;/contributors&gt;&lt;titles&gt;&lt;title&gt;Integrative analysis of environmental sequences using MEGAN4&lt;/title&gt;&lt;secondary-title&gt;Genome research&lt;/secondary-title&gt;&lt;/titles&gt;&lt;pages&gt;1552-1560&lt;/pages&gt;&lt;volume&gt;21&lt;/volume&gt;&lt;number&gt;9&lt;/number&gt;&lt;dates&gt;&lt;year&gt;2011&lt;/year&gt;&lt;/dates&gt;&lt;isbn&gt;1088-9051&lt;/isbn&gt;&lt;urls&gt;&lt;/urls&gt;&lt;/record&gt;&lt;/Cite&gt;&lt;/EndNote&gt;</w:instrText>
      </w:r>
      <w:r w:rsidRPr="00431999">
        <w:rPr>
          <w:rFonts w:ascii="Times New Roman" w:hAnsi="Times New Roman" w:cs="Times New Roman"/>
          <w:sz w:val="24"/>
          <w:szCs w:val="24"/>
        </w:rPr>
        <w:fldChar w:fldCharType="separate"/>
      </w:r>
      <w:r w:rsidR="002F3A0B">
        <w:rPr>
          <w:rFonts w:ascii="Times New Roman" w:hAnsi="Times New Roman" w:cs="Times New Roman"/>
          <w:noProof/>
          <w:sz w:val="24"/>
          <w:szCs w:val="24"/>
        </w:rPr>
        <w:t>(16)</w:t>
      </w:r>
      <w:r w:rsidRPr="00431999">
        <w:rPr>
          <w:rFonts w:ascii="Times New Roman" w:hAnsi="Times New Roman" w:cs="Times New Roman"/>
          <w:sz w:val="24"/>
          <w:szCs w:val="24"/>
        </w:rPr>
        <w:fldChar w:fldCharType="end"/>
      </w:r>
      <w:r w:rsidRPr="00431999">
        <w:rPr>
          <w:rFonts w:ascii="Times New Roman" w:hAnsi="Times New Roman" w:cs="Times New Roman"/>
          <w:sz w:val="24"/>
          <w:szCs w:val="24"/>
        </w:rPr>
        <w:t xml:space="preserve">. </w:t>
      </w:r>
      <w:r w:rsidR="001667AB" w:rsidRPr="00431999">
        <w:rPr>
          <w:rFonts w:ascii="Times New Roman" w:hAnsi="Times New Roman" w:cs="Times New Roman"/>
          <w:sz w:val="24"/>
          <w:szCs w:val="24"/>
        </w:rPr>
        <w:t xml:space="preserve">Species-stratified functional pathway analysis was performed to assess longitudinal differences in MetaCyc pathway abundances at the species level. Bacterial taxa that were longitudinally differentially abundant between mothers in the AD and control groups were first identified, and HUMAnN 3 </w:t>
      </w:r>
      <w:r w:rsidR="00EC7A62" w:rsidRPr="00431999">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&lt;EndNote&gt;&lt;Cite&gt;&lt;Author&gt;Beghini&lt;/Author&gt;&lt;Year&gt;2021&lt;/Year&gt;&lt;RecNum&gt;511&lt;/RecNum&gt;&lt;DisplayText&gt;(17)&lt;/DisplayText&gt;&lt;record&gt;&lt;rec-number&gt;511&lt;/rec-number&gt;&lt;foreign-keys&gt;&lt;key app="EN" db-id="paew5wf9e2fpf6ezfs5x2ttexafv220r2epz" timestamp="1714616436"&gt;511&lt;/key&gt;&lt;/foreign-keys&gt;&lt;ref-type name="Journal Article"&gt;17&lt;/ref-type&gt;&lt;contributors&gt;&lt;authors&gt;&lt;author&gt;Beghini, Francesco&lt;/author&gt;&lt;author&gt;McIver, Lauren J&lt;/author&gt;&lt;author&gt;Blanco-Míguez, Aitor&lt;/author&gt;&lt;author&gt;Dubois, Leonard&lt;/author&gt;&lt;author&gt;Asnicar, Francesco&lt;/author&gt;&lt;author&gt;Maharjan, Sagun&lt;/author&gt;&lt;author&gt;Mailyan, Ana&lt;/author&gt;&lt;author&gt;Manghi, Paolo&lt;/author&gt;&lt;author&gt;Scholz, Matthias&lt;/author&gt;&lt;author&gt;Thomas, Andrew Maltez&lt;/author&gt;&lt;/authors&gt;&lt;/contributors&gt;&lt;titles&gt;&lt;title&gt;Integrating taxonomic, functional, and strain-level profiling of diverse microbial communities with bioBakery 3&lt;/title&gt;&lt;secondary-title&gt;elife&lt;/secondary-title&gt;&lt;/titles&gt;&lt;pages&gt;e65088&lt;/pages&gt;&lt;volume&gt;10&lt;/volume&gt;&lt;dates&gt;&lt;year&gt;2021&lt;/year&gt;&lt;/dates&gt;&lt;isbn&gt;2050-084X&lt;/isbn&gt;&lt;urls&gt;&lt;/urls&gt;&lt;electronic-resource-num&gt;10.7554/eLife.65088&lt;/electronic-resource-num&gt;&lt;/record&gt;&lt;/Cite&gt;&lt;/EndNote&gt;</w:instrText>
      </w:r>
      <w:r w:rsidR="00EC7A62" w:rsidRPr="00431999">
        <w:rPr>
          <w:rFonts w:ascii="Times New Roman" w:hAnsi="Times New Roman" w:cs="Times New Roman"/>
          <w:sz w:val="24"/>
          <w:szCs w:val="24"/>
        </w:rPr>
        <w:fldChar w:fldCharType="separate"/>
      </w:r>
      <w:r w:rsidR="002F3A0B">
        <w:rPr>
          <w:rFonts w:ascii="Times New Roman" w:hAnsi="Times New Roman" w:cs="Times New Roman"/>
          <w:noProof/>
          <w:sz w:val="24"/>
          <w:szCs w:val="24"/>
        </w:rPr>
        <w:t>(17)</w:t>
      </w:r>
      <w:r w:rsidR="00EC7A62" w:rsidRPr="00431999">
        <w:rPr>
          <w:rFonts w:ascii="Times New Roman" w:hAnsi="Times New Roman" w:cs="Times New Roman"/>
          <w:sz w:val="24"/>
          <w:szCs w:val="24"/>
        </w:rPr>
        <w:fldChar w:fldCharType="end"/>
      </w:r>
      <w:r w:rsidR="00EC7A62" w:rsidRPr="00431999">
        <w:rPr>
          <w:rFonts w:ascii="Times New Roman" w:hAnsi="Times New Roman" w:cs="Times New Roman"/>
          <w:sz w:val="24"/>
          <w:szCs w:val="24"/>
        </w:rPr>
        <w:t xml:space="preserve"> </w:t>
      </w:r>
      <w:r w:rsidR="001667AB" w:rsidRPr="00431999">
        <w:rPr>
          <w:rFonts w:ascii="Times New Roman" w:hAnsi="Times New Roman" w:cs="Times New Roman"/>
          <w:sz w:val="24"/>
          <w:szCs w:val="24"/>
        </w:rPr>
        <w:t>was then used to map taxon-specific gene family abundances to MetaCyc pathways, yielding quantitative pathway abundance estimates for each species–pathway combination per sample. These species-resolved pathway abundance profiles were used to evaluate differences in functional metagenomic potential at the species–pathway level.</w:t>
      </w:r>
      <w:r w:rsidR="00EC7A62" w:rsidRPr="00591A6D">
        <w:rPr>
          <w:rFonts w:ascii="Times New Roman" w:hAnsi="Times New Roman" w:cs="Times New Roman"/>
          <w:i/>
          <w:iCs/>
        </w:rPr>
        <w:t xml:space="preserve"> </w:t>
      </w:r>
    </w:p>
    <w:p w14:paraId="7DB93340" w14:textId="77777777" w:rsidR="006D0594" w:rsidRPr="00591A6D" w:rsidRDefault="006D0594"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i/>
          <w:iCs/>
          <w:sz w:val="24"/>
          <w:szCs w:val="24"/>
        </w:rPr>
        <w:t>Targeted maternal plasma metabolomics during pregnancy.</w:t>
      </w:r>
    </w:p>
    <w:p w14:paraId="44F01E27" w14:textId="7777777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Amino acids (AA), carboxylic acids, tri-carboxylic acid cycle metabolites and intermediates in maternal plasma at the third trimester of pregnancy were quantitated utilizing a commercial gas chromatography tandem mass-spectrometry (GC-MS/MS) platform developed and validated by Bevital (Bergen, Norway, </w:t>
      </w:r>
      <w:hyperlink r:id="rId18" w:history="1">
        <w:r w:rsidRPr="00591A6D">
          <w:rPr>
            <w:rStyle w:val="Hyperlink"/>
            <w:rFonts w:ascii="Times New Roman" w:hAnsi="Times New Roman" w:cs="Times New Roman"/>
            <w:sz w:val="24"/>
            <w:szCs w:val="24"/>
          </w:rPr>
          <w:t>http://www.bevital.no</w:t>
        </w:r>
      </w:hyperlink>
      <w:r w:rsidRPr="00591A6D">
        <w:rPr>
          <w:rFonts w:ascii="Times New Roman" w:hAnsi="Times New Roman" w:cs="Times New Roman"/>
          <w:sz w:val="24"/>
          <w:szCs w:val="24"/>
        </w:rPr>
        <w:t xml:space="preserve">). </w:t>
      </w:r>
    </w:p>
    <w:p w14:paraId="4AC19A68" w14:textId="7777777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Briefly, plasma samples were subjected to liquid-liquid extraction by mixing with dithioerythritol (containing deuterated internal standard (IS)), ethanol, and isooctane/chloroform before centrifugation and extraction of the aqueous phase. The resultant aqueous fraction was derivatized by mixing with ethanol, water, pyridine, and methylchloroformate in toluene prior to GC-MS/MS analyses. An Agilent 7890B GC system coupled to an Agilent 7010 GC-MS triple quadrupole mass spectrometer was used in electron ionization mode for GC-MS/MS analyses. Helium was used as the carrier gas at a constant rate of 1.2 mL/min and a Varian CP Sil 24-CB low-bleed/MS capillary column, 15 m (length) × 0.25 mm (internal diameter) × 0.25 μm (film thickness), was used as the stationary phase for chromatographic separation of analytes over a pre-set temperature gradient. The interface temperature was 290°C, the source temperature was 250°C, and the collision energy was set at 70 eV. Analyte concentrations were calculated by dividing the peak area of analyte by the area of the corresponding IS and comparing the peak area ratio calculated with the area ratios obtained from calibrator plasma which had been spiked with known analyte concentrations. Plasma metabolomics data were reported as concentration of µmol per liter of plasma (</w:t>
      </w:r>
      <w:r w:rsidRPr="00591A6D">
        <w:rPr>
          <w:rFonts w:ascii="Calibri" w:hAnsi="Calibri" w:cs="Calibri"/>
          <w:sz w:val="24"/>
          <w:szCs w:val="24"/>
        </w:rPr>
        <w:t>µ</w:t>
      </w:r>
      <w:r w:rsidRPr="00591A6D">
        <w:rPr>
          <w:rFonts w:ascii="Times New Roman" w:hAnsi="Times New Roman" w:cs="Times New Roman"/>
          <w:sz w:val="24"/>
          <w:szCs w:val="24"/>
        </w:rPr>
        <w:t xml:space="preserve">M). </w:t>
      </w:r>
    </w:p>
    <w:p w14:paraId="004D5244" w14:textId="77777777" w:rsidR="006D0594" w:rsidRPr="00591A6D" w:rsidRDefault="006D0594"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i/>
          <w:iCs/>
          <w:sz w:val="24"/>
          <w:szCs w:val="24"/>
        </w:rPr>
        <w:t>Targeted metabolomic analyses of stool SCFA in offspring.</w:t>
      </w:r>
    </w:p>
    <w:p w14:paraId="31599CF2" w14:textId="24A57333"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Stool SCFA in offspring were quantitated by Metabolon, Inc (Durham, North Carolina, </w:t>
      </w:r>
      <w:hyperlink r:id="rId19" w:history="1">
        <w:r w:rsidRPr="00591A6D">
          <w:rPr>
            <w:rStyle w:val="Hyperlink"/>
            <w:rFonts w:ascii="Times New Roman" w:hAnsi="Times New Roman" w:cs="Times New Roman"/>
            <w:sz w:val="24"/>
            <w:szCs w:val="24"/>
          </w:rPr>
          <w:t>https://www.metabolon.com/</w:t>
        </w:r>
      </w:hyperlink>
      <w:r w:rsidRPr="00591A6D">
        <w:rPr>
          <w:rFonts w:ascii="Times New Roman" w:hAnsi="Times New Roman" w:cs="Times New Roman"/>
          <w:sz w:val="24"/>
          <w:szCs w:val="24"/>
        </w:rPr>
        <w:t xml:space="preserve">) using a commercial liquid chromatography-tandem mass spectrometry (LC-MS/MS) platform (Metabolon </w:t>
      </w:r>
      <w:r w:rsidR="00351412">
        <w:rPr>
          <w:rFonts w:ascii="Times New Roman" w:hAnsi="Times New Roman" w:cs="Times New Roman"/>
          <w:sz w:val="24"/>
          <w:szCs w:val="24"/>
        </w:rPr>
        <w:t>m</w:t>
      </w:r>
      <w:r w:rsidRPr="00591A6D">
        <w:rPr>
          <w:rFonts w:ascii="Times New Roman" w:hAnsi="Times New Roman" w:cs="Times New Roman"/>
          <w:sz w:val="24"/>
          <w:szCs w:val="24"/>
        </w:rPr>
        <w:t>ethod TAM135). Stool samples were stored at -80</w:t>
      </w:r>
      <w:r w:rsidRPr="00591A6D">
        <w:rPr>
          <w:rFonts w:ascii="Biome Light" w:hAnsi="Biome Light" w:cs="Biome Light"/>
          <w:sz w:val="24"/>
          <w:szCs w:val="24"/>
        </w:rPr>
        <w:t>°</w:t>
      </w:r>
      <w:r w:rsidRPr="00591A6D">
        <w:rPr>
          <w:rFonts w:ascii="Times New Roman" w:hAnsi="Times New Roman" w:cs="Times New Roman"/>
          <w:sz w:val="24"/>
          <w:szCs w:val="24"/>
        </w:rPr>
        <w:t xml:space="preserve">C prior to LC-MS/MS analysis. </w:t>
      </w:r>
    </w:p>
    <w:p w14:paraId="55E6CA21" w14:textId="7777777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Briefly, stool samples were spiked with SCFA IS and protein precipitated with methanol before centrifugation. Supernatant was subsequently collected and derivatized prior to injection into a C</w:t>
      </w:r>
      <w:r w:rsidRPr="00591A6D">
        <w:rPr>
          <w:rFonts w:ascii="Times New Roman" w:hAnsi="Times New Roman" w:cs="Times New Roman"/>
          <w:sz w:val="24"/>
          <w:szCs w:val="24"/>
          <w:vertAlign w:val="subscript"/>
        </w:rPr>
        <w:t>18</w:t>
      </w:r>
      <w:r w:rsidRPr="00591A6D">
        <w:rPr>
          <w:rFonts w:ascii="Times New Roman" w:hAnsi="Times New Roman" w:cs="Times New Roman"/>
          <w:sz w:val="24"/>
          <w:szCs w:val="24"/>
        </w:rPr>
        <w:t xml:space="preserve"> reversed phase ultra-high pressure LC (UHPLC) column and analyzed using an Agilent 1290 UHPLC/SCIEX QTrap 5500 LC-MS/MS system in negative electrospray ionization mode. Peak area of individual SCFA was measured against the peak area of corresponding IS to derive the peak area ratio, which was then quantitated against calibration curves of known SCFA concentrations. Stool metabolomics data were reported as concentration of analytes (</w:t>
      </w:r>
      <w:r w:rsidRPr="00591A6D">
        <w:rPr>
          <w:rFonts w:ascii="Calibri" w:hAnsi="Calibri" w:cs="Calibri"/>
          <w:sz w:val="24"/>
          <w:szCs w:val="24"/>
        </w:rPr>
        <w:t>µ</w:t>
      </w:r>
      <w:r w:rsidRPr="00591A6D">
        <w:rPr>
          <w:rFonts w:ascii="Times New Roman" w:hAnsi="Times New Roman" w:cs="Times New Roman"/>
          <w:sz w:val="24"/>
          <w:szCs w:val="24"/>
        </w:rPr>
        <w:t>mol/g stool).</w:t>
      </w:r>
    </w:p>
    <w:p w14:paraId="11E53087" w14:textId="77777777" w:rsidR="006D0594" w:rsidRPr="00591A6D" w:rsidRDefault="006D0594"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i/>
          <w:iCs/>
          <w:sz w:val="24"/>
          <w:szCs w:val="24"/>
        </w:rPr>
        <w:t>Targeted quantitation of immune markers in maternal serum.</w:t>
      </w:r>
    </w:p>
    <w:p w14:paraId="20836B09" w14:textId="6B61F6C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Targeted quantitation of 92 immune markers was performed in maternal serum across pregnancy (5 timepoints) using the Olink </w:t>
      </w:r>
      <w:r w:rsidR="00E305FA">
        <w:rPr>
          <w:rFonts w:ascii="Times New Roman" w:hAnsi="Times New Roman" w:cs="Times New Roman"/>
          <w:sz w:val="24"/>
          <w:szCs w:val="24"/>
        </w:rPr>
        <w:t>t</w:t>
      </w:r>
      <w:r w:rsidRPr="00591A6D">
        <w:rPr>
          <w:rFonts w:ascii="Times New Roman" w:hAnsi="Times New Roman" w:cs="Times New Roman"/>
          <w:sz w:val="24"/>
          <w:szCs w:val="24"/>
        </w:rPr>
        <w:t xml:space="preserve">arget 96 </w:t>
      </w:r>
      <w:r w:rsidR="00E305FA">
        <w:rPr>
          <w:rFonts w:ascii="Times New Roman" w:hAnsi="Times New Roman" w:cs="Times New Roman"/>
          <w:sz w:val="24"/>
          <w:szCs w:val="24"/>
        </w:rPr>
        <w:t>i</w:t>
      </w:r>
      <w:r w:rsidRPr="00591A6D">
        <w:rPr>
          <w:rFonts w:ascii="Times New Roman" w:hAnsi="Times New Roman" w:cs="Times New Roman"/>
          <w:sz w:val="24"/>
          <w:szCs w:val="24"/>
        </w:rPr>
        <w:t xml:space="preserve">nflammation </w:t>
      </w:r>
      <w:r w:rsidR="00E305FA">
        <w:rPr>
          <w:rFonts w:ascii="Times New Roman" w:hAnsi="Times New Roman" w:cs="Times New Roman"/>
          <w:sz w:val="24"/>
          <w:szCs w:val="24"/>
        </w:rPr>
        <w:t>p</w:t>
      </w:r>
      <w:r w:rsidRPr="00591A6D">
        <w:rPr>
          <w:rFonts w:ascii="Times New Roman" w:hAnsi="Times New Roman" w:cs="Times New Roman"/>
          <w:sz w:val="24"/>
          <w:szCs w:val="24"/>
        </w:rPr>
        <w:t xml:space="preserve">anels (Olink Proteomics, Uppsala, Sweden), an aptamer-based multiplex immunoassay. Briefly, immune marker quantitation was performed using Olink Proteomics’ in-house </w:t>
      </w:r>
      <w:r w:rsidR="00E305FA">
        <w:rPr>
          <w:rFonts w:ascii="Times New Roman" w:hAnsi="Times New Roman" w:cs="Times New Roman"/>
          <w:sz w:val="24"/>
          <w:szCs w:val="24"/>
        </w:rPr>
        <w:t>p</w:t>
      </w:r>
      <w:r w:rsidRPr="00591A6D">
        <w:rPr>
          <w:rFonts w:ascii="Times New Roman" w:hAnsi="Times New Roman" w:cs="Times New Roman"/>
          <w:sz w:val="24"/>
          <w:szCs w:val="24"/>
        </w:rPr>
        <w:t xml:space="preserve">roximity </w:t>
      </w:r>
      <w:r w:rsidR="00E305FA">
        <w:rPr>
          <w:rFonts w:ascii="Times New Roman" w:hAnsi="Times New Roman" w:cs="Times New Roman"/>
          <w:sz w:val="24"/>
          <w:szCs w:val="24"/>
        </w:rPr>
        <w:t>e</w:t>
      </w:r>
      <w:r w:rsidRPr="00591A6D">
        <w:rPr>
          <w:rFonts w:ascii="Times New Roman" w:hAnsi="Times New Roman" w:cs="Times New Roman"/>
          <w:sz w:val="24"/>
          <w:szCs w:val="24"/>
        </w:rPr>
        <w:t xml:space="preserve">xtension </w:t>
      </w:r>
      <w:r w:rsidR="00E305FA">
        <w:rPr>
          <w:rFonts w:ascii="Times New Roman" w:hAnsi="Times New Roman" w:cs="Times New Roman"/>
          <w:sz w:val="24"/>
          <w:szCs w:val="24"/>
        </w:rPr>
        <w:t>a</w:t>
      </w:r>
      <w:r w:rsidRPr="00591A6D">
        <w:rPr>
          <w:rFonts w:ascii="Times New Roman" w:hAnsi="Times New Roman" w:cs="Times New Roman"/>
          <w:sz w:val="24"/>
          <w:szCs w:val="24"/>
        </w:rPr>
        <w:t xml:space="preserve">ssay (PEA) technology. Proteomic data (immune markers) were reported as </w:t>
      </w:r>
      <w:r w:rsidR="00E305FA">
        <w:rPr>
          <w:rFonts w:ascii="Times New Roman" w:hAnsi="Times New Roman" w:cs="Times New Roman"/>
          <w:sz w:val="24"/>
          <w:szCs w:val="24"/>
        </w:rPr>
        <w:t>n</w:t>
      </w:r>
      <w:r w:rsidRPr="00591A6D">
        <w:rPr>
          <w:rFonts w:ascii="Times New Roman" w:hAnsi="Times New Roman" w:cs="Times New Roman"/>
          <w:sz w:val="24"/>
          <w:szCs w:val="24"/>
        </w:rPr>
        <w:t xml:space="preserve">ormalized </w:t>
      </w:r>
      <w:r w:rsidR="00E305FA">
        <w:rPr>
          <w:rFonts w:ascii="Times New Roman" w:hAnsi="Times New Roman" w:cs="Times New Roman"/>
          <w:sz w:val="24"/>
          <w:szCs w:val="24"/>
        </w:rPr>
        <w:t>p</w:t>
      </w:r>
      <w:r w:rsidRPr="00591A6D">
        <w:rPr>
          <w:rFonts w:ascii="Times New Roman" w:hAnsi="Times New Roman" w:cs="Times New Roman"/>
          <w:sz w:val="24"/>
          <w:szCs w:val="24"/>
        </w:rPr>
        <w:t>rotein e</w:t>
      </w:r>
      <w:r w:rsidR="00E305FA">
        <w:rPr>
          <w:rFonts w:ascii="Times New Roman" w:hAnsi="Times New Roman" w:cs="Times New Roman"/>
          <w:sz w:val="24"/>
          <w:szCs w:val="24"/>
        </w:rPr>
        <w:t>x</w:t>
      </w:r>
      <w:r w:rsidRPr="00591A6D">
        <w:rPr>
          <w:rFonts w:ascii="Times New Roman" w:hAnsi="Times New Roman" w:cs="Times New Roman"/>
          <w:sz w:val="24"/>
          <w:szCs w:val="24"/>
        </w:rPr>
        <w:t>pression (NPX) (normalized based on an arbitrary Log</w:t>
      </w:r>
      <w:r w:rsidRPr="00591A6D">
        <w:rPr>
          <w:rFonts w:ascii="Times New Roman" w:hAnsi="Times New Roman" w:cs="Times New Roman"/>
          <w:sz w:val="24"/>
          <w:szCs w:val="24"/>
          <w:vertAlign w:val="subscript"/>
        </w:rPr>
        <w:t>2</w:t>
      </w:r>
      <w:r w:rsidRPr="00591A6D">
        <w:rPr>
          <w:rFonts w:ascii="Times New Roman" w:hAnsi="Times New Roman" w:cs="Times New Roman"/>
          <w:sz w:val="24"/>
          <w:szCs w:val="24"/>
        </w:rPr>
        <w:t xml:space="preserve"> scale). For samples in which immune markers were below the limit of detection (LOD) of negative controls (n=37) within the assay, values were adjusted to the LOD before proceeding with statistical analyses.</w:t>
      </w:r>
    </w:p>
    <w:p w14:paraId="6CADF063" w14:textId="77777777" w:rsidR="006D0594" w:rsidRPr="00591A6D" w:rsidRDefault="006D0594"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i/>
          <w:iCs/>
          <w:sz w:val="24"/>
          <w:szCs w:val="24"/>
        </w:rPr>
        <w:t>In vitro mechanistic experiments conducted to validate observations of systemic metabolome perturbations in relation to structural and functional characteristics of the metagenome.</w:t>
      </w:r>
    </w:p>
    <w:p w14:paraId="67EC080A" w14:textId="5602EA5F"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For bacterial pure culture experiments, we genotyped and sequence typed three </w:t>
      </w:r>
      <w:r w:rsidRPr="00591A6D">
        <w:rPr>
          <w:rFonts w:ascii="Times New Roman" w:hAnsi="Times New Roman" w:cs="Times New Roman"/>
          <w:i/>
          <w:iCs/>
          <w:sz w:val="24"/>
          <w:szCs w:val="24"/>
        </w:rPr>
        <w:t>K. pneumoniae</w:t>
      </w:r>
      <w:r w:rsidRPr="00591A6D">
        <w:rPr>
          <w:rFonts w:ascii="Times New Roman" w:hAnsi="Times New Roman" w:cs="Times New Roman"/>
          <w:sz w:val="24"/>
          <w:szCs w:val="24"/>
        </w:rPr>
        <w:t xml:space="preserve"> strains previously isolated from ileal lavage samples of healthy individuals, which showed overall genome relatedness to </w:t>
      </w:r>
      <w:r w:rsidRPr="00591A6D">
        <w:rPr>
          <w:rFonts w:ascii="Times New Roman" w:hAnsi="Times New Roman" w:cs="Times New Roman"/>
          <w:i/>
          <w:iCs/>
          <w:sz w:val="24"/>
          <w:szCs w:val="24"/>
        </w:rPr>
        <w:t>K. pneumoniae</w:t>
      </w:r>
      <w:r w:rsidRPr="00591A6D">
        <w:rPr>
          <w:rFonts w:ascii="Times New Roman" w:hAnsi="Times New Roman" w:cs="Times New Roman"/>
          <w:sz w:val="24"/>
          <w:szCs w:val="24"/>
        </w:rPr>
        <w:t xml:space="preserve"> strains and different sequence types (</w:t>
      </w:r>
      <w:r w:rsidR="0021778F">
        <w:rPr>
          <w:rFonts w:ascii="Times New Roman" w:hAnsi="Times New Roman" w:cs="Times New Roman"/>
          <w:b/>
          <w:bCs/>
          <w:sz w:val="24"/>
          <w:szCs w:val="24"/>
        </w:rPr>
        <w:t>Table S1</w:t>
      </w:r>
      <w:r w:rsidRPr="00591A6D">
        <w:rPr>
          <w:rFonts w:ascii="Times New Roman" w:hAnsi="Times New Roman" w:cs="Times New Roman"/>
          <w:sz w:val="24"/>
          <w:szCs w:val="24"/>
        </w:rPr>
        <w:t>). Protein annotation against the KEGG database (updated 2024-Dec-01) confirmed that all three strains contain the same set of enzymes required for the complete biosynthesis of all three BCAA (</w:t>
      </w:r>
      <w:r w:rsidR="0021778F">
        <w:rPr>
          <w:rFonts w:ascii="Times New Roman" w:hAnsi="Times New Roman" w:cs="Times New Roman"/>
          <w:b/>
          <w:bCs/>
          <w:sz w:val="24"/>
          <w:szCs w:val="24"/>
        </w:rPr>
        <w:t>Figure S1</w:t>
      </w:r>
      <w:r w:rsidRPr="00591A6D">
        <w:rPr>
          <w:rFonts w:ascii="Times New Roman" w:hAnsi="Times New Roman" w:cs="Times New Roman"/>
          <w:sz w:val="24"/>
          <w:szCs w:val="24"/>
        </w:rPr>
        <w:t xml:space="preserve">). </w:t>
      </w:r>
      <w:r w:rsidRPr="00591A6D">
        <w:rPr>
          <w:rFonts w:ascii="Times New Roman" w:hAnsi="Times New Roman" w:cs="Times New Roman"/>
          <w:i/>
          <w:iCs/>
          <w:sz w:val="24"/>
          <w:szCs w:val="24"/>
        </w:rPr>
        <w:t>Roseburia intestinalis</w:t>
      </w:r>
      <w:r w:rsidRPr="00591A6D">
        <w:rPr>
          <w:rFonts w:ascii="Times New Roman" w:hAnsi="Times New Roman" w:cs="Times New Roman"/>
          <w:sz w:val="24"/>
          <w:szCs w:val="24"/>
        </w:rPr>
        <w:t xml:space="preserve"> DSM 14610</w:t>
      </w:r>
      <w:r w:rsidRPr="00591A6D">
        <w:rPr>
          <w:rFonts w:ascii="Times New Roman" w:hAnsi="Times New Roman" w:cs="Times New Roman"/>
          <w:sz w:val="24"/>
          <w:szCs w:val="24"/>
          <w:vertAlign w:val="superscript"/>
        </w:rPr>
        <w:t>T</w:t>
      </w:r>
      <w:r w:rsidRPr="00591A6D">
        <w:rPr>
          <w:rFonts w:ascii="Times New Roman" w:hAnsi="Times New Roman" w:cs="Times New Roman"/>
          <w:i/>
          <w:iCs/>
          <w:sz w:val="24"/>
          <w:szCs w:val="24"/>
        </w:rPr>
        <w:t xml:space="preserve"> </w:t>
      </w:r>
      <w:r w:rsidRPr="00591A6D">
        <w:rPr>
          <w:rFonts w:ascii="Times New Roman" w:hAnsi="Times New Roman" w:cs="Times New Roman"/>
          <w:sz w:val="24"/>
          <w:szCs w:val="24"/>
        </w:rPr>
        <w:t xml:space="preserve">was purchased commercially from the German culture collection of microorganisms (DSMZ). Analysis of the </w:t>
      </w:r>
      <w:r w:rsidRPr="00591A6D">
        <w:rPr>
          <w:rFonts w:ascii="Times New Roman" w:hAnsi="Times New Roman" w:cs="Times New Roman"/>
          <w:i/>
          <w:iCs/>
          <w:sz w:val="24"/>
          <w:szCs w:val="24"/>
        </w:rPr>
        <w:t>R. intestinalis</w:t>
      </w:r>
      <w:r w:rsidRPr="00591A6D">
        <w:rPr>
          <w:rFonts w:ascii="Times New Roman" w:hAnsi="Times New Roman" w:cs="Times New Roman"/>
          <w:sz w:val="24"/>
          <w:szCs w:val="24"/>
        </w:rPr>
        <w:t xml:space="preserve"> from predicted protein sequences (RefSeq=GCF_000156535.1) against the KEGG database showed a lack of 3-isopropylmalate dehydratase (EC 4.2.1.33), a carbon-oxygen lyase that transforms (2S)-3-isopropylmalate to (2R,3S)-3-isopropylmalate as a pre-cursor for L-leucine biosynthesis. The BCAA biosynthesis experiment was performed according to </w:t>
      </w:r>
      <w:r w:rsidRPr="00591A6D">
        <w:rPr>
          <w:rFonts w:ascii="Times New Roman" w:hAnsi="Times New Roman" w:cs="Times New Roman"/>
          <w:b/>
          <w:bCs/>
          <w:sz w:val="24"/>
          <w:szCs w:val="24"/>
        </w:rPr>
        <w:t xml:space="preserve">Supplementary methods </w:t>
      </w:r>
      <w:r w:rsidRPr="00591A6D">
        <w:rPr>
          <w:rFonts w:ascii="Times New Roman" w:hAnsi="Times New Roman" w:cs="Times New Roman"/>
          <w:sz w:val="24"/>
          <w:szCs w:val="24"/>
        </w:rPr>
        <w:t xml:space="preserve">using 10 mM glucose as substrate. At specific timepoints (0 and 60 min), culture media was drawn, quenched with equal volume of acetonitrile containing internal standard (IS) (L-tryptophan, indole-D5) prior to in-house LC-MS/MS analyses. The detailed experimental protocol can be found in </w:t>
      </w:r>
      <w:r w:rsidRPr="00591A6D">
        <w:rPr>
          <w:rFonts w:ascii="Times New Roman" w:hAnsi="Times New Roman" w:cs="Times New Roman"/>
          <w:b/>
          <w:bCs/>
          <w:sz w:val="24"/>
          <w:szCs w:val="24"/>
        </w:rPr>
        <w:t>Supplementary methods</w:t>
      </w:r>
      <w:r w:rsidRPr="00591A6D">
        <w:rPr>
          <w:rFonts w:ascii="Times New Roman" w:hAnsi="Times New Roman" w:cs="Times New Roman"/>
          <w:sz w:val="24"/>
          <w:szCs w:val="24"/>
        </w:rPr>
        <w:t xml:space="preserve"> section.</w:t>
      </w:r>
    </w:p>
    <w:p w14:paraId="64FD4E0F" w14:textId="77777777" w:rsidR="006D0594" w:rsidRPr="00591A6D" w:rsidRDefault="006D0594" w:rsidP="006D0594">
      <w:pPr>
        <w:pStyle w:val="EndNoteBibliography"/>
        <w:spacing w:line="480" w:lineRule="auto"/>
        <w:jc w:val="both"/>
        <w:rPr>
          <w:b/>
          <w:bCs/>
          <w:noProof w:val="0"/>
          <w:szCs w:val="24"/>
        </w:rPr>
      </w:pPr>
      <w:r w:rsidRPr="00591A6D">
        <w:rPr>
          <w:noProof w:val="0"/>
          <w:szCs w:val="24"/>
        </w:rPr>
        <w:t xml:space="preserve">A validated </w:t>
      </w:r>
      <w:r w:rsidRPr="00591A6D">
        <w:rPr>
          <w:i/>
          <w:iCs/>
          <w:noProof w:val="0"/>
          <w:szCs w:val="24"/>
        </w:rPr>
        <w:t>in vitro</w:t>
      </w:r>
      <w:r w:rsidRPr="00591A6D">
        <w:rPr>
          <w:noProof w:val="0"/>
          <w:szCs w:val="24"/>
        </w:rPr>
        <w:t xml:space="preserve"> Caco-2 transwell assay protocol was utilized to simulate </w:t>
      </w:r>
      <w:r w:rsidRPr="00591A6D">
        <w:rPr>
          <w:i/>
          <w:iCs/>
          <w:noProof w:val="0"/>
          <w:szCs w:val="24"/>
        </w:rPr>
        <w:t xml:space="preserve">in vivo </w:t>
      </w:r>
      <w:r w:rsidRPr="00591A6D">
        <w:rPr>
          <w:noProof w:val="0"/>
          <w:szCs w:val="24"/>
        </w:rPr>
        <w:t xml:space="preserve">systemic absorption of BCAA across colonic lining. Caco-2 cells were passaged and seeded onto 24 well plates (Greiner, product no. 662160) for 21 days (as described in </w:t>
      </w:r>
      <w:r w:rsidRPr="00591A6D">
        <w:rPr>
          <w:b/>
          <w:bCs/>
          <w:noProof w:val="0"/>
          <w:szCs w:val="24"/>
        </w:rPr>
        <w:t>Supplementary methods</w:t>
      </w:r>
      <w:r w:rsidRPr="00591A6D">
        <w:rPr>
          <w:noProof w:val="0"/>
          <w:szCs w:val="24"/>
        </w:rPr>
        <w:t xml:space="preserve">) to achieve characteristic morphology of differentiated enterocytes exhibiting tight junctions. For absorptive transport (apical to basolateral compartment), solutions (300 µL) containing test compounds (500 µM propranolol (positive control), atenolol (negative control) and individual BCAA) in transport buffer (HBSS containing 50 mM HEPES) were added to the donor apical compartment (A), with “blank” transport buffer (600 µL) in the receiver basolateral compartment (B). At specific timepoints (20, 40, 60, 90 and 120 min), 50 µL of solution would be drawn from the basolateral compartment and diluted with equal volume of ACN containing IS before being analyzed via LC-MS/MS. The detailed LC-MS/MS method for quantitation of analytes are described in </w:t>
      </w:r>
      <w:r w:rsidRPr="00591A6D">
        <w:rPr>
          <w:b/>
          <w:bCs/>
          <w:noProof w:val="0"/>
          <w:szCs w:val="24"/>
        </w:rPr>
        <w:t>Supplementary methods.</w:t>
      </w:r>
    </w:p>
    <w:p w14:paraId="64A87AE6" w14:textId="77777777" w:rsidR="006D0594" w:rsidRPr="00591A6D" w:rsidRDefault="006D0594" w:rsidP="006D0594">
      <w:pPr>
        <w:spacing w:line="480" w:lineRule="auto"/>
        <w:jc w:val="both"/>
        <w:rPr>
          <w:rFonts w:ascii="Times New Roman" w:hAnsi="Times New Roman" w:cs="Times New Roman"/>
          <w:sz w:val="24"/>
          <w:szCs w:val="24"/>
        </w:rPr>
      </w:pPr>
      <w:r w:rsidRPr="00591A6D">
        <w:rPr>
          <w:rFonts w:ascii="Times New Roman" w:hAnsi="Times New Roman" w:cs="Times New Roman"/>
          <w:i/>
          <w:iCs/>
          <w:sz w:val="24"/>
          <w:szCs w:val="24"/>
        </w:rPr>
        <w:t>Statistical analyses.</w:t>
      </w:r>
    </w:p>
    <w:p w14:paraId="0FC8980F" w14:textId="27DCD8EA" w:rsidR="00CF5A08" w:rsidRPr="00591A6D" w:rsidRDefault="006D0594" w:rsidP="000D152A">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Statistical analyses were performed using IBM SPSS 26.0. Descriptive statistics for categorical variables were presented as proportions (%), while continuous variables were presented either as geometric means ± standard deviation (SD) (clinical and metagenomics data) or medians with interquartile range (IQR: 25</w:t>
      </w:r>
      <w:r w:rsidRPr="00591A6D">
        <w:rPr>
          <w:rFonts w:ascii="Times New Roman" w:hAnsi="Times New Roman" w:cs="Times New Roman"/>
          <w:sz w:val="24"/>
          <w:szCs w:val="24"/>
          <w:vertAlign w:val="superscript"/>
        </w:rPr>
        <w:t>th</w:t>
      </w:r>
      <w:r w:rsidRPr="00591A6D">
        <w:rPr>
          <w:rFonts w:ascii="Times New Roman" w:hAnsi="Times New Roman" w:cs="Times New Roman"/>
          <w:sz w:val="24"/>
          <w:szCs w:val="24"/>
        </w:rPr>
        <w:t xml:space="preserve"> -75</w:t>
      </w:r>
      <w:r w:rsidRPr="00591A6D">
        <w:rPr>
          <w:rFonts w:ascii="Times New Roman" w:hAnsi="Times New Roman" w:cs="Times New Roman"/>
          <w:sz w:val="24"/>
          <w:szCs w:val="24"/>
          <w:vertAlign w:val="superscript"/>
        </w:rPr>
        <w:t>th</w:t>
      </w:r>
      <w:r w:rsidRPr="00591A6D">
        <w:rPr>
          <w:rFonts w:ascii="Times New Roman" w:hAnsi="Times New Roman" w:cs="Times New Roman"/>
          <w:sz w:val="24"/>
          <w:szCs w:val="24"/>
        </w:rPr>
        <w:t xml:space="preserve"> quartile) (metabolomics and immune marker proteomics data) as data were non-normally distributed. Differences in categorical and continuous data between groups were analyzed by Chi-square and Mann-Whitney U tests, respectively.</w:t>
      </w:r>
    </w:p>
    <w:p w14:paraId="744C60D4" w14:textId="217CB4AC" w:rsidR="005D3451" w:rsidRPr="00431999" w:rsidRDefault="00D20A41" w:rsidP="000D152A">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C</w:t>
      </w:r>
      <w:r w:rsidR="00E738D6" w:rsidRPr="00431999">
        <w:rPr>
          <w:rFonts w:ascii="Times New Roman" w:hAnsi="Times New Roman" w:cs="Times New Roman"/>
          <w:sz w:val="24"/>
          <w:szCs w:val="24"/>
        </w:rPr>
        <w:t>ommunity-level diversity analyses were performed on maternal and infant gut microbiome profiles. Taxonomic analyses were restricted to bacterial species with a relative abundance ≥</w:t>
      </w:r>
      <w:r w:rsidR="00801E8E" w:rsidRPr="00431999">
        <w:rPr>
          <w:rFonts w:ascii="Times New Roman" w:hAnsi="Times New Roman" w:cs="Times New Roman"/>
          <w:sz w:val="24"/>
          <w:szCs w:val="24"/>
        </w:rPr>
        <w:t xml:space="preserve"> </w:t>
      </w:r>
      <w:r w:rsidR="00E738D6" w:rsidRPr="00431999">
        <w:rPr>
          <w:rFonts w:ascii="Times New Roman" w:hAnsi="Times New Roman" w:cs="Times New Roman"/>
          <w:sz w:val="24"/>
          <w:szCs w:val="24"/>
        </w:rPr>
        <w:t>0.01% to reduce sparsity and ensure robust estimation of community diversity. Alpha</w:t>
      </w:r>
      <w:r w:rsidR="00B804CC" w:rsidRPr="00431999">
        <w:rPr>
          <w:rFonts w:ascii="Times New Roman" w:hAnsi="Times New Roman" w:cs="Times New Roman"/>
          <w:sz w:val="24"/>
          <w:szCs w:val="24"/>
        </w:rPr>
        <w:t>-</w:t>
      </w:r>
      <w:r w:rsidR="00E738D6" w:rsidRPr="00431999">
        <w:rPr>
          <w:rFonts w:ascii="Times New Roman" w:hAnsi="Times New Roman" w:cs="Times New Roman"/>
          <w:sz w:val="24"/>
          <w:szCs w:val="24"/>
        </w:rPr>
        <w:t>diversity was assessed using the Shannon diversity index. Beta</w:t>
      </w:r>
      <w:r w:rsidR="007A11C3" w:rsidRPr="00431999">
        <w:rPr>
          <w:rFonts w:ascii="Times New Roman" w:hAnsi="Times New Roman" w:cs="Times New Roman"/>
          <w:sz w:val="24"/>
          <w:szCs w:val="24"/>
        </w:rPr>
        <w:t>(β)-</w:t>
      </w:r>
      <w:r w:rsidR="00E738D6" w:rsidRPr="00431999">
        <w:rPr>
          <w:rFonts w:ascii="Times New Roman" w:hAnsi="Times New Roman" w:cs="Times New Roman"/>
          <w:sz w:val="24"/>
          <w:szCs w:val="24"/>
        </w:rPr>
        <w:t>diversity was assessed using Bray–Curtis dissimilarity, visualized by principal coordinates analysis (PCoA), and statistically evaluated using permutational multivariate analysis of variance (PERMANOVA) to test for differences in community composition between groups across longitudinal timepoints.</w:t>
      </w:r>
    </w:p>
    <w:p w14:paraId="0C630F18" w14:textId="350E50F8" w:rsidR="008E1CB4" w:rsidRPr="00431999" w:rsidRDefault="006D0594" w:rsidP="008E1CB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Longitudinal analyses were performed using</w:t>
      </w:r>
      <w:r w:rsidR="00117E9C">
        <w:rPr>
          <w:rFonts w:ascii="Times New Roman" w:hAnsi="Times New Roman" w:cs="Times New Roman"/>
          <w:sz w:val="24"/>
          <w:szCs w:val="24"/>
        </w:rPr>
        <w:t xml:space="preserve"> gen</w:t>
      </w:r>
      <w:r w:rsidR="00586D41">
        <w:rPr>
          <w:rFonts w:ascii="Times New Roman" w:hAnsi="Times New Roman" w:cs="Times New Roman"/>
          <w:sz w:val="24"/>
          <w:szCs w:val="24"/>
        </w:rPr>
        <w:t>eralized</w:t>
      </w:r>
      <w:r w:rsidRPr="00431999">
        <w:rPr>
          <w:rFonts w:ascii="Times New Roman" w:hAnsi="Times New Roman" w:cs="Times New Roman"/>
          <w:sz w:val="24"/>
          <w:szCs w:val="24"/>
        </w:rPr>
        <w:t xml:space="preserve"> linear mixed model</w:t>
      </w:r>
      <w:r w:rsidR="00CF5A08" w:rsidRPr="00431999">
        <w:rPr>
          <w:rFonts w:ascii="Times New Roman" w:hAnsi="Times New Roman" w:cs="Times New Roman"/>
          <w:sz w:val="24"/>
          <w:szCs w:val="24"/>
        </w:rPr>
        <w:t>s</w:t>
      </w:r>
      <w:r w:rsidR="002E46D5" w:rsidRPr="00431999">
        <w:rPr>
          <w:rFonts w:ascii="Times New Roman" w:hAnsi="Times New Roman" w:cs="Times New Roman"/>
          <w:sz w:val="24"/>
          <w:szCs w:val="24"/>
        </w:rPr>
        <w:t xml:space="preserve"> (</w:t>
      </w:r>
      <w:r w:rsidR="00586D41">
        <w:rPr>
          <w:rFonts w:ascii="Times New Roman" w:hAnsi="Times New Roman" w:cs="Times New Roman"/>
          <w:sz w:val="24"/>
          <w:szCs w:val="24"/>
        </w:rPr>
        <w:t>G</w:t>
      </w:r>
      <w:r w:rsidR="002E46D5" w:rsidRPr="00431999">
        <w:rPr>
          <w:rFonts w:ascii="Times New Roman" w:hAnsi="Times New Roman" w:cs="Times New Roman"/>
          <w:sz w:val="24"/>
          <w:szCs w:val="24"/>
        </w:rPr>
        <w:t>LMM)</w:t>
      </w:r>
      <w:r w:rsidR="00586D41">
        <w:rPr>
          <w:rFonts w:ascii="Times New Roman" w:hAnsi="Times New Roman" w:cs="Times New Roman"/>
          <w:sz w:val="24"/>
          <w:szCs w:val="24"/>
        </w:rPr>
        <w:t xml:space="preserve"> </w:t>
      </w:r>
      <w:r w:rsidR="00586D41">
        <w:rPr>
          <w:rFonts w:ascii="Times New Roman" w:hAnsi="Times New Roman" w:cs="Times New Roman"/>
          <w:sz w:val="24"/>
          <w:szCs w:val="24"/>
        </w:rPr>
        <w:fldChar w:fldCharType="begin"/>
      </w:r>
      <w:r w:rsidR="00A71AE9">
        <w:rPr>
          <w:rFonts w:ascii="Times New Roman" w:hAnsi="Times New Roman" w:cs="Times New Roman"/>
          <w:sz w:val="24"/>
          <w:szCs w:val="24"/>
        </w:rPr>
        <w:instrText xml:space="preserve"> ADDIN EN.CITE &lt;EndNote&gt;&lt;Cite&gt;&lt;Author&gt;Ng&lt;/Author&gt;&lt;Year&gt;2026&lt;/Year&gt;&lt;RecNum&gt;925&lt;/RecNum&gt;&lt;DisplayText&gt;(18)&lt;/DisplayText&gt;&lt;record&gt;&lt;rec-number&gt;925&lt;/rec-number&gt;&lt;foreign-keys&gt;&lt;key app="EN" db-id="paew5wf9e2fpf6ezfs5x2ttexafv220r2epz" timestamp="1774512243"&gt;925&lt;/key&gt;&lt;/foreign-keys&gt;&lt;ref-type name="Dataset"&gt;59&lt;/ref-type&gt;&lt;contributors&gt;&lt;authors&gt;&lt;author&gt;Ng, Daniel Zhi Wei&lt;/author&gt;&lt;author&gt;Yap, Gaik Chin&lt;/author&gt;&lt;author&gt;Tay, Carina Jing Xuan&lt;/author&gt;&lt;author&gt;Huang, Chiung-Hui&lt;/author&gt;&lt;author&gt;Zhao, Siyan&lt;/author&gt;&lt;author&gt;Low, Adrian&lt;/author&gt;&lt;author&gt;Tham, Elizabeth Huiwen&lt;/author&gt;&lt;author&gt;Loo, Evelyn Xiu Ling&lt;/author&gt;&lt;author&gt;Shek, Lynette P.&lt;/author&gt;&lt;author&gt;Goh, Anne&lt;/author&gt;&lt;author&gt;Chong, Kok Wee&lt;/author&gt;&lt;author&gt;Goh, Si Hui&lt;/author&gt;&lt;author&gt;Cheng, Zai Ru&lt;/author&gt;&lt;author&gt;Van Bever, Hugo P. S.&lt;/author&gt;&lt;author&gt;Teoh, Oon Hoe&lt;/author&gt;&lt;author&gt;Lee, Yung Seng&lt;/author&gt;&lt;author&gt;Yap, Fabian&lt;/author&gt;&lt;author&gt;Tan, Kok Hian&lt;/author&gt;&lt;author&gt;Chong, Yap-Seng&lt;/author&gt;&lt;author&gt;Chan, Shiao-Yng&lt;/author&gt;&lt;author&gt;Eriksson, Johan Gunnar&lt;/author&gt;&lt;author&gt;Godfrey, Keith M.&lt;/author&gt;&lt;author&gt;Lay, Christophe&lt;/author&gt;&lt;author&gt;Knol, Jan&lt;/author&gt;&lt;author&gt;Schuster, Stephan C.&lt;/author&gt;&lt;author&gt;Lai, Jun Shi&lt;/author&gt;&lt;author&gt;Chong, Mary Foong-Fong&lt;/author&gt;&lt;author&gt;Lee, Jonathan Wei Jie&lt;/author&gt;&lt;author&gt;Lee, Bee Wah&lt;/author&gt;&lt;author&gt;Chan, Eric Chun Yong&lt;/author&gt;&lt;author&gt;Ta, Le Duc Huy&lt;/author&gt;&lt;/authors&gt;&lt;/contributors&gt;&lt;titles&gt;&lt;title&gt;SPRESTO_Stool-AD&lt;/title&gt;&lt;/titles&gt;&lt;dates&gt;&lt;year&gt;2026&lt;/year&gt;&lt;/dates&gt;&lt;pub-location&gt;Github&lt;/pub-location&gt;&lt;urls&gt;&lt;related-urls&gt;&lt;url&gt;https://github.com/davidhuy1408/SPRESTO_Stool-AD#&lt;/url&gt;&lt;/related-urls&gt;&lt;/urls&gt;&lt;remote-database-name&gt;Github&lt;/remote-database-name&gt;&lt;/record&gt;&lt;/Cite&gt;&lt;/EndNote&gt;</w:instrText>
      </w:r>
      <w:r w:rsidR="00586D41">
        <w:rPr>
          <w:rFonts w:ascii="Times New Roman" w:hAnsi="Times New Roman" w:cs="Times New Roman"/>
          <w:sz w:val="24"/>
          <w:szCs w:val="24"/>
        </w:rPr>
        <w:fldChar w:fldCharType="separate"/>
      </w:r>
      <w:r w:rsidR="00586D41">
        <w:rPr>
          <w:rFonts w:ascii="Times New Roman" w:hAnsi="Times New Roman" w:cs="Times New Roman"/>
          <w:noProof/>
          <w:sz w:val="24"/>
          <w:szCs w:val="24"/>
        </w:rPr>
        <w:t>(18)</w:t>
      </w:r>
      <w:r w:rsidR="00586D41">
        <w:rPr>
          <w:rFonts w:ascii="Times New Roman" w:hAnsi="Times New Roman" w:cs="Times New Roman"/>
          <w:sz w:val="24"/>
          <w:szCs w:val="24"/>
        </w:rPr>
        <w:fldChar w:fldCharType="end"/>
      </w:r>
      <w:r w:rsidRPr="00431999">
        <w:rPr>
          <w:rFonts w:ascii="Times New Roman" w:hAnsi="Times New Roman" w:cs="Times New Roman"/>
          <w:sz w:val="24"/>
          <w:szCs w:val="24"/>
        </w:rPr>
        <w:t xml:space="preserve"> after adjusting for maternal history of allergy </w:t>
      </w:r>
      <w:r w:rsidR="00032D3F" w:rsidRPr="00431999">
        <w:rPr>
          <w:rFonts w:ascii="Times New Roman" w:hAnsi="Times New Roman" w:cs="Times New Roman"/>
          <w:sz w:val="24"/>
          <w:szCs w:val="24"/>
        </w:rPr>
        <w:t xml:space="preserve">during the </w:t>
      </w:r>
      <w:r w:rsidRPr="00431999">
        <w:rPr>
          <w:rFonts w:ascii="Times New Roman" w:hAnsi="Times New Roman" w:cs="Times New Roman"/>
          <w:sz w:val="24"/>
          <w:szCs w:val="24"/>
        </w:rPr>
        <w:t>prenatal period</w:t>
      </w:r>
      <w:r w:rsidR="00032D3F" w:rsidRPr="00431999">
        <w:rPr>
          <w:rFonts w:ascii="Times New Roman" w:hAnsi="Times New Roman" w:cs="Times New Roman"/>
          <w:sz w:val="24"/>
          <w:szCs w:val="24"/>
        </w:rPr>
        <w:t>,</w:t>
      </w:r>
      <w:r w:rsidRPr="00431999">
        <w:rPr>
          <w:rFonts w:ascii="Times New Roman" w:hAnsi="Times New Roman" w:cs="Times New Roman"/>
          <w:sz w:val="24"/>
          <w:szCs w:val="24"/>
        </w:rPr>
        <w:t xml:space="preserve"> and maternal antibiotic use during pregnancy/labour and mode of delivery </w:t>
      </w:r>
      <w:r w:rsidR="00032D3F" w:rsidRPr="00431999">
        <w:rPr>
          <w:rFonts w:ascii="Times New Roman" w:hAnsi="Times New Roman" w:cs="Times New Roman"/>
          <w:sz w:val="24"/>
          <w:szCs w:val="24"/>
        </w:rPr>
        <w:t xml:space="preserve">during the </w:t>
      </w:r>
      <w:r w:rsidRPr="00431999">
        <w:rPr>
          <w:rFonts w:ascii="Times New Roman" w:hAnsi="Times New Roman" w:cs="Times New Roman"/>
          <w:sz w:val="24"/>
          <w:szCs w:val="24"/>
        </w:rPr>
        <w:t>postnatal period</w:t>
      </w:r>
      <w:r w:rsidR="00586D41">
        <w:rPr>
          <w:rFonts w:ascii="Times New Roman" w:hAnsi="Times New Roman" w:cs="Times New Roman"/>
          <w:sz w:val="24"/>
          <w:szCs w:val="24"/>
        </w:rPr>
        <w:t xml:space="preserve"> </w:t>
      </w:r>
      <w:r w:rsidRPr="00431999">
        <w:rPr>
          <w:rFonts w:ascii="Times New Roman" w:hAnsi="Times New Roman" w:cs="Times New Roman"/>
          <w:sz w:val="24"/>
          <w:szCs w:val="24"/>
        </w:rPr>
        <w:t>.</w:t>
      </w:r>
      <w:r w:rsidR="00E5472E" w:rsidRPr="00431999">
        <w:rPr>
          <w:rFonts w:ascii="Times New Roman" w:hAnsi="Times New Roman" w:cs="Times New Roman"/>
          <w:sz w:val="24"/>
          <w:szCs w:val="24"/>
        </w:rPr>
        <w:t xml:space="preserve"> </w:t>
      </w:r>
      <w:r w:rsidRPr="00431999">
        <w:rPr>
          <w:rFonts w:ascii="Times New Roman" w:hAnsi="Times New Roman" w:cs="Times New Roman"/>
          <w:sz w:val="24"/>
          <w:szCs w:val="24"/>
        </w:rPr>
        <w:t xml:space="preserve">These key potential confounders were </w:t>
      </w:r>
      <w:r w:rsidR="00A059D7" w:rsidRPr="00431999">
        <w:rPr>
          <w:rFonts w:ascii="Times New Roman" w:hAnsi="Times New Roman" w:cs="Times New Roman"/>
          <w:sz w:val="24"/>
          <w:szCs w:val="24"/>
        </w:rPr>
        <w:t>included</w:t>
      </w:r>
      <w:r w:rsidRPr="00431999">
        <w:rPr>
          <w:rFonts w:ascii="Times New Roman" w:hAnsi="Times New Roman" w:cs="Times New Roman"/>
          <w:sz w:val="24"/>
          <w:szCs w:val="24"/>
        </w:rPr>
        <w:t xml:space="preserve"> in longitudinal comparative analyses </w:t>
      </w:r>
      <w:r w:rsidR="00A059D7" w:rsidRPr="00431999">
        <w:rPr>
          <w:rFonts w:ascii="Times New Roman" w:hAnsi="Times New Roman" w:cs="Times New Roman"/>
          <w:sz w:val="24"/>
          <w:szCs w:val="24"/>
        </w:rPr>
        <w:t>given their</w:t>
      </w:r>
      <w:r w:rsidR="00F967C4" w:rsidRPr="00431999">
        <w:rPr>
          <w:rFonts w:ascii="Times New Roman" w:hAnsi="Times New Roman" w:cs="Times New Roman"/>
          <w:sz w:val="24"/>
          <w:szCs w:val="24"/>
        </w:rPr>
        <w:t xml:space="preserve"> well-established </w:t>
      </w:r>
      <w:r w:rsidR="00E5472E" w:rsidRPr="00431999">
        <w:rPr>
          <w:rFonts w:ascii="Times New Roman" w:hAnsi="Times New Roman" w:cs="Times New Roman"/>
          <w:sz w:val="24"/>
          <w:szCs w:val="24"/>
        </w:rPr>
        <w:t>associations with</w:t>
      </w:r>
      <w:r w:rsidR="00F967C4" w:rsidRPr="00431999">
        <w:rPr>
          <w:rFonts w:ascii="Times New Roman" w:hAnsi="Times New Roman" w:cs="Times New Roman"/>
          <w:sz w:val="24"/>
          <w:szCs w:val="24"/>
        </w:rPr>
        <w:t xml:space="preserve"> offspring allergic disease </w:t>
      </w:r>
      <w:r w:rsidR="00F967C4" w:rsidRPr="00431999">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&lt;EndNote&gt;&lt;Cite&gt;&lt;Author&gt;Cui&lt;/Author&gt;&lt;Year&gt;2023&lt;/Year&gt;&lt;RecNum&gt;879&lt;/RecNum&gt;&lt;DisplayText&gt;(19, 20)&lt;/DisplayText&gt;&lt;record&gt;&lt;rec-number&gt;879&lt;/rec-number&gt;&lt;foreign-keys&gt;&lt;key app="EN" db-id="paew5wf9e2fpf6ezfs5x2ttexafv220r2epz" timestamp="1767691416"&gt;879&lt;/key&gt;&lt;/foreign-keys&gt;&lt;ref-type name="Journal Article"&gt;17&lt;/ref-type&gt;&lt;contributors&gt;&lt;authors&gt;&lt;author&gt;Cui, Hong&lt;/author&gt;&lt;author&gt;Mu, Zhijuan&lt;/author&gt;&lt;/authors&gt;&lt;/contributors&gt;&lt;titles&gt;&lt;title&gt;Prenatal maternal risk factors contributing to atopic dermatitis: a systematic review and meta-analysis of cohort studies&lt;/title&gt;&lt;secondary-title&gt;Annals of Dermatology&lt;/secondary-title&gt;&lt;/titles&gt;&lt;periodical&gt;&lt;full-title&gt;Annals of Dermatology&lt;/full-title&gt;&lt;/periodical&gt;&lt;pages&gt;11&lt;/pages&gt;&lt;volume&gt;35&lt;/volume&gt;&lt;number&gt;1&lt;/number&gt;&lt;dates&gt;&lt;year&gt;2023&lt;/year&gt;&lt;/dates&gt;&lt;urls&gt;&lt;/urls&gt;&lt;/record&gt;&lt;/Cite&gt;&lt;Cite&gt;&lt;Author&gt;Gough&lt;/Author&gt;&lt;Year&gt;2015&lt;/Year&gt;&lt;RecNum&gt;880&lt;/RecNum&gt;&lt;record&gt;&lt;rec-number&gt;880&lt;/rec-number&gt;&lt;foreign-keys&gt;&lt;key app="EN" db-id="paew5wf9e2fpf6ezfs5x2ttexafv220r2epz" timestamp="1767691475"&gt;880&lt;/key&gt;&lt;/foreign-keys&gt;&lt;ref-type name="Journal Article"&gt;17&lt;/ref-type&gt;&lt;contributors&gt;&lt;authors&gt;&lt;author&gt;Gough, Hannah&lt;/author&gt;&lt;author&gt;Grabenhenrich, Linus&lt;/author&gt;&lt;author&gt;Reich, Andreas&lt;/author&gt;&lt;author&gt;Eckers, Nora&lt;/author&gt;&lt;author&gt;Nitsche, Oliver&lt;/author&gt;&lt;author&gt;Schramm, Dirk&lt;/author&gt;&lt;author&gt;Beschorner, John&lt;/author&gt;&lt;author&gt;Hoffmann, Ute&lt;/author&gt;&lt;author&gt;Schuster, Antje&lt;/author&gt;&lt;author&gt;Bauer, Carl‐Peter&lt;/author&gt;&lt;/authors&gt;&lt;/contributors&gt;&lt;titles&gt;&lt;title&gt;Allergic multimorbidity of asthma, rhinitis and eczema over 20 years in the German birth cohort MAS&lt;/title&gt;&lt;secondary-title&gt;Pediatric allergy and immunology&lt;/secondary-title&gt;&lt;/titles&gt;&lt;periodical&gt;&lt;full-title&gt;Pediatric allergy and immunology&lt;/full-title&gt;&lt;/periodical&gt;&lt;pages&gt;431-437&lt;/pages&gt;&lt;volume&gt;26&lt;/volume&gt;&lt;number&gt;5&lt;/number&gt;&lt;dates&gt;&lt;year&gt;2015&lt;/year&gt;&lt;/dates&gt;&lt;isbn&gt;0905-6157&lt;/isbn&gt;&lt;urls&gt;&lt;/urls&gt;&lt;/record&gt;&lt;/Cite&gt;&lt;/EndNote&gt;</w:instrText>
      </w:r>
      <w:r w:rsidR="00F967C4" w:rsidRPr="00431999">
        <w:rPr>
          <w:rFonts w:ascii="Times New Roman" w:hAnsi="Times New Roman" w:cs="Times New Roman"/>
          <w:sz w:val="24"/>
          <w:szCs w:val="24"/>
        </w:rPr>
        <w:fldChar w:fldCharType="separate"/>
      </w:r>
      <w:r w:rsidR="00586D41">
        <w:rPr>
          <w:rFonts w:ascii="Times New Roman" w:hAnsi="Times New Roman" w:cs="Times New Roman"/>
          <w:noProof/>
          <w:sz w:val="24"/>
          <w:szCs w:val="24"/>
        </w:rPr>
        <w:t>(19, 20)</w:t>
      </w:r>
      <w:r w:rsidR="00F967C4" w:rsidRPr="00431999">
        <w:rPr>
          <w:rFonts w:ascii="Times New Roman" w:hAnsi="Times New Roman" w:cs="Times New Roman"/>
          <w:sz w:val="24"/>
          <w:szCs w:val="24"/>
        </w:rPr>
        <w:fldChar w:fldCharType="end"/>
      </w:r>
      <w:r w:rsidR="00F967C4" w:rsidRPr="00431999">
        <w:rPr>
          <w:rFonts w:ascii="Times New Roman" w:hAnsi="Times New Roman" w:cs="Times New Roman"/>
          <w:sz w:val="24"/>
          <w:szCs w:val="24"/>
        </w:rPr>
        <w:t xml:space="preserve"> and </w:t>
      </w:r>
      <w:r w:rsidR="00E5472E" w:rsidRPr="00431999">
        <w:rPr>
          <w:rFonts w:ascii="Times New Roman" w:hAnsi="Times New Roman" w:cs="Times New Roman"/>
          <w:sz w:val="24"/>
          <w:szCs w:val="24"/>
        </w:rPr>
        <w:t>their</w:t>
      </w:r>
      <w:r w:rsidR="00F967C4" w:rsidRPr="00431999">
        <w:rPr>
          <w:rFonts w:ascii="Times New Roman" w:hAnsi="Times New Roman" w:cs="Times New Roman"/>
          <w:sz w:val="24"/>
          <w:szCs w:val="24"/>
        </w:rPr>
        <w:t xml:space="preserve"> known influence</w:t>
      </w:r>
      <w:r w:rsidR="00E5472E" w:rsidRPr="00431999">
        <w:rPr>
          <w:rFonts w:ascii="Times New Roman" w:hAnsi="Times New Roman" w:cs="Times New Roman"/>
          <w:sz w:val="24"/>
          <w:szCs w:val="24"/>
        </w:rPr>
        <w:t xml:space="preserve"> on</w:t>
      </w:r>
      <w:r w:rsidR="00F967C4" w:rsidRPr="00431999">
        <w:rPr>
          <w:rFonts w:ascii="Times New Roman" w:hAnsi="Times New Roman" w:cs="Times New Roman"/>
          <w:sz w:val="24"/>
          <w:szCs w:val="24"/>
        </w:rPr>
        <w:t xml:space="preserve"> early-life gut microbial colonization and establishment </w:t>
      </w:r>
      <w:r w:rsidR="00F967C4" w:rsidRPr="00431999">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&lt;EndNote&gt;&lt;Cite&gt;&lt;Author&gt;Miyoshi&lt;/Author&gt;&lt;Year&gt;2022&lt;/Year&gt;&lt;RecNum&gt;881&lt;/RecNum&gt;&lt;DisplayText&gt;(21, 22)&lt;/DisplayText&gt;&lt;record&gt;&lt;rec-number&gt;881&lt;/rec-number&gt;&lt;foreign-keys&gt;&lt;key app="EN" db-id="paew5wf9e2fpf6ezfs5x2ttexafv220r2epz" timestamp="1767691733"&gt;881&lt;/key&gt;&lt;/foreign-keys&gt;&lt;ref-type name="Journal Article"&gt;17&lt;/ref-type&gt;&lt;contributors&gt;&lt;authors&gt;&lt;author&gt;Miyoshi, Jun&lt;/author&gt;&lt;author&gt;Hisamatsu, Tadakazu&lt;/author&gt;&lt;/authors&gt;&lt;/contributors&gt;&lt;titles&gt;&lt;title&gt;The impact of maternal exposure to antibiotics on the development of child gut microbiome&lt;/title&gt;&lt;secondary-title&gt;Immunological Medicine&lt;/secondary-title&gt;&lt;/titles&gt;&lt;periodical&gt;&lt;full-title&gt;Immunological Medicine&lt;/full-title&gt;&lt;/periodical&gt;&lt;pages&gt;63-68&lt;/pages&gt;&lt;volume&gt;45&lt;/volume&gt;&lt;number&gt;2&lt;/number&gt;&lt;dates&gt;&lt;year&gt;2022&lt;/year&gt;&lt;/dates&gt;&lt;isbn&gt;2578-5826&lt;/isbn&gt;&lt;urls&gt;&lt;/urls&gt;&lt;/record&gt;&lt;/Cite&gt;&lt;Cite&gt;&lt;Author&gt;Azad&lt;/Author&gt;&lt;Year&gt;2016&lt;/Year&gt;&lt;RecNum&gt;882&lt;/RecNum&gt;&lt;record&gt;&lt;rec-number&gt;882&lt;/rec-number&gt;&lt;foreign-keys&gt;&lt;key app="EN" db-id="paew5wf9e2fpf6ezfs5x2ttexafv220r2epz" timestamp="1767692173"&gt;882&lt;/key&gt;&lt;/foreign-keys&gt;&lt;ref-type name="Journal Article"&gt;17&lt;/ref-type&gt;&lt;contributors&gt;&lt;authors&gt;&lt;author&gt;Azad, Meghan B&lt;/author&gt;&lt;author&gt;Konya, Theodore&lt;/author&gt;&lt;author&gt;Persaud, Ryan R&lt;/author&gt;&lt;author&gt;Guttman, David S&lt;/author&gt;&lt;author&gt;Chari, Radha S&lt;/author&gt;&lt;author&gt;Field, Catherine J&lt;/author&gt;&lt;author&gt;Sears, Malcolm R&lt;/author&gt;&lt;author&gt;Mandhane, PJ&lt;/author&gt;&lt;author&gt;Turvey, SE&lt;/author&gt;&lt;author&gt;Subbarao, P&lt;/author&gt;&lt;/authors&gt;&lt;/contributors&gt;&lt;titles&gt;&lt;title&gt;Impact of maternal intrapartum antibiotics, method of birth and breastfeeding on gut microbiota during the first year of life: a prospective cohort study&lt;/title&gt;&lt;secondary-title&gt;BJOG: An International Journal of Obstetrics &amp;amp; Gynaecology&lt;/secondary-title&gt;&lt;/titles&gt;&lt;periodical&gt;&lt;full-title&gt;BJOG: An International Journal of Obstetrics &amp;amp; Gynaecology&lt;/full-title&gt;&lt;/periodical&gt;&lt;pages&gt;983-993&lt;/pages&gt;&lt;volume&gt;123&lt;/volume&gt;&lt;number&gt;6&lt;/number&gt;&lt;dates&gt;&lt;year&gt;2016&lt;/year&gt;&lt;/dates&gt;&lt;isbn&gt;1470-0328&lt;/isbn&gt;&lt;urls&gt;&lt;/urls&gt;&lt;/record&gt;&lt;/Cite&gt;&lt;/EndNote&gt;</w:instrText>
      </w:r>
      <w:r w:rsidR="00F967C4" w:rsidRPr="00431999">
        <w:rPr>
          <w:rFonts w:ascii="Times New Roman" w:hAnsi="Times New Roman" w:cs="Times New Roman"/>
          <w:sz w:val="24"/>
          <w:szCs w:val="24"/>
        </w:rPr>
        <w:fldChar w:fldCharType="separate"/>
      </w:r>
      <w:r w:rsidR="00586D41">
        <w:rPr>
          <w:rFonts w:ascii="Times New Roman" w:hAnsi="Times New Roman" w:cs="Times New Roman"/>
          <w:noProof/>
          <w:sz w:val="24"/>
          <w:szCs w:val="24"/>
        </w:rPr>
        <w:t>(21, 22)</w:t>
      </w:r>
      <w:r w:rsidR="00F967C4" w:rsidRPr="00431999">
        <w:rPr>
          <w:rFonts w:ascii="Times New Roman" w:hAnsi="Times New Roman" w:cs="Times New Roman"/>
          <w:sz w:val="24"/>
          <w:szCs w:val="24"/>
        </w:rPr>
        <w:fldChar w:fldCharType="end"/>
      </w:r>
      <w:r w:rsidR="00F967C4" w:rsidRPr="00431999">
        <w:rPr>
          <w:rFonts w:ascii="Times New Roman" w:hAnsi="Times New Roman" w:cs="Times New Roman"/>
          <w:sz w:val="24"/>
          <w:szCs w:val="24"/>
        </w:rPr>
        <w:t>.</w:t>
      </w:r>
      <w:r w:rsidR="00F967C4" w:rsidRPr="00431999">
        <w:rPr>
          <w:rFonts w:ascii="Times New Roman" w:hAnsi="Times New Roman" w:cs="Times New Roman"/>
        </w:rPr>
        <w:t xml:space="preserve"> </w:t>
      </w:r>
      <w:r w:rsidR="008E1CB4" w:rsidRPr="00431999">
        <w:rPr>
          <w:rFonts w:ascii="Times New Roman" w:hAnsi="Times New Roman" w:cs="Times New Roman"/>
          <w:sz w:val="24"/>
          <w:szCs w:val="24"/>
        </w:rPr>
        <w:t xml:space="preserve">To account for multiple testing across bacterial taxa (top 150 bacterial taxa with ≥ 0.01% relative abundance), microbial functional gene abundance, and immune markers, p-values derived from </w:t>
      </w:r>
      <w:r w:rsidR="00F67AF5">
        <w:rPr>
          <w:rFonts w:ascii="Times New Roman" w:hAnsi="Times New Roman" w:cs="Times New Roman"/>
          <w:sz w:val="24"/>
          <w:szCs w:val="24"/>
        </w:rPr>
        <w:t>GLMM</w:t>
      </w:r>
      <w:r w:rsidR="008E1CB4" w:rsidRPr="00431999">
        <w:rPr>
          <w:rFonts w:ascii="Times New Roman" w:hAnsi="Times New Roman" w:cs="Times New Roman"/>
          <w:sz w:val="24"/>
          <w:szCs w:val="24"/>
        </w:rPr>
        <w:t xml:space="preserve"> were adjusted using Benjamini–Hochberg false discovery rate (FDR) procedure, with an FDR of 10% applied. Longitudinal differences which met this threshold were considered statistically significant; nominal longitudinal differences that did not remain statistically significant after FDR correction are explicitly indicated where relevant.</w:t>
      </w:r>
    </w:p>
    <w:p w14:paraId="078D4E34" w14:textId="4F46B72D" w:rsidR="00925381" w:rsidRPr="00431999" w:rsidRDefault="008E1CB4" w:rsidP="008E1CB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Maternal plasma metabolites corresponding to perturbed functional gene pathways identified in the third trimester were compared between groups using Mann–Whitney U tests. To account for multiple testing in these analyses, p-values were similarly adjusted using Benjamini–Hochberg FDR procedure, with an FDR of 10% applied, and all reported metabolite results reflect FDR-adjusted p-values.</w:t>
      </w:r>
    </w:p>
    <w:p w14:paraId="65FA7A56" w14:textId="1CB568F0" w:rsidR="00317CBD" w:rsidRPr="00431999" w:rsidRDefault="00317CBD" w:rsidP="008E1CB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Unsupervised factor analysis was conducted on immune markers identified</w:t>
      </w:r>
      <w:r w:rsidR="00A439BC" w:rsidRPr="00431999">
        <w:rPr>
          <w:rFonts w:ascii="Times New Roman" w:hAnsi="Times New Roman" w:cs="Times New Roman"/>
          <w:sz w:val="24"/>
          <w:szCs w:val="24"/>
        </w:rPr>
        <w:t xml:space="preserve"> </w:t>
      </w:r>
      <w:r w:rsidRPr="00431999">
        <w:rPr>
          <w:rFonts w:ascii="Times New Roman" w:hAnsi="Times New Roman" w:cs="Times New Roman"/>
          <w:sz w:val="24"/>
          <w:szCs w:val="24"/>
        </w:rPr>
        <w:t xml:space="preserve">as </w:t>
      </w:r>
      <w:r w:rsidR="00A439BC" w:rsidRPr="00431999">
        <w:rPr>
          <w:rFonts w:ascii="Times New Roman" w:hAnsi="Times New Roman" w:cs="Times New Roman"/>
          <w:sz w:val="24"/>
          <w:szCs w:val="24"/>
        </w:rPr>
        <w:t xml:space="preserve">nominally </w:t>
      </w:r>
      <w:r w:rsidRPr="00431999">
        <w:rPr>
          <w:rFonts w:ascii="Times New Roman" w:hAnsi="Times New Roman" w:cs="Times New Roman"/>
          <w:sz w:val="24"/>
          <w:szCs w:val="24"/>
        </w:rPr>
        <w:t>differentially abundant between groups using a longitudinal screening threshold. Analyses were performed in IBM SPSS Statistics version 31 using principal components extraction based on a correlation matrix, with an eigenvalue threshold &gt;1 for factor retention. The maximum number of iterations for convergence was set to 25, and Varimax rotation was applied to improve factor interpretability.</w:t>
      </w:r>
    </w:p>
    <w:p w14:paraId="3EAB87CC" w14:textId="47676626" w:rsidR="00317CBD" w:rsidRPr="00431999" w:rsidRDefault="006D0594" w:rsidP="000D152A">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 xml:space="preserve">For </w:t>
      </w:r>
      <w:r w:rsidRPr="00431999">
        <w:rPr>
          <w:rFonts w:ascii="Times New Roman" w:hAnsi="Times New Roman" w:cs="Times New Roman"/>
          <w:i/>
          <w:iCs/>
          <w:sz w:val="24"/>
          <w:szCs w:val="24"/>
        </w:rPr>
        <w:t>in vitro</w:t>
      </w:r>
      <w:r w:rsidRPr="00431999">
        <w:rPr>
          <w:rFonts w:ascii="Times New Roman" w:hAnsi="Times New Roman" w:cs="Times New Roman"/>
          <w:sz w:val="24"/>
          <w:szCs w:val="24"/>
        </w:rPr>
        <w:t xml:space="preserve"> bacterial experiments, t-tests with </w:t>
      </w:r>
      <w:r w:rsidR="009627DB" w:rsidRPr="00431999">
        <w:rPr>
          <w:rFonts w:ascii="Times New Roman" w:hAnsi="Times New Roman" w:cs="Times New Roman"/>
          <w:sz w:val="24"/>
          <w:szCs w:val="24"/>
        </w:rPr>
        <w:t>FDR</w:t>
      </w:r>
      <w:r w:rsidRPr="00431999">
        <w:rPr>
          <w:rFonts w:ascii="Times New Roman" w:hAnsi="Times New Roman" w:cs="Times New Roman"/>
          <w:sz w:val="24"/>
          <w:szCs w:val="24"/>
        </w:rPr>
        <w:t xml:space="preserve"> corrected </w:t>
      </w:r>
      <w:r w:rsidRPr="00431999">
        <w:rPr>
          <w:rFonts w:ascii="Times New Roman" w:hAnsi="Times New Roman" w:cs="Times New Roman"/>
          <w:i/>
          <w:iCs/>
          <w:sz w:val="24"/>
          <w:szCs w:val="24"/>
        </w:rPr>
        <w:t>p-</w:t>
      </w:r>
      <w:r w:rsidRPr="00431999">
        <w:rPr>
          <w:rFonts w:ascii="Times New Roman" w:hAnsi="Times New Roman" w:cs="Times New Roman"/>
          <w:sz w:val="24"/>
          <w:szCs w:val="24"/>
        </w:rPr>
        <w:t>value by the Benjamini-Hochberg method (</w:t>
      </w:r>
      <w:r w:rsidRPr="00431999">
        <w:rPr>
          <w:rFonts w:ascii="Times New Roman" w:hAnsi="Times New Roman" w:cs="Times New Roman"/>
          <w:i/>
          <w:iCs/>
          <w:sz w:val="24"/>
          <w:szCs w:val="24"/>
        </w:rPr>
        <w:t>q</w:t>
      </w:r>
      <w:r w:rsidRPr="00431999">
        <w:rPr>
          <w:rFonts w:ascii="Times New Roman" w:hAnsi="Times New Roman" w:cs="Times New Roman"/>
          <w:sz w:val="24"/>
          <w:szCs w:val="24"/>
        </w:rPr>
        <w:t>-value) were performed using GraphPad Prism 7 to compare BCAA levels between timepoints (0 and 60 min). Differences in levels of BCAA between timepoints were statistically significant if the FDR threshold was below 0.05 (</w:t>
      </w:r>
      <w:r w:rsidRPr="00431999">
        <w:rPr>
          <w:rFonts w:ascii="Times New Roman" w:hAnsi="Times New Roman" w:cs="Times New Roman"/>
          <w:i/>
          <w:iCs/>
          <w:sz w:val="24"/>
          <w:szCs w:val="24"/>
        </w:rPr>
        <w:t>q</w:t>
      </w:r>
      <w:r w:rsidRPr="00431999">
        <w:rPr>
          <w:rFonts w:ascii="Times New Roman" w:hAnsi="Times New Roman" w:cs="Times New Roman"/>
          <w:sz w:val="24"/>
          <w:szCs w:val="24"/>
        </w:rPr>
        <w:t>&lt;0.05).</w:t>
      </w:r>
    </w:p>
    <w:p w14:paraId="601C754B" w14:textId="226006D5" w:rsidR="00967FBC" w:rsidRDefault="00E6342F" w:rsidP="006D0594">
      <w:pPr>
        <w:spacing w:line="480" w:lineRule="auto"/>
        <w:jc w:val="both"/>
        <w:rPr>
          <w:rFonts w:ascii="Times New Roman" w:hAnsi="Times New Roman" w:cs="Times New Roman"/>
          <w:b/>
          <w:bCs/>
          <w:sz w:val="24"/>
          <w:szCs w:val="24"/>
        </w:rPr>
      </w:pPr>
      <w:r w:rsidRPr="00431999">
        <w:rPr>
          <w:rFonts w:ascii="Times New Roman" w:hAnsi="Times New Roman" w:cs="Times New Roman"/>
          <w:sz w:val="24"/>
          <w:szCs w:val="24"/>
        </w:rPr>
        <w:t xml:space="preserve">Pathway analyses </w:t>
      </w:r>
      <w:r w:rsidR="008F47E1" w:rsidRPr="00431999">
        <w:rPr>
          <w:rFonts w:ascii="Times New Roman" w:hAnsi="Times New Roman" w:cs="Times New Roman"/>
          <w:sz w:val="24"/>
          <w:szCs w:val="24"/>
        </w:rPr>
        <w:t>were</w:t>
      </w:r>
      <w:r w:rsidRPr="00431999">
        <w:rPr>
          <w:rFonts w:ascii="Times New Roman" w:hAnsi="Times New Roman" w:cs="Times New Roman"/>
          <w:sz w:val="24"/>
          <w:szCs w:val="24"/>
        </w:rPr>
        <w:t xml:space="preserve"> performed using generalized structural equation </w:t>
      </w:r>
      <w:r w:rsidR="0067281D" w:rsidRPr="00431999">
        <w:rPr>
          <w:rFonts w:ascii="Times New Roman" w:hAnsi="Times New Roman" w:cs="Times New Roman"/>
          <w:sz w:val="24"/>
          <w:szCs w:val="24"/>
        </w:rPr>
        <w:t>modelling</w:t>
      </w:r>
      <w:r w:rsidRPr="00431999">
        <w:rPr>
          <w:rFonts w:ascii="Times New Roman" w:hAnsi="Times New Roman" w:cs="Times New Roman"/>
          <w:sz w:val="24"/>
          <w:szCs w:val="24"/>
        </w:rPr>
        <w:t xml:space="preserve"> (GSEM) in STATA v18 (StataCorp, College Station, TX) to evaluate hypothesized sequential mediation pathways linking maternal gut microbiome and metabolomic features to infant gut microbiome and AD outcome, with maternal immune markers specified as intermediate mediators. Candidate variables were primarily restricted to features identified as longitudinally significant in prior differential abundance analyses (FDR-adjusted p &lt; 0.05); in addition, IL-4 and MMP-1 were included a priori based on established biological relevance to allergic inflammation and immune responses </w:t>
      </w:r>
      <w:r w:rsidRPr="00431999">
        <w:rPr>
          <w:rFonts w:ascii="Times New Roman" w:hAnsi="Times New Roman" w:cs="Times New Roman"/>
          <w:sz w:val="24"/>
          <w:szCs w:val="24"/>
        </w:rPr>
        <w:fldChar w:fldCharType="begin">
          <w:fldData xml:space="preserve">PEVuZE5vdGU+PENpdGU+PEF1dGhvcj5SZWR1dGE8L0F1dGhvcj48WWVhcj4yMDA3PC9ZZWFyPjxS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</w:fldData>
        </w:fldChar>
      </w:r>
      <w:r w:rsidR="00586D41">
        <w:rPr>
          <w:rFonts w:ascii="Times New Roman" w:hAnsi="Times New Roman" w:cs="Times New Roman"/>
          <w:sz w:val="24"/>
          <w:szCs w:val="24"/>
        </w:rPr>
        <w:instrText xml:space="preserve"> ADDIN EN.CITE </w:instrText>
      </w:r>
      <w:r w:rsidR="00586D41">
        <w:rPr>
          <w:rFonts w:ascii="Times New Roman" w:hAnsi="Times New Roman" w:cs="Times New Roman"/>
          <w:sz w:val="24"/>
          <w:szCs w:val="24"/>
        </w:rPr>
        <w:fldChar w:fldCharType="begin">
          <w:fldData xml:space="preserve">PEVuZE5vdGU+PENpdGU+PEF1dGhvcj5SZWR1dGE8L0F1dGhvcj48WWVhcj4yMDA3PC9ZZWFyPjxS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</w:fldData>
        </w:fldChar>
      </w:r>
      <w:r w:rsidR="00586D41">
        <w:rPr>
          <w:rFonts w:ascii="Times New Roman" w:hAnsi="Times New Roman" w:cs="Times New Roman"/>
          <w:sz w:val="24"/>
          <w:szCs w:val="24"/>
        </w:rPr>
        <w:instrText xml:space="preserve"> ADDIN EN.CITE.DATA </w:instrText>
      </w:r>
      <w:r w:rsidR="00586D41">
        <w:rPr>
          <w:rFonts w:ascii="Times New Roman" w:hAnsi="Times New Roman" w:cs="Times New Roman"/>
          <w:sz w:val="24"/>
          <w:szCs w:val="24"/>
        </w:rPr>
      </w:r>
      <w:r w:rsidR="00586D41">
        <w:rPr>
          <w:rFonts w:ascii="Times New Roman" w:hAnsi="Times New Roman" w:cs="Times New Roman"/>
          <w:sz w:val="24"/>
          <w:szCs w:val="24"/>
        </w:rPr>
        <w:fldChar w:fldCharType="end"/>
      </w:r>
      <w:r w:rsidRPr="00431999">
        <w:rPr>
          <w:rFonts w:ascii="Times New Roman" w:hAnsi="Times New Roman" w:cs="Times New Roman"/>
          <w:sz w:val="24"/>
          <w:szCs w:val="24"/>
        </w:rPr>
      </w:r>
      <w:r w:rsidRPr="00431999">
        <w:rPr>
          <w:rFonts w:ascii="Times New Roman" w:hAnsi="Times New Roman" w:cs="Times New Roman"/>
          <w:sz w:val="24"/>
          <w:szCs w:val="24"/>
        </w:rPr>
        <w:fldChar w:fldCharType="separate"/>
      </w:r>
      <w:r w:rsidR="00586D41">
        <w:rPr>
          <w:rFonts w:ascii="Times New Roman" w:hAnsi="Times New Roman" w:cs="Times New Roman"/>
          <w:noProof/>
          <w:sz w:val="24"/>
          <w:szCs w:val="24"/>
        </w:rPr>
        <w:t>(23-25)</w:t>
      </w:r>
      <w:r w:rsidRPr="00431999">
        <w:rPr>
          <w:rFonts w:ascii="Times New Roman" w:hAnsi="Times New Roman" w:cs="Times New Roman"/>
          <w:sz w:val="24"/>
          <w:szCs w:val="24"/>
        </w:rPr>
        <w:fldChar w:fldCharType="end"/>
      </w:r>
      <w:r w:rsidRPr="00431999">
        <w:rPr>
          <w:rFonts w:ascii="Times New Roman" w:hAnsi="Times New Roman" w:cs="Times New Roman"/>
          <w:sz w:val="24"/>
          <w:szCs w:val="24"/>
        </w:rPr>
        <w:t>. The AD outcome was modelled using ordered logistic regression, while continuous microbial, metabolome and immune marker variables were modelled assuming a Gaussian family. Models were fitted using a robust maximum likelihood estimation, with pairwise deletion applied for missing data (&lt;5%)</w:t>
      </w:r>
      <w:r w:rsidRPr="00431999">
        <w:rPr>
          <w:sz w:val="24"/>
          <w:szCs w:val="24"/>
        </w:rPr>
        <w:t xml:space="preserve"> </w:t>
      </w:r>
      <w:r w:rsidRPr="00431999">
        <w:rPr>
          <w:rFonts w:ascii="Times New Roman" w:hAnsi="Times New Roman" w:cs="Times New Roman"/>
          <w:sz w:val="24"/>
          <w:szCs w:val="24"/>
        </w:rPr>
        <w:t xml:space="preserve">and a maximum of 100 iterations allowed for convergence. Omics layers were modelled independently and integrated sequentially (maternal gut microbiome, systemic metabolome, followed by immune markers), with all theoretically plausible direct and indirect paths prespecified. Model refinement was conducted within a confirmatory framework, retaining only paths that were statistically significant after Bonferroni correction (Wald test, </w:t>
      </w:r>
      <w:r w:rsidRPr="00431999">
        <w:rPr>
          <w:rFonts w:ascii="Times New Roman" w:hAnsi="Times New Roman" w:cs="Times New Roman"/>
          <w:i/>
          <w:iCs/>
          <w:sz w:val="24"/>
          <w:szCs w:val="24"/>
        </w:rPr>
        <w:t>p</w:t>
      </w:r>
      <w:r w:rsidRPr="00431999">
        <w:rPr>
          <w:rFonts w:ascii="Times New Roman" w:hAnsi="Times New Roman" w:cs="Times New Roman"/>
          <w:sz w:val="24"/>
          <w:szCs w:val="24"/>
        </w:rPr>
        <w:t> &lt; 0.05; controlling for 28 prespecified paths) and that improved model fit (ΔAIC &lt; 2; ΔBIC &lt; 0). Following identification of the final model, maternal-prenatal exposures were included as covariates to evaluate their direct and indirect effects on the retained mediation pathways. Statistical inference at the modelling stage was therefore restricted to a prespecified set of confirmatory hypotheses, with Bonferroni correction applied to control the family-wise error rate.</w:t>
      </w:r>
    </w:p>
    <w:p w14:paraId="243D2C4B" w14:textId="77777777" w:rsidR="00967FBC" w:rsidRDefault="00967FBC" w:rsidP="006D0594">
      <w:pPr>
        <w:spacing w:line="480" w:lineRule="auto"/>
        <w:jc w:val="both"/>
        <w:rPr>
          <w:rFonts w:ascii="Times New Roman" w:hAnsi="Times New Roman" w:cs="Times New Roman"/>
          <w:b/>
          <w:bCs/>
          <w:sz w:val="24"/>
          <w:szCs w:val="24"/>
        </w:rPr>
      </w:pPr>
    </w:p>
    <w:p w14:paraId="5EBEB3FB" w14:textId="1A8966E5" w:rsidR="00111595" w:rsidRPr="00591A6D" w:rsidRDefault="00753E3C"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RESULTS</w:t>
      </w:r>
    </w:p>
    <w:p w14:paraId="27FAA4C4" w14:textId="059A533D" w:rsidR="00175CA7" w:rsidRPr="00591A6D" w:rsidRDefault="00175CA7"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In this study, we sought to deconvolute both</w:t>
      </w:r>
      <w:r w:rsidR="001E7C7F" w:rsidRPr="00591A6D">
        <w:rPr>
          <w:rFonts w:ascii="Times New Roman" w:hAnsi="Times New Roman" w:cs="Times New Roman"/>
          <w:sz w:val="24"/>
          <w:szCs w:val="24"/>
        </w:rPr>
        <w:t xml:space="preserve"> the</w:t>
      </w:r>
      <w:r w:rsidR="005708B6" w:rsidRPr="00591A6D">
        <w:rPr>
          <w:rFonts w:ascii="Times New Roman" w:hAnsi="Times New Roman" w:cs="Times New Roman"/>
          <w:sz w:val="24"/>
          <w:szCs w:val="24"/>
        </w:rPr>
        <w:t xml:space="preserve"> (1)</w:t>
      </w:r>
      <w:r w:rsidR="001E7C7F" w:rsidRPr="00591A6D">
        <w:rPr>
          <w:rFonts w:ascii="Times New Roman" w:hAnsi="Times New Roman" w:cs="Times New Roman"/>
          <w:sz w:val="24"/>
          <w:szCs w:val="24"/>
        </w:rPr>
        <w:t xml:space="preserve"> maternal</w:t>
      </w:r>
      <w:r w:rsidR="005C6DD3" w:rsidRPr="00591A6D">
        <w:rPr>
          <w:rFonts w:ascii="Times New Roman" w:hAnsi="Times New Roman" w:cs="Times New Roman"/>
          <w:sz w:val="24"/>
          <w:szCs w:val="24"/>
        </w:rPr>
        <w:t>-prenatal factors associated with the</w:t>
      </w:r>
      <w:r w:rsidR="00AF490E" w:rsidRPr="00591A6D">
        <w:rPr>
          <w:rFonts w:ascii="Times New Roman" w:hAnsi="Times New Roman" w:cs="Times New Roman"/>
          <w:sz w:val="24"/>
          <w:szCs w:val="24"/>
        </w:rPr>
        <w:t xml:space="preserve"> </w:t>
      </w:r>
      <w:r w:rsidRPr="00591A6D">
        <w:rPr>
          <w:rFonts w:ascii="Times New Roman" w:hAnsi="Times New Roman" w:cs="Times New Roman"/>
          <w:sz w:val="24"/>
          <w:szCs w:val="24"/>
        </w:rPr>
        <w:t>gut microbiome-</w:t>
      </w:r>
      <w:r w:rsidR="00BD5165" w:rsidRPr="00591A6D">
        <w:rPr>
          <w:rFonts w:ascii="Times New Roman" w:hAnsi="Times New Roman" w:cs="Times New Roman"/>
          <w:sz w:val="24"/>
          <w:szCs w:val="24"/>
        </w:rPr>
        <w:t xml:space="preserve">systemic </w:t>
      </w:r>
      <w:r w:rsidRPr="00591A6D">
        <w:rPr>
          <w:rFonts w:ascii="Times New Roman" w:hAnsi="Times New Roman" w:cs="Times New Roman"/>
          <w:sz w:val="24"/>
          <w:szCs w:val="24"/>
        </w:rPr>
        <w:t>metabolome-immun</w:t>
      </w:r>
      <w:r w:rsidR="00C14464" w:rsidRPr="00591A6D">
        <w:rPr>
          <w:rFonts w:ascii="Times New Roman" w:hAnsi="Times New Roman" w:cs="Times New Roman"/>
          <w:sz w:val="24"/>
          <w:szCs w:val="24"/>
        </w:rPr>
        <w:t xml:space="preserve">e </w:t>
      </w:r>
      <w:r w:rsidR="00D26A60" w:rsidRPr="00591A6D">
        <w:rPr>
          <w:rFonts w:ascii="Times New Roman" w:hAnsi="Times New Roman" w:cs="Times New Roman"/>
          <w:sz w:val="24"/>
          <w:szCs w:val="24"/>
        </w:rPr>
        <w:t>environment</w:t>
      </w:r>
      <w:r w:rsidR="005708B6" w:rsidRPr="00591A6D">
        <w:rPr>
          <w:rFonts w:ascii="Times New Roman" w:hAnsi="Times New Roman" w:cs="Times New Roman"/>
          <w:sz w:val="24"/>
          <w:szCs w:val="24"/>
        </w:rPr>
        <w:t xml:space="preserve"> </w:t>
      </w:r>
      <w:r w:rsidR="007909FA" w:rsidRPr="00591A6D">
        <w:rPr>
          <w:rFonts w:ascii="Times New Roman" w:hAnsi="Times New Roman" w:cs="Times New Roman"/>
          <w:sz w:val="24"/>
          <w:szCs w:val="24"/>
        </w:rPr>
        <w:t>during pregnancy</w:t>
      </w:r>
      <w:r w:rsidRPr="00591A6D">
        <w:rPr>
          <w:rFonts w:ascii="Times New Roman" w:hAnsi="Times New Roman" w:cs="Times New Roman"/>
          <w:sz w:val="24"/>
          <w:szCs w:val="24"/>
        </w:rPr>
        <w:t xml:space="preserve"> and</w:t>
      </w:r>
      <w:r w:rsidR="005708B6" w:rsidRPr="00591A6D">
        <w:rPr>
          <w:rFonts w:ascii="Times New Roman" w:hAnsi="Times New Roman" w:cs="Times New Roman"/>
          <w:sz w:val="24"/>
          <w:szCs w:val="24"/>
        </w:rPr>
        <w:t xml:space="preserve"> (2)</w:t>
      </w:r>
      <w:r w:rsidRPr="00591A6D">
        <w:rPr>
          <w:rFonts w:ascii="Times New Roman" w:hAnsi="Times New Roman" w:cs="Times New Roman"/>
          <w:sz w:val="24"/>
          <w:szCs w:val="24"/>
        </w:rPr>
        <w:t xml:space="preserve"> offspring gut microbiome-metabolome signature </w:t>
      </w:r>
      <w:r w:rsidR="005708B6" w:rsidRPr="00591A6D">
        <w:rPr>
          <w:rFonts w:ascii="Times New Roman" w:hAnsi="Times New Roman" w:cs="Times New Roman"/>
          <w:sz w:val="24"/>
          <w:szCs w:val="24"/>
        </w:rPr>
        <w:t xml:space="preserve">during </w:t>
      </w:r>
      <w:r w:rsidR="006A4814" w:rsidRPr="00591A6D">
        <w:rPr>
          <w:rFonts w:ascii="Times New Roman" w:hAnsi="Times New Roman" w:cs="Times New Roman"/>
          <w:sz w:val="24"/>
          <w:szCs w:val="24"/>
        </w:rPr>
        <w:t>early-life</w:t>
      </w:r>
      <w:r w:rsidR="005708B6" w:rsidRPr="00591A6D">
        <w:rPr>
          <w:rFonts w:ascii="Times New Roman" w:hAnsi="Times New Roman" w:cs="Times New Roman"/>
          <w:sz w:val="24"/>
          <w:szCs w:val="24"/>
        </w:rPr>
        <w:t xml:space="preserve"> </w:t>
      </w:r>
      <w:r w:rsidRPr="00591A6D">
        <w:rPr>
          <w:rFonts w:ascii="Times New Roman" w:hAnsi="Times New Roman" w:cs="Times New Roman"/>
          <w:sz w:val="24"/>
          <w:szCs w:val="24"/>
        </w:rPr>
        <w:t>in the context of offspring AD. We sequentially investigated</w:t>
      </w:r>
      <w:r w:rsidR="00EC433A" w:rsidRPr="00591A6D">
        <w:rPr>
          <w:rFonts w:ascii="Times New Roman" w:hAnsi="Times New Roman" w:cs="Times New Roman"/>
          <w:sz w:val="24"/>
          <w:szCs w:val="24"/>
        </w:rPr>
        <w:t xml:space="preserve"> and compared</w:t>
      </w:r>
      <w:r w:rsidRPr="00591A6D">
        <w:rPr>
          <w:rFonts w:ascii="Times New Roman" w:hAnsi="Times New Roman" w:cs="Times New Roman"/>
          <w:sz w:val="24"/>
          <w:szCs w:val="24"/>
        </w:rPr>
        <w:t xml:space="preserve"> the maternal</w:t>
      </w:r>
      <w:r w:rsidR="00BD5165" w:rsidRPr="00591A6D">
        <w:rPr>
          <w:rFonts w:ascii="Times New Roman" w:hAnsi="Times New Roman" w:cs="Times New Roman"/>
          <w:sz w:val="24"/>
          <w:szCs w:val="24"/>
        </w:rPr>
        <w:t xml:space="preserve"> gut</w:t>
      </w:r>
      <w:r w:rsidRPr="00591A6D">
        <w:rPr>
          <w:rFonts w:ascii="Times New Roman" w:hAnsi="Times New Roman" w:cs="Times New Roman"/>
          <w:sz w:val="24"/>
          <w:szCs w:val="24"/>
        </w:rPr>
        <w:t xml:space="preserve"> microbiome</w:t>
      </w:r>
      <w:r w:rsidR="00BD5165" w:rsidRPr="00591A6D">
        <w:rPr>
          <w:rFonts w:ascii="Times New Roman" w:hAnsi="Times New Roman" w:cs="Times New Roman"/>
          <w:sz w:val="24"/>
          <w:szCs w:val="24"/>
        </w:rPr>
        <w:t xml:space="preserve">, plasma </w:t>
      </w:r>
      <w:r w:rsidRPr="00591A6D">
        <w:rPr>
          <w:rFonts w:ascii="Times New Roman" w:hAnsi="Times New Roman" w:cs="Times New Roman"/>
          <w:sz w:val="24"/>
          <w:szCs w:val="24"/>
        </w:rPr>
        <w:t>metabolom</w:t>
      </w:r>
      <w:r w:rsidR="00D26A60" w:rsidRPr="00591A6D">
        <w:rPr>
          <w:rFonts w:ascii="Times New Roman" w:hAnsi="Times New Roman" w:cs="Times New Roman"/>
          <w:sz w:val="24"/>
          <w:szCs w:val="24"/>
        </w:rPr>
        <w:t xml:space="preserve">e </w:t>
      </w:r>
      <w:r w:rsidR="00125449" w:rsidRPr="00591A6D">
        <w:rPr>
          <w:rFonts w:ascii="Times New Roman" w:hAnsi="Times New Roman" w:cs="Times New Roman"/>
          <w:sz w:val="24"/>
          <w:szCs w:val="24"/>
        </w:rPr>
        <w:t>and</w:t>
      </w:r>
      <w:r w:rsidR="00D26A60" w:rsidRPr="00591A6D">
        <w:rPr>
          <w:rFonts w:ascii="Times New Roman" w:hAnsi="Times New Roman" w:cs="Times New Roman"/>
          <w:sz w:val="24"/>
          <w:szCs w:val="24"/>
        </w:rPr>
        <w:t xml:space="preserve"> immunological</w:t>
      </w:r>
      <w:r w:rsidRPr="00591A6D">
        <w:rPr>
          <w:rFonts w:ascii="Times New Roman" w:hAnsi="Times New Roman" w:cs="Times New Roman"/>
          <w:sz w:val="24"/>
          <w:szCs w:val="24"/>
        </w:rPr>
        <w:t xml:space="preserve"> signature</w:t>
      </w:r>
      <w:r w:rsidR="00640535" w:rsidRPr="00591A6D">
        <w:rPr>
          <w:rFonts w:ascii="Times New Roman" w:hAnsi="Times New Roman" w:cs="Times New Roman"/>
          <w:sz w:val="24"/>
          <w:szCs w:val="24"/>
        </w:rPr>
        <w:t>s</w:t>
      </w:r>
      <w:r w:rsidRPr="00591A6D">
        <w:rPr>
          <w:rFonts w:ascii="Times New Roman" w:hAnsi="Times New Roman" w:cs="Times New Roman"/>
          <w:sz w:val="24"/>
          <w:szCs w:val="24"/>
        </w:rPr>
        <w:t xml:space="preserve"> between the </w:t>
      </w:r>
      <w:r w:rsidR="001A0D08" w:rsidRPr="00591A6D">
        <w:rPr>
          <w:rFonts w:ascii="Times New Roman" w:hAnsi="Times New Roman" w:cs="Times New Roman"/>
          <w:sz w:val="24"/>
          <w:szCs w:val="24"/>
        </w:rPr>
        <w:t xml:space="preserve">two </w:t>
      </w:r>
      <w:r w:rsidRPr="00591A6D">
        <w:rPr>
          <w:rFonts w:ascii="Times New Roman" w:hAnsi="Times New Roman" w:cs="Times New Roman"/>
          <w:sz w:val="24"/>
          <w:szCs w:val="24"/>
        </w:rPr>
        <w:t xml:space="preserve">groups, </w:t>
      </w:r>
      <w:r w:rsidR="00D26A60" w:rsidRPr="00591A6D">
        <w:rPr>
          <w:rFonts w:ascii="Times New Roman" w:hAnsi="Times New Roman" w:cs="Times New Roman"/>
          <w:sz w:val="24"/>
          <w:szCs w:val="24"/>
        </w:rPr>
        <w:t>before performing multi-omics integration to uncover their association with maternal clinical</w:t>
      </w:r>
      <w:r w:rsidR="007135EA" w:rsidRPr="00591A6D">
        <w:rPr>
          <w:rFonts w:ascii="Times New Roman" w:hAnsi="Times New Roman" w:cs="Times New Roman"/>
          <w:sz w:val="24"/>
          <w:szCs w:val="24"/>
        </w:rPr>
        <w:t xml:space="preserve"> and modifiable</w:t>
      </w:r>
      <w:r w:rsidR="00D26A60" w:rsidRPr="00591A6D">
        <w:rPr>
          <w:rFonts w:ascii="Times New Roman" w:hAnsi="Times New Roman" w:cs="Times New Roman"/>
          <w:sz w:val="24"/>
          <w:szCs w:val="24"/>
        </w:rPr>
        <w:t xml:space="preserve"> risk factors</w:t>
      </w:r>
      <w:r w:rsidR="00073125" w:rsidRPr="00591A6D">
        <w:rPr>
          <w:rFonts w:ascii="Times New Roman" w:hAnsi="Times New Roman" w:cs="Times New Roman"/>
          <w:sz w:val="24"/>
          <w:szCs w:val="24"/>
        </w:rPr>
        <w:t xml:space="preserve"> (</w:t>
      </w:r>
      <w:r w:rsidR="00EC433A" w:rsidRPr="00591A6D">
        <w:rPr>
          <w:rFonts w:ascii="Times New Roman" w:hAnsi="Times New Roman" w:cs="Times New Roman"/>
          <w:sz w:val="24"/>
          <w:szCs w:val="24"/>
        </w:rPr>
        <w:t>e.g.</w:t>
      </w:r>
      <w:r w:rsidR="00C279E4" w:rsidRPr="00591A6D">
        <w:rPr>
          <w:rFonts w:ascii="Times New Roman" w:hAnsi="Times New Roman" w:cs="Times New Roman"/>
          <w:sz w:val="24"/>
          <w:szCs w:val="24"/>
        </w:rPr>
        <w:t xml:space="preserve"> </w:t>
      </w:r>
      <w:r w:rsidR="00073125" w:rsidRPr="00591A6D">
        <w:rPr>
          <w:rFonts w:ascii="Times New Roman" w:hAnsi="Times New Roman" w:cs="Times New Roman"/>
          <w:sz w:val="24"/>
          <w:szCs w:val="24"/>
        </w:rPr>
        <w:t>diet)</w:t>
      </w:r>
      <w:r w:rsidR="00D26A60" w:rsidRPr="00591A6D">
        <w:rPr>
          <w:rFonts w:ascii="Times New Roman" w:hAnsi="Times New Roman" w:cs="Times New Roman"/>
          <w:sz w:val="24"/>
          <w:szCs w:val="24"/>
        </w:rPr>
        <w:t xml:space="preserve"> </w:t>
      </w:r>
      <w:r w:rsidR="00DB4E66" w:rsidRPr="00591A6D">
        <w:rPr>
          <w:rFonts w:ascii="Times New Roman" w:hAnsi="Times New Roman" w:cs="Times New Roman"/>
          <w:sz w:val="24"/>
          <w:szCs w:val="24"/>
        </w:rPr>
        <w:t xml:space="preserve">of </w:t>
      </w:r>
      <w:r w:rsidR="00D26A60" w:rsidRPr="00591A6D">
        <w:rPr>
          <w:rFonts w:ascii="Times New Roman" w:hAnsi="Times New Roman" w:cs="Times New Roman"/>
          <w:sz w:val="24"/>
          <w:szCs w:val="24"/>
        </w:rPr>
        <w:t>offspring AD</w:t>
      </w:r>
      <w:r w:rsidRPr="00591A6D">
        <w:rPr>
          <w:rFonts w:ascii="Times New Roman" w:hAnsi="Times New Roman" w:cs="Times New Roman"/>
          <w:sz w:val="24"/>
          <w:szCs w:val="24"/>
        </w:rPr>
        <w:t>. Subsequently, the</w:t>
      </w:r>
      <w:r w:rsidR="00D26A60" w:rsidRPr="00591A6D">
        <w:rPr>
          <w:rFonts w:ascii="Times New Roman" w:hAnsi="Times New Roman" w:cs="Times New Roman"/>
          <w:sz w:val="24"/>
          <w:szCs w:val="24"/>
        </w:rPr>
        <w:t xml:space="preserve"> </w:t>
      </w:r>
      <w:r w:rsidR="008967AC" w:rsidRPr="00591A6D">
        <w:rPr>
          <w:rFonts w:ascii="Times New Roman" w:hAnsi="Times New Roman" w:cs="Times New Roman"/>
          <w:sz w:val="24"/>
          <w:szCs w:val="24"/>
        </w:rPr>
        <w:t>impact</w:t>
      </w:r>
      <w:r w:rsidR="000C7CAF" w:rsidRPr="00591A6D">
        <w:rPr>
          <w:rFonts w:ascii="Times New Roman" w:hAnsi="Times New Roman" w:cs="Times New Roman"/>
          <w:sz w:val="24"/>
          <w:szCs w:val="24"/>
        </w:rPr>
        <w:t xml:space="preserve"> of </w:t>
      </w:r>
      <w:r w:rsidR="009B196C" w:rsidRPr="00591A6D">
        <w:rPr>
          <w:rFonts w:ascii="Times New Roman" w:hAnsi="Times New Roman" w:cs="Times New Roman"/>
          <w:sz w:val="24"/>
          <w:szCs w:val="24"/>
        </w:rPr>
        <w:t>maternal</w:t>
      </w:r>
      <w:r w:rsidR="00D26A60" w:rsidRPr="00591A6D">
        <w:rPr>
          <w:rFonts w:ascii="Times New Roman" w:hAnsi="Times New Roman" w:cs="Times New Roman"/>
          <w:sz w:val="24"/>
          <w:szCs w:val="24"/>
        </w:rPr>
        <w:t xml:space="preserve"> </w:t>
      </w:r>
      <w:r w:rsidR="000B41A0" w:rsidRPr="00591A6D">
        <w:rPr>
          <w:rFonts w:ascii="Times New Roman" w:hAnsi="Times New Roman" w:cs="Times New Roman"/>
          <w:sz w:val="24"/>
          <w:szCs w:val="24"/>
        </w:rPr>
        <w:t xml:space="preserve">biological factors </w:t>
      </w:r>
      <w:r w:rsidR="009B196C" w:rsidRPr="00591A6D">
        <w:rPr>
          <w:rFonts w:ascii="Times New Roman" w:hAnsi="Times New Roman" w:cs="Times New Roman"/>
          <w:sz w:val="24"/>
          <w:szCs w:val="24"/>
        </w:rPr>
        <w:t>on</w:t>
      </w:r>
      <w:r w:rsidR="00D26A60" w:rsidRPr="00591A6D">
        <w:rPr>
          <w:rFonts w:ascii="Times New Roman" w:hAnsi="Times New Roman" w:cs="Times New Roman"/>
          <w:sz w:val="24"/>
          <w:szCs w:val="24"/>
        </w:rPr>
        <w:t xml:space="preserve"> the</w:t>
      </w:r>
      <w:r w:rsidR="00E73B3E" w:rsidRPr="00591A6D">
        <w:rPr>
          <w:rFonts w:ascii="Times New Roman" w:hAnsi="Times New Roman" w:cs="Times New Roman"/>
          <w:sz w:val="24"/>
          <w:szCs w:val="24"/>
        </w:rPr>
        <w:t xml:space="preserve"> </w:t>
      </w:r>
      <w:r w:rsidRPr="00591A6D">
        <w:rPr>
          <w:rFonts w:ascii="Times New Roman" w:hAnsi="Times New Roman" w:cs="Times New Roman"/>
          <w:sz w:val="24"/>
          <w:szCs w:val="24"/>
        </w:rPr>
        <w:t xml:space="preserve">early establishment and maturation of infants’ </w:t>
      </w:r>
      <w:r w:rsidR="000B1D17" w:rsidRPr="00591A6D">
        <w:rPr>
          <w:rFonts w:ascii="Times New Roman" w:hAnsi="Times New Roman" w:cs="Times New Roman"/>
          <w:sz w:val="24"/>
          <w:szCs w:val="24"/>
        </w:rPr>
        <w:t xml:space="preserve">gut </w:t>
      </w:r>
      <w:r w:rsidRPr="00591A6D">
        <w:rPr>
          <w:rFonts w:ascii="Times New Roman" w:hAnsi="Times New Roman" w:cs="Times New Roman"/>
          <w:sz w:val="24"/>
          <w:szCs w:val="24"/>
        </w:rPr>
        <w:t xml:space="preserve">microbiome and metabolome </w:t>
      </w:r>
      <w:r w:rsidR="00D26A60" w:rsidRPr="00591A6D">
        <w:rPr>
          <w:rFonts w:ascii="Times New Roman" w:hAnsi="Times New Roman" w:cs="Times New Roman"/>
          <w:sz w:val="24"/>
          <w:szCs w:val="24"/>
        </w:rPr>
        <w:t>was elucidated</w:t>
      </w:r>
      <w:r w:rsidR="00E02169" w:rsidRPr="00591A6D">
        <w:rPr>
          <w:rFonts w:ascii="Times New Roman" w:hAnsi="Times New Roman" w:cs="Times New Roman"/>
          <w:sz w:val="24"/>
          <w:szCs w:val="24"/>
        </w:rPr>
        <w:t xml:space="preserve"> </w:t>
      </w:r>
      <w:r w:rsidRPr="00591A6D">
        <w:rPr>
          <w:rFonts w:ascii="Times New Roman" w:hAnsi="Times New Roman" w:cs="Times New Roman"/>
          <w:sz w:val="24"/>
          <w:szCs w:val="24"/>
        </w:rPr>
        <w:t xml:space="preserve">to deduce potential </w:t>
      </w:r>
      <w:r w:rsidR="007135EA" w:rsidRPr="00591A6D">
        <w:rPr>
          <w:rFonts w:ascii="Times New Roman" w:hAnsi="Times New Roman" w:cs="Times New Roman"/>
          <w:sz w:val="24"/>
          <w:szCs w:val="24"/>
        </w:rPr>
        <w:t>prenatal</w:t>
      </w:r>
      <w:r w:rsidRPr="00591A6D">
        <w:rPr>
          <w:rFonts w:ascii="Times New Roman" w:hAnsi="Times New Roman" w:cs="Times New Roman"/>
          <w:sz w:val="24"/>
          <w:szCs w:val="24"/>
        </w:rPr>
        <w:t xml:space="preserve"> </w:t>
      </w:r>
      <w:r w:rsidR="00F16B82" w:rsidRPr="00591A6D">
        <w:rPr>
          <w:rFonts w:ascii="Times New Roman" w:hAnsi="Times New Roman" w:cs="Times New Roman"/>
          <w:sz w:val="24"/>
          <w:szCs w:val="24"/>
        </w:rPr>
        <w:t>influences leading to</w:t>
      </w:r>
      <w:r w:rsidR="005610D3" w:rsidRPr="00591A6D">
        <w:rPr>
          <w:rFonts w:ascii="Times New Roman" w:hAnsi="Times New Roman" w:cs="Times New Roman"/>
          <w:sz w:val="24"/>
          <w:szCs w:val="24"/>
        </w:rPr>
        <w:t xml:space="preserve"> offspring</w:t>
      </w:r>
      <w:r w:rsidR="00F16B82" w:rsidRPr="00591A6D">
        <w:rPr>
          <w:rFonts w:ascii="Times New Roman" w:hAnsi="Times New Roman" w:cs="Times New Roman"/>
          <w:sz w:val="24"/>
          <w:szCs w:val="24"/>
        </w:rPr>
        <w:t xml:space="preserve"> </w:t>
      </w:r>
      <w:r w:rsidRPr="00591A6D">
        <w:rPr>
          <w:rFonts w:ascii="Times New Roman" w:hAnsi="Times New Roman" w:cs="Times New Roman"/>
          <w:sz w:val="24"/>
          <w:szCs w:val="24"/>
        </w:rPr>
        <w:t>AD</w:t>
      </w:r>
      <w:r w:rsidR="005610D3" w:rsidRPr="00591A6D">
        <w:rPr>
          <w:rFonts w:ascii="Times New Roman" w:hAnsi="Times New Roman" w:cs="Times New Roman"/>
          <w:sz w:val="24"/>
          <w:szCs w:val="24"/>
        </w:rPr>
        <w:t xml:space="preserve"> </w:t>
      </w:r>
      <w:r w:rsidR="007135EA" w:rsidRPr="00591A6D">
        <w:rPr>
          <w:rFonts w:ascii="Times New Roman" w:hAnsi="Times New Roman" w:cs="Times New Roman"/>
          <w:sz w:val="24"/>
          <w:szCs w:val="24"/>
        </w:rPr>
        <w:t>development</w:t>
      </w:r>
      <w:r w:rsidRPr="00591A6D">
        <w:rPr>
          <w:rFonts w:ascii="Times New Roman" w:hAnsi="Times New Roman" w:cs="Times New Roman"/>
          <w:sz w:val="24"/>
          <w:szCs w:val="24"/>
        </w:rPr>
        <w:t>.</w:t>
      </w:r>
    </w:p>
    <w:p w14:paraId="20636D91" w14:textId="4B2DD86D" w:rsidR="00C04C6B" w:rsidRPr="00591A6D" w:rsidRDefault="00C04C6B" w:rsidP="006D0594">
      <w:pPr>
        <w:pStyle w:val="ListParagraph"/>
        <w:numPr>
          <w:ilvl w:val="0"/>
          <w:numId w:val="1"/>
        </w:numPr>
        <w:spacing w:line="480" w:lineRule="auto"/>
        <w:jc w:val="both"/>
        <w:rPr>
          <w:rFonts w:ascii="Times New Roman" w:hAnsi="Times New Roman" w:cs="Times New Roman"/>
          <w:sz w:val="24"/>
          <w:szCs w:val="24"/>
          <w:u w:val="single"/>
        </w:rPr>
      </w:pPr>
      <w:r w:rsidRPr="00591A6D">
        <w:rPr>
          <w:rFonts w:ascii="Times New Roman" w:hAnsi="Times New Roman" w:cs="Times New Roman"/>
          <w:sz w:val="24"/>
          <w:szCs w:val="24"/>
          <w:u w:val="single"/>
        </w:rPr>
        <w:t>Participant demographics and clinical characteristics</w:t>
      </w:r>
      <w:r w:rsidR="001A129C" w:rsidRPr="00591A6D">
        <w:rPr>
          <w:rFonts w:ascii="Times New Roman" w:hAnsi="Times New Roman" w:cs="Times New Roman"/>
          <w:sz w:val="24"/>
          <w:szCs w:val="24"/>
          <w:u w:val="single"/>
        </w:rPr>
        <w:t>.</w:t>
      </w:r>
    </w:p>
    <w:p w14:paraId="58E31C08" w14:textId="22EE2163" w:rsidR="005708B6" w:rsidRPr="00591A6D" w:rsidRDefault="00422836"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Given the nested case-control study design</w:t>
      </w:r>
      <w:r w:rsidR="00EF4623" w:rsidRPr="00591A6D">
        <w:rPr>
          <w:rFonts w:ascii="Times New Roman" w:hAnsi="Times New Roman" w:cs="Times New Roman"/>
          <w:sz w:val="24"/>
          <w:szCs w:val="24"/>
        </w:rPr>
        <w:t>, no significant differences</w:t>
      </w:r>
      <w:r w:rsidR="00183676" w:rsidRPr="00591A6D">
        <w:rPr>
          <w:rFonts w:ascii="Times New Roman" w:hAnsi="Times New Roman" w:cs="Times New Roman"/>
          <w:sz w:val="24"/>
          <w:szCs w:val="24"/>
        </w:rPr>
        <w:t xml:space="preserve"> were </w:t>
      </w:r>
      <w:r w:rsidR="009038C6" w:rsidRPr="00591A6D">
        <w:rPr>
          <w:rFonts w:ascii="Times New Roman" w:hAnsi="Times New Roman" w:cs="Times New Roman"/>
          <w:sz w:val="24"/>
          <w:szCs w:val="24"/>
        </w:rPr>
        <w:t>observed</w:t>
      </w:r>
      <w:r w:rsidR="00EF4623" w:rsidRPr="00591A6D">
        <w:rPr>
          <w:rFonts w:ascii="Times New Roman" w:hAnsi="Times New Roman" w:cs="Times New Roman"/>
          <w:sz w:val="24"/>
          <w:szCs w:val="24"/>
        </w:rPr>
        <w:t xml:space="preserve"> between </w:t>
      </w:r>
      <w:r w:rsidR="00924146" w:rsidRPr="00591A6D">
        <w:rPr>
          <w:rFonts w:ascii="Times New Roman" w:hAnsi="Times New Roman" w:cs="Times New Roman"/>
          <w:sz w:val="24"/>
          <w:szCs w:val="24"/>
        </w:rPr>
        <w:t>the</w:t>
      </w:r>
      <w:r w:rsidR="00753E3C" w:rsidRPr="00591A6D">
        <w:rPr>
          <w:rFonts w:ascii="Times New Roman" w:hAnsi="Times New Roman" w:cs="Times New Roman"/>
          <w:sz w:val="24"/>
          <w:szCs w:val="24"/>
        </w:rPr>
        <w:t xml:space="preserve"> </w:t>
      </w:r>
      <w:r w:rsidR="009038C6" w:rsidRPr="00591A6D">
        <w:rPr>
          <w:rFonts w:ascii="Times New Roman" w:hAnsi="Times New Roman" w:cs="Times New Roman"/>
          <w:sz w:val="24"/>
          <w:szCs w:val="24"/>
        </w:rPr>
        <w:t xml:space="preserve">control and AD groups </w:t>
      </w:r>
      <w:r w:rsidR="005C5591" w:rsidRPr="00591A6D">
        <w:rPr>
          <w:rFonts w:ascii="Times New Roman" w:hAnsi="Times New Roman" w:cs="Times New Roman"/>
          <w:sz w:val="24"/>
          <w:szCs w:val="24"/>
        </w:rPr>
        <w:t xml:space="preserve">in </w:t>
      </w:r>
      <w:r w:rsidR="000C4954" w:rsidRPr="00591A6D">
        <w:rPr>
          <w:rFonts w:ascii="Times New Roman" w:hAnsi="Times New Roman" w:cs="Times New Roman"/>
          <w:sz w:val="24"/>
          <w:szCs w:val="24"/>
        </w:rPr>
        <w:t xml:space="preserve">maternal </w:t>
      </w:r>
      <w:r w:rsidR="00753E3C" w:rsidRPr="00591A6D">
        <w:rPr>
          <w:rFonts w:ascii="Times New Roman" w:hAnsi="Times New Roman" w:cs="Times New Roman"/>
          <w:sz w:val="24"/>
          <w:szCs w:val="24"/>
        </w:rPr>
        <w:t>demographics</w:t>
      </w:r>
      <w:r w:rsidR="000C4954" w:rsidRPr="00591A6D">
        <w:rPr>
          <w:rFonts w:ascii="Times New Roman" w:hAnsi="Times New Roman" w:cs="Times New Roman"/>
          <w:sz w:val="24"/>
          <w:szCs w:val="24"/>
        </w:rPr>
        <w:t>,</w:t>
      </w:r>
      <w:r w:rsidR="00753E3C" w:rsidRPr="00591A6D">
        <w:rPr>
          <w:rFonts w:ascii="Times New Roman" w:hAnsi="Times New Roman" w:cs="Times New Roman"/>
          <w:sz w:val="24"/>
          <w:szCs w:val="24"/>
        </w:rPr>
        <w:t xml:space="preserve"> clinical characteristic</w:t>
      </w:r>
      <w:r w:rsidR="000C4954" w:rsidRPr="00591A6D">
        <w:rPr>
          <w:rFonts w:ascii="Times New Roman" w:hAnsi="Times New Roman" w:cs="Times New Roman"/>
          <w:sz w:val="24"/>
          <w:szCs w:val="24"/>
        </w:rPr>
        <w:t>s and pregnancy factors</w:t>
      </w:r>
      <w:r w:rsidR="006838A7" w:rsidRPr="00591A6D">
        <w:rPr>
          <w:rFonts w:ascii="Times New Roman" w:hAnsi="Times New Roman" w:cs="Times New Roman"/>
          <w:sz w:val="24"/>
          <w:szCs w:val="24"/>
        </w:rPr>
        <w:t>,</w:t>
      </w:r>
      <w:r w:rsidR="00B20F42" w:rsidRPr="00591A6D">
        <w:rPr>
          <w:rFonts w:ascii="Times New Roman" w:hAnsi="Times New Roman" w:cs="Times New Roman"/>
          <w:sz w:val="24"/>
          <w:szCs w:val="24"/>
        </w:rPr>
        <w:t xml:space="preserve"> </w:t>
      </w:r>
      <w:r w:rsidR="005C5591" w:rsidRPr="00591A6D">
        <w:rPr>
          <w:rFonts w:ascii="Times New Roman" w:hAnsi="Times New Roman" w:cs="Times New Roman"/>
          <w:sz w:val="24"/>
          <w:szCs w:val="24"/>
        </w:rPr>
        <w:t xml:space="preserve">or </w:t>
      </w:r>
      <w:r w:rsidR="00B20F42" w:rsidRPr="00591A6D">
        <w:rPr>
          <w:rFonts w:ascii="Times New Roman" w:hAnsi="Times New Roman" w:cs="Times New Roman"/>
          <w:sz w:val="24"/>
          <w:szCs w:val="24"/>
        </w:rPr>
        <w:t>offspring demogra</w:t>
      </w:r>
      <w:r w:rsidR="001D411A" w:rsidRPr="00591A6D">
        <w:rPr>
          <w:rFonts w:ascii="Times New Roman" w:hAnsi="Times New Roman" w:cs="Times New Roman"/>
          <w:sz w:val="24"/>
          <w:szCs w:val="24"/>
        </w:rPr>
        <w:t xml:space="preserve">phics and clinical </w:t>
      </w:r>
      <w:r w:rsidR="005C5591" w:rsidRPr="00591A6D">
        <w:rPr>
          <w:rFonts w:ascii="Times New Roman" w:hAnsi="Times New Roman" w:cs="Times New Roman"/>
          <w:sz w:val="24"/>
          <w:szCs w:val="24"/>
        </w:rPr>
        <w:t xml:space="preserve">characteristics </w:t>
      </w:r>
      <w:r w:rsidR="00753E3C" w:rsidRPr="00591A6D">
        <w:rPr>
          <w:rFonts w:ascii="Times New Roman" w:hAnsi="Times New Roman" w:cs="Times New Roman"/>
          <w:sz w:val="24"/>
          <w:szCs w:val="24"/>
        </w:rPr>
        <w:t>(</w:t>
      </w:r>
      <w:r w:rsidR="00753E3C" w:rsidRPr="00591A6D">
        <w:rPr>
          <w:rFonts w:ascii="Times New Roman" w:hAnsi="Times New Roman" w:cs="Times New Roman"/>
          <w:b/>
          <w:bCs/>
          <w:sz w:val="24"/>
          <w:szCs w:val="24"/>
        </w:rPr>
        <w:t xml:space="preserve">Table </w:t>
      </w:r>
      <w:r w:rsidR="0057798F" w:rsidRPr="00591A6D">
        <w:rPr>
          <w:rFonts w:ascii="Times New Roman" w:hAnsi="Times New Roman" w:cs="Times New Roman"/>
          <w:b/>
          <w:bCs/>
          <w:sz w:val="24"/>
          <w:szCs w:val="24"/>
        </w:rPr>
        <w:t>1</w:t>
      </w:r>
      <w:r w:rsidR="00753E3C" w:rsidRPr="00591A6D">
        <w:rPr>
          <w:rFonts w:ascii="Times New Roman" w:hAnsi="Times New Roman" w:cs="Times New Roman"/>
          <w:sz w:val="24"/>
          <w:szCs w:val="24"/>
        </w:rPr>
        <w:t xml:space="preserve">). </w:t>
      </w:r>
    </w:p>
    <w:p w14:paraId="180073EA" w14:textId="17593CB7" w:rsidR="00753E3C" w:rsidRPr="00591A6D" w:rsidRDefault="00AC736D"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Additional </w:t>
      </w:r>
      <w:r w:rsidR="00035FC4" w:rsidRPr="00591A6D">
        <w:rPr>
          <w:rFonts w:ascii="Times New Roman" w:hAnsi="Times New Roman" w:cs="Times New Roman"/>
          <w:sz w:val="24"/>
          <w:szCs w:val="24"/>
        </w:rPr>
        <w:t xml:space="preserve">comparative </w:t>
      </w:r>
      <w:r w:rsidRPr="00591A6D">
        <w:rPr>
          <w:rFonts w:ascii="Times New Roman" w:hAnsi="Times New Roman" w:cs="Times New Roman"/>
          <w:sz w:val="24"/>
          <w:szCs w:val="24"/>
        </w:rPr>
        <w:t>analyses were performed at each postnatal timepoint t</w:t>
      </w:r>
      <w:r w:rsidR="00830F24" w:rsidRPr="00591A6D">
        <w:rPr>
          <w:rFonts w:ascii="Times New Roman" w:hAnsi="Times New Roman" w:cs="Times New Roman"/>
          <w:sz w:val="24"/>
          <w:szCs w:val="24"/>
        </w:rPr>
        <w:t xml:space="preserve">o </w:t>
      </w:r>
      <w:r w:rsidR="00035FC4" w:rsidRPr="00591A6D">
        <w:rPr>
          <w:rFonts w:ascii="Times New Roman" w:hAnsi="Times New Roman" w:cs="Times New Roman"/>
          <w:sz w:val="24"/>
          <w:szCs w:val="24"/>
        </w:rPr>
        <w:t>ensure that</w:t>
      </w:r>
      <w:r w:rsidR="005E50B5" w:rsidRPr="00591A6D">
        <w:rPr>
          <w:rFonts w:ascii="Times New Roman" w:hAnsi="Times New Roman" w:cs="Times New Roman"/>
          <w:sz w:val="24"/>
          <w:szCs w:val="24"/>
        </w:rPr>
        <w:t xml:space="preserve"> </w:t>
      </w:r>
      <w:r w:rsidR="00830F24" w:rsidRPr="00591A6D">
        <w:rPr>
          <w:rFonts w:ascii="Times New Roman" w:hAnsi="Times New Roman" w:cs="Times New Roman"/>
          <w:sz w:val="24"/>
          <w:szCs w:val="24"/>
        </w:rPr>
        <w:t xml:space="preserve">missing </w:t>
      </w:r>
      <w:r w:rsidR="005E50B5" w:rsidRPr="00591A6D">
        <w:rPr>
          <w:rFonts w:ascii="Times New Roman" w:hAnsi="Times New Roman" w:cs="Times New Roman"/>
          <w:sz w:val="24"/>
          <w:szCs w:val="24"/>
        </w:rPr>
        <w:t xml:space="preserve">postnatal </w:t>
      </w:r>
      <w:r w:rsidR="00830F24" w:rsidRPr="00591A6D">
        <w:rPr>
          <w:rFonts w:ascii="Times New Roman" w:hAnsi="Times New Roman" w:cs="Times New Roman"/>
          <w:sz w:val="24"/>
          <w:szCs w:val="24"/>
        </w:rPr>
        <w:t>stool samples did not affect</w:t>
      </w:r>
      <w:r w:rsidR="006803AC" w:rsidRPr="00591A6D">
        <w:rPr>
          <w:rFonts w:ascii="Times New Roman" w:hAnsi="Times New Roman" w:cs="Times New Roman"/>
          <w:sz w:val="24"/>
          <w:szCs w:val="24"/>
        </w:rPr>
        <w:t xml:space="preserve"> the</w:t>
      </w:r>
      <w:r w:rsidR="00830F24" w:rsidRPr="00591A6D">
        <w:rPr>
          <w:rFonts w:ascii="Times New Roman" w:hAnsi="Times New Roman" w:cs="Times New Roman"/>
          <w:sz w:val="24"/>
          <w:szCs w:val="24"/>
        </w:rPr>
        <w:t xml:space="preserve"> distribution of</w:t>
      </w:r>
      <w:r w:rsidR="006803AC" w:rsidRPr="00591A6D">
        <w:rPr>
          <w:rFonts w:ascii="Times New Roman" w:hAnsi="Times New Roman" w:cs="Times New Roman"/>
          <w:sz w:val="24"/>
          <w:szCs w:val="24"/>
        </w:rPr>
        <w:t xml:space="preserve"> offspring</w:t>
      </w:r>
      <w:r w:rsidR="00830F24" w:rsidRPr="00591A6D">
        <w:rPr>
          <w:rFonts w:ascii="Times New Roman" w:hAnsi="Times New Roman" w:cs="Times New Roman"/>
          <w:sz w:val="24"/>
          <w:szCs w:val="24"/>
        </w:rPr>
        <w:t xml:space="preserve"> demographics and clinical characteristics between groups</w:t>
      </w:r>
      <w:r w:rsidR="00974081" w:rsidRPr="00591A6D">
        <w:rPr>
          <w:rFonts w:ascii="Times New Roman" w:hAnsi="Times New Roman" w:cs="Times New Roman"/>
          <w:sz w:val="24"/>
          <w:szCs w:val="24"/>
        </w:rPr>
        <w:t xml:space="preserve"> and introduce confounding effects</w:t>
      </w:r>
      <w:r w:rsidR="00C1291A" w:rsidRPr="00591A6D">
        <w:rPr>
          <w:rFonts w:ascii="Times New Roman" w:hAnsi="Times New Roman" w:cs="Times New Roman"/>
          <w:sz w:val="24"/>
          <w:szCs w:val="24"/>
        </w:rPr>
        <w:t xml:space="preserve">. </w:t>
      </w:r>
      <w:r w:rsidR="004A0E5B" w:rsidRPr="00591A6D">
        <w:rPr>
          <w:rFonts w:ascii="Times New Roman" w:hAnsi="Times New Roman" w:cs="Times New Roman"/>
          <w:sz w:val="24"/>
          <w:szCs w:val="24"/>
        </w:rPr>
        <w:t xml:space="preserve">No </w:t>
      </w:r>
      <w:r w:rsidR="00C14FDF" w:rsidRPr="00591A6D">
        <w:rPr>
          <w:rFonts w:ascii="Times New Roman" w:hAnsi="Times New Roman" w:cs="Times New Roman"/>
          <w:sz w:val="24"/>
          <w:szCs w:val="24"/>
        </w:rPr>
        <w:t xml:space="preserve">significant differences were found </w:t>
      </w:r>
      <w:r w:rsidR="00451A55" w:rsidRPr="00591A6D">
        <w:rPr>
          <w:rFonts w:ascii="Times New Roman" w:hAnsi="Times New Roman" w:cs="Times New Roman"/>
          <w:sz w:val="24"/>
          <w:szCs w:val="24"/>
        </w:rPr>
        <w:t>be</w:t>
      </w:r>
      <w:r w:rsidR="00214071" w:rsidRPr="00591A6D">
        <w:rPr>
          <w:rFonts w:ascii="Times New Roman" w:hAnsi="Times New Roman" w:cs="Times New Roman"/>
          <w:sz w:val="24"/>
          <w:szCs w:val="24"/>
        </w:rPr>
        <w:t>tween</w:t>
      </w:r>
      <w:r w:rsidR="00451A55" w:rsidRPr="00591A6D">
        <w:rPr>
          <w:rFonts w:ascii="Times New Roman" w:hAnsi="Times New Roman" w:cs="Times New Roman"/>
          <w:sz w:val="24"/>
          <w:szCs w:val="24"/>
        </w:rPr>
        <w:t xml:space="preserve"> groups for all demographic and clinical characteristics across </w:t>
      </w:r>
      <w:r w:rsidR="009C16B1" w:rsidRPr="00591A6D">
        <w:rPr>
          <w:rFonts w:ascii="Times New Roman" w:hAnsi="Times New Roman" w:cs="Times New Roman"/>
          <w:sz w:val="24"/>
          <w:szCs w:val="24"/>
        </w:rPr>
        <w:t xml:space="preserve">all postnatal </w:t>
      </w:r>
      <w:r w:rsidR="00451A55" w:rsidRPr="00591A6D">
        <w:rPr>
          <w:rFonts w:ascii="Times New Roman" w:hAnsi="Times New Roman" w:cs="Times New Roman"/>
          <w:sz w:val="24"/>
          <w:szCs w:val="24"/>
        </w:rPr>
        <w:t>timepoints</w:t>
      </w:r>
      <w:r w:rsidR="009C16B1" w:rsidRPr="00591A6D">
        <w:rPr>
          <w:rFonts w:ascii="Times New Roman" w:hAnsi="Times New Roman" w:cs="Times New Roman"/>
          <w:sz w:val="24"/>
          <w:szCs w:val="24"/>
        </w:rPr>
        <w:t xml:space="preserve"> </w:t>
      </w:r>
      <w:r w:rsidR="00317C9E" w:rsidRPr="00591A6D">
        <w:rPr>
          <w:rFonts w:ascii="Times New Roman" w:hAnsi="Times New Roman" w:cs="Times New Roman"/>
          <w:sz w:val="24"/>
          <w:szCs w:val="24"/>
        </w:rPr>
        <w:t>except for</w:t>
      </w:r>
      <w:r w:rsidR="009C16B1" w:rsidRPr="00591A6D">
        <w:rPr>
          <w:rFonts w:ascii="Times New Roman" w:hAnsi="Times New Roman" w:cs="Times New Roman"/>
          <w:sz w:val="24"/>
          <w:szCs w:val="24"/>
        </w:rPr>
        <w:t xml:space="preserve"> month 3</w:t>
      </w:r>
      <w:r w:rsidR="001C1AE0" w:rsidRPr="00591A6D">
        <w:rPr>
          <w:rFonts w:ascii="Times New Roman" w:hAnsi="Times New Roman" w:cs="Times New Roman"/>
          <w:sz w:val="24"/>
          <w:szCs w:val="24"/>
        </w:rPr>
        <w:t>,</w:t>
      </w:r>
      <w:r w:rsidR="00123087" w:rsidRPr="00591A6D">
        <w:rPr>
          <w:rFonts w:ascii="Times New Roman" w:hAnsi="Times New Roman" w:cs="Times New Roman"/>
          <w:sz w:val="24"/>
          <w:szCs w:val="24"/>
        </w:rPr>
        <w:t xml:space="preserve"> where </w:t>
      </w:r>
      <w:r w:rsidR="001C1AE0" w:rsidRPr="00591A6D">
        <w:rPr>
          <w:rFonts w:ascii="Times New Roman" w:hAnsi="Times New Roman" w:cs="Times New Roman"/>
          <w:sz w:val="24"/>
          <w:szCs w:val="24"/>
        </w:rPr>
        <w:t>infants</w:t>
      </w:r>
      <w:r w:rsidR="00E911D9" w:rsidRPr="00591A6D">
        <w:rPr>
          <w:rFonts w:ascii="Times New Roman" w:hAnsi="Times New Roman" w:cs="Times New Roman"/>
          <w:sz w:val="24"/>
          <w:szCs w:val="24"/>
        </w:rPr>
        <w:t xml:space="preserve"> in the AD group </w:t>
      </w:r>
      <w:r w:rsidR="00F93237" w:rsidRPr="00591A6D">
        <w:rPr>
          <w:rFonts w:ascii="Times New Roman" w:hAnsi="Times New Roman" w:cs="Times New Roman"/>
          <w:sz w:val="24"/>
          <w:szCs w:val="24"/>
        </w:rPr>
        <w:t xml:space="preserve">were </w:t>
      </w:r>
      <w:r w:rsidR="00041484" w:rsidRPr="00591A6D">
        <w:rPr>
          <w:rFonts w:ascii="Times New Roman" w:hAnsi="Times New Roman" w:cs="Times New Roman"/>
          <w:sz w:val="24"/>
          <w:szCs w:val="24"/>
        </w:rPr>
        <w:t xml:space="preserve">more likely to have </w:t>
      </w:r>
      <w:r w:rsidR="001A0D08" w:rsidRPr="00591A6D">
        <w:rPr>
          <w:rFonts w:ascii="Times New Roman" w:hAnsi="Times New Roman" w:cs="Times New Roman"/>
          <w:sz w:val="24"/>
          <w:szCs w:val="24"/>
        </w:rPr>
        <w:t xml:space="preserve">mothers </w:t>
      </w:r>
      <w:r w:rsidR="00F93237" w:rsidRPr="00591A6D">
        <w:rPr>
          <w:rFonts w:ascii="Times New Roman" w:hAnsi="Times New Roman" w:cs="Times New Roman"/>
          <w:sz w:val="24"/>
          <w:szCs w:val="24"/>
        </w:rPr>
        <w:t>with</w:t>
      </w:r>
      <w:r w:rsidR="001C1AE0" w:rsidRPr="00591A6D">
        <w:rPr>
          <w:rFonts w:ascii="Times New Roman" w:hAnsi="Times New Roman" w:cs="Times New Roman"/>
          <w:sz w:val="24"/>
          <w:szCs w:val="24"/>
        </w:rPr>
        <w:t xml:space="preserve"> </w:t>
      </w:r>
      <w:r w:rsidR="003978E6" w:rsidRPr="00591A6D">
        <w:rPr>
          <w:rFonts w:ascii="Times New Roman" w:hAnsi="Times New Roman" w:cs="Times New Roman"/>
          <w:sz w:val="24"/>
          <w:szCs w:val="24"/>
        </w:rPr>
        <w:t xml:space="preserve">positive </w:t>
      </w:r>
      <w:r w:rsidR="00E911D9" w:rsidRPr="00591A6D">
        <w:rPr>
          <w:rFonts w:ascii="Times New Roman" w:hAnsi="Times New Roman" w:cs="Times New Roman"/>
          <w:sz w:val="24"/>
          <w:szCs w:val="24"/>
        </w:rPr>
        <w:t xml:space="preserve">history of allergy compared to those in the </w:t>
      </w:r>
      <w:r w:rsidR="001C1AE0" w:rsidRPr="00591A6D">
        <w:rPr>
          <w:rFonts w:ascii="Times New Roman" w:hAnsi="Times New Roman" w:cs="Times New Roman"/>
          <w:sz w:val="24"/>
          <w:szCs w:val="24"/>
        </w:rPr>
        <w:t xml:space="preserve">control </w:t>
      </w:r>
      <w:r w:rsidR="00E911D9" w:rsidRPr="00591A6D">
        <w:rPr>
          <w:rFonts w:ascii="Times New Roman" w:hAnsi="Times New Roman" w:cs="Times New Roman"/>
          <w:sz w:val="24"/>
          <w:szCs w:val="24"/>
        </w:rPr>
        <w:t>group</w:t>
      </w:r>
      <w:r w:rsidR="00E55FAF" w:rsidRPr="00591A6D">
        <w:rPr>
          <w:rFonts w:ascii="Times New Roman" w:hAnsi="Times New Roman" w:cs="Times New Roman"/>
          <w:sz w:val="24"/>
          <w:szCs w:val="24"/>
        </w:rPr>
        <w:t xml:space="preserve"> (</w:t>
      </w:r>
      <w:r w:rsidR="0021778F">
        <w:rPr>
          <w:rFonts w:ascii="Times New Roman" w:hAnsi="Times New Roman" w:cs="Times New Roman"/>
          <w:b/>
          <w:bCs/>
          <w:sz w:val="24"/>
          <w:szCs w:val="24"/>
        </w:rPr>
        <w:t>Table S2</w:t>
      </w:r>
      <w:r w:rsidR="007607F6" w:rsidRPr="00591A6D">
        <w:rPr>
          <w:rFonts w:ascii="Times New Roman" w:hAnsi="Times New Roman" w:cs="Times New Roman"/>
          <w:sz w:val="24"/>
          <w:szCs w:val="24"/>
        </w:rPr>
        <w:t>)</w:t>
      </w:r>
      <w:r w:rsidR="0031364D" w:rsidRPr="00591A6D">
        <w:rPr>
          <w:rFonts w:ascii="Times New Roman" w:hAnsi="Times New Roman" w:cs="Times New Roman"/>
          <w:sz w:val="24"/>
          <w:szCs w:val="24"/>
        </w:rPr>
        <w:t>.</w:t>
      </w:r>
    </w:p>
    <w:p w14:paraId="5A1DAB86" w14:textId="2B8FB11A" w:rsidR="00165263" w:rsidRDefault="0052676A" w:rsidP="00405E5B">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Maternal d</w:t>
      </w:r>
      <w:r w:rsidR="00696BC3" w:rsidRPr="00591A6D">
        <w:rPr>
          <w:rFonts w:ascii="Times New Roman" w:hAnsi="Times New Roman" w:cs="Times New Roman"/>
          <w:sz w:val="24"/>
          <w:szCs w:val="24"/>
        </w:rPr>
        <w:t xml:space="preserve">aily </w:t>
      </w:r>
      <w:r w:rsidR="009D42C0" w:rsidRPr="00591A6D">
        <w:rPr>
          <w:rFonts w:ascii="Times New Roman" w:hAnsi="Times New Roman" w:cs="Times New Roman"/>
          <w:sz w:val="24"/>
          <w:szCs w:val="24"/>
        </w:rPr>
        <w:t xml:space="preserve">caloric </w:t>
      </w:r>
      <w:r w:rsidR="00696BC3" w:rsidRPr="00591A6D">
        <w:rPr>
          <w:rFonts w:ascii="Times New Roman" w:hAnsi="Times New Roman" w:cs="Times New Roman"/>
          <w:sz w:val="24"/>
          <w:szCs w:val="24"/>
        </w:rPr>
        <w:t xml:space="preserve">intake did not differ significantly between groups during </w:t>
      </w:r>
      <w:r w:rsidR="00FC5A3E" w:rsidRPr="00591A6D">
        <w:rPr>
          <w:rFonts w:ascii="Times New Roman" w:hAnsi="Times New Roman" w:cs="Times New Roman"/>
          <w:sz w:val="24"/>
          <w:szCs w:val="24"/>
        </w:rPr>
        <w:t xml:space="preserve">the </w:t>
      </w:r>
      <w:r w:rsidR="00696BC3" w:rsidRPr="00591A6D">
        <w:rPr>
          <w:rFonts w:ascii="Times New Roman" w:hAnsi="Times New Roman" w:cs="Times New Roman"/>
          <w:sz w:val="24"/>
          <w:szCs w:val="24"/>
        </w:rPr>
        <w:t xml:space="preserve">pre-conception </w:t>
      </w:r>
      <w:r w:rsidR="00317617" w:rsidRPr="00591A6D">
        <w:rPr>
          <w:rFonts w:ascii="Times New Roman" w:hAnsi="Times New Roman" w:cs="Times New Roman"/>
          <w:sz w:val="24"/>
          <w:szCs w:val="24"/>
        </w:rPr>
        <w:t>period</w:t>
      </w:r>
      <w:r w:rsidR="00696BC3" w:rsidRPr="00591A6D">
        <w:rPr>
          <w:rFonts w:ascii="Times New Roman" w:hAnsi="Times New Roman" w:cs="Times New Roman"/>
          <w:sz w:val="24"/>
          <w:szCs w:val="24"/>
        </w:rPr>
        <w:t xml:space="preserve">. However, mothers in the AD group had significantly higher daily </w:t>
      </w:r>
      <w:r w:rsidR="004537DC" w:rsidRPr="00591A6D">
        <w:rPr>
          <w:rFonts w:ascii="Times New Roman" w:hAnsi="Times New Roman" w:cs="Times New Roman"/>
          <w:sz w:val="24"/>
          <w:szCs w:val="24"/>
        </w:rPr>
        <w:t xml:space="preserve">caloric </w:t>
      </w:r>
      <w:r w:rsidR="00696BC3" w:rsidRPr="00591A6D">
        <w:rPr>
          <w:rFonts w:ascii="Times New Roman" w:hAnsi="Times New Roman" w:cs="Times New Roman"/>
          <w:sz w:val="24"/>
          <w:szCs w:val="24"/>
        </w:rPr>
        <w:t xml:space="preserve">intake </w:t>
      </w:r>
      <w:r w:rsidR="004537DC" w:rsidRPr="00591A6D">
        <w:rPr>
          <w:rFonts w:ascii="Times New Roman" w:hAnsi="Times New Roman" w:cs="Times New Roman"/>
          <w:sz w:val="24"/>
          <w:szCs w:val="24"/>
        </w:rPr>
        <w:t xml:space="preserve">in </w:t>
      </w:r>
      <w:r w:rsidR="002140A3" w:rsidRPr="00591A6D">
        <w:rPr>
          <w:rFonts w:ascii="Times New Roman" w:hAnsi="Times New Roman" w:cs="Times New Roman"/>
          <w:sz w:val="24"/>
          <w:szCs w:val="24"/>
        </w:rPr>
        <w:t>the</w:t>
      </w:r>
      <w:r w:rsidR="00696BC3" w:rsidRPr="00591A6D">
        <w:rPr>
          <w:rFonts w:ascii="Times New Roman" w:hAnsi="Times New Roman" w:cs="Times New Roman"/>
          <w:sz w:val="24"/>
          <w:szCs w:val="24"/>
        </w:rPr>
        <w:t xml:space="preserve"> third trimester as compared to</w:t>
      </w:r>
      <w:r w:rsidR="006B718B" w:rsidRPr="00591A6D">
        <w:rPr>
          <w:rFonts w:ascii="Times New Roman" w:hAnsi="Times New Roman" w:cs="Times New Roman"/>
          <w:sz w:val="24"/>
          <w:szCs w:val="24"/>
        </w:rPr>
        <w:t xml:space="preserve"> those in</w:t>
      </w:r>
      <w:r w:rsidR="00696BC3" w:rsidRPr="00591A6D">
        <w:rPr>
          <w:rFonts w:ascii="Times New Roman" w:hAnsi="Times New Roman" w:cs="Times New Roman"/>
          <w:sz w:val="24"/>
          <w:szCs w:val="24"/>
        </w:rPr>
        <w:t xml:space="preserve"> </w:t>
      </w:r>
      <w:r w:rsidR="004537DC" w:rsidRPr="00591A6D">
        <w:rPr>
          <w:rFonts w:ascii="Times New Roman" w:hAnsi="Times New Roman" w:cs="Times New Roman"/>
          <w:sz w:val="24"/>
          <w:szCs w:val="24"/>
        </w:rPr>
        <w:t>the</w:t>
      </w:r>
      <w:r w:rsidR="00696BC3" w:rsidRPr="00591A6D">
        <w:rPr>
          <w:rFonts w:ascii="Times New Roman" w:hAnsi="Times New Roman" w:cs="Times New Roman"/>
          <w:sz w:val="24"/>
          <w:szCs w:val="24"/>
        </w:rPr>
        <w:t xml:space="preserve"> control group (</w:t>
      </w:r>
      <w:r w:rsidR="009874E8" w:rsidRPr="00591A6D">
        <w:rPr>
          <w:rFonts w:ascii="Times New Roman" w:hAnsi="Times New Roman" w:cs="Times New Roman"/>
          <w:i/>
          <w:iCs/>
          <w:sz w:val="24"/>
          <w:szCs w:val="24"/>
        </w:rPr>
        <w:t>p=</w:t>
      </w:r>
      <w:r w:rsidR="009874E8" w:rsidRPr="00591A6D">
        <w:rPr>
          <w:rFonts w:ascii="Times New Roman" w:hAnsi="Times New Roman" w:cs="Times New Roman"/>
          <w:sz w:val="24"/>
          <w:szCs w:val="24"/>
        </w:rPr>
        <w:t>0.047;</w:t>
      </w:r>
      <w:r w:rsidR="009874E8" w:rsidRPr="00591A6D">
        <w:rPr>
          <w:rFonts w:ascii="Times New Roman" w:hAnsi="Times New Roman" w:cs="Times New Roman"/>
          <w:i/>
          <w:iCs/>
          <w:sz w:val="24"/>
          <w:szCs w:val="24"/>
        </w:rPr>
        <w:t xml:space="preserve"> </w:t>
      </w:r>
      <w:r w:rsidR="00696BC3" w:rsidRPr="00591A6D">
        <w:rPr>
          <w:rFonts w:ascii="Times New Roman" w:hAnsi="Times New Roman" w:cs="Times New Roman"/>
          <w:b/>
          <w:bCs/>
          <w:sz w:val="24"/>
          <w:szCs w:val="24"/>
        </w:rPr>
        <w:t>Table 1</w:t>
      </w:r>
      <w:r w:rsidR="00696BC3" w:rsidRPr="00591A6D">
        <w:rPr>
          <w:rFonts w:ascii="Times New Roman" w:hAnsi="Times New Roman" w:cs="Times New Roman"/>
          <w:sz w:val="24"/>
          <w:szCs w:val="24"/>
        </w:rPr>
        <w:t xml:space="preserve">). </w:t>
      </w:r>
      <w:r w:rsidR="009874E8" w:rsidRPr="00591A6D">
        <w:rPr>
          <w:rFonts w:ascii="Times New Roman" w:hAnsi="Times New Roman" w:cs="Times New Roman"/>
          <w:sz w:val="24"/>
          <w:szCs w:val="24"/>
        </w:rPr>
        <w:t>Analyses of</w:t>
      </w:r>
      <w:r w:rsidR="002140A3" w:rsidRPr="00591A6D">
        <w:rPr>
          <w:rFonts w:ascii="Times New Roman" w:hAnsi="Times New Roman" w:cs="Times New Roman"/>
          <w:sz w:val="24"/>
          <w:szCs w:val="24"/>
        </w:rPr>
        <w:t xml:space="preserve"> individual nutrient and</w:t>
      </w:r>
      <w:r w:rsidR="006D5F59" w:rsidRPr="00591A6D">
        <w:rPr>
          <w:rFonts w:ascii="Times New Roman" w:hAnsi="Times New Roman" w:cs="Times New Roman"/>
          <w:sz w:val="24"/>
          <w:szCs w:val="24"/>
        </w:rPr>
        <w:t xml:space="preserve"> food group intake</w:t>
      </w:r>
      <w:r w:rsidR="00794DE2" w:rsidRPr="00591A6D">
        <w:rPr>
          <w:rFonts w:ascii="Times New Roman" w:hAnsi="Times New Roman" w:cs="Times New Roman"/>
          <w:sz w:val="24"/>
          <w:szCs w:val="24"/>
        </w:rPr>
        <w:t>s</w:t>
      </w:r>
      <w:r w:rsidR="009874E8" w:rsidRPr="00591A6D">
        <w:rPr>
          <w:rFonts w:ascii="Times New Roman" w:hAnsi="Times New Roman" w:cs="Times New Roman"/>
          <w:sz w:val="24"/>
          <w:szCs w:val="24"/>
        </w:rPr>
        <w:t xml:space="preserve">, </w:t>
      </w:r>
      <w:r w:rsidR="006D5F59" w:rsidRPr="00591A6D">
        <w:rPr>
          <w:rFonts w:ascii="Times New Roman" w:hAnsi="Times New Roman" w:cs="Times New Roman"/>
          <w:sz w:val="24"/>
          <w:szCs w:val="24"/>
        </w:rPr>
        <w:t>normali</w:t>
      </w:r>
      <w:r w:rsidR="009874E8" w:rsidRPr="00591A6D">
        <w:rPr>
          <w:rFonts w:ascii="Times New Roman" w:hAnsi="Times New Roman" w:cs="Times New Roman"/>
          <w:sz w:val="24"/>
          <w:szCs w:val="24"/>
        </w:rPr>
        <w:t>z</w:t>
      </w:r>
      <w:r w:rsidR="006D5F59" w:rsidRPr="00591A6D">
        <w:rPr>
          <w:rFonts w:ascii="Times New Roman" w:hAnsi="Times New Roman" w:cs="Times New Roman"/>
          <w:sz w:val="24"/>
          <w:szCs w:val="24"/>
        </w:rPr>
        <w:t xml:space="preserve">ed by daily </w:t>
      </w:r>
      <w:r w:rsidR="000B5368" w:rsidRPr="00591A6D">
        <w:rPr>
          <w:rFonts w:ascii="Times New Roman" w:hAnsi="Times New Roman" w:cs="Times New Roman"/>
          <w:sz w:val="24"/>
          <w:szCs w:val="24"/>
        </w:rPr>
        <w:t>caloric</w:t>
      </w:r>
      <w:r w:rsidR="006D5F59" w:rsidRPr="00591A6D">
        <w:rPr>
          <w:rFonts w:ascii="Times New Roman" w:hAnsi="Times New Roman" w:cs="Times New Roman"/>
          <w:sz w:val="24"/>
          <w:szCs w:val="24"/>
        </w:rPr>
        <w:t xml:space="preserve"> intake</w:t>
      </w:r>
      <w:r w:rsidR="000B5368" w:rsidRPr="00591A6D">
        <w:rPr>
          <w:rFonts w:ascii="Times New Roman" w:hAnsi="Times New Roman" w:cs="Times New Roman"/>
          <w:sz w:val="24"/>
          <w:szCs w:val="24"/>
        </w:rPr>
        <w:t>,</w:t>
      </w:r>
      <w:r w:rsidR="006D5F59" w:rsidRPr="00591A6D">
        <w:rPr>
          <w:rFonts w:ascii="Times New Roman" w:hAnsi="Times New Roman" w:cs="Times New Roman"/>
          <w:sz w:val="24"/>
          <w:szCs w:val="24"/>
        </w:rPr>
        <w:t xml:space="preserve"> </w:t>
      </w:r>
      <w:r w:rsidR="00B5278D" w:rsidRPr="00591A6D">
        <w:rPr>
          <w:rFonts w:ascii="Times New Roman" w:hAnsi="Times New Roman" w:cs="Times New Roman"/>
          <w:sz w:val="24"/>
          <w:szCs w:val="24"/>
        </w:rPr>
        <w:t>in</w:t>
      </w:r>
      <w:r w:rsidR="006E4FC9" w:rsidRPr="00591A6D">
        <w:rPr>
          <w:rFonts w:ascii="Times New Roman" w:hAnsi="Times New Roman" w:cs="Times New Roman"/>
          <w:sz w:val="24"/>
          <w:szCs w:val="24"/>
        </w:rPr>
        <w:t xml:space="preserve"> the third trimester</w:t>
      </w:r>
      <w:r w:rsidR="003A64C1" w:rsidRPr="00591A6D">
        <w:rPr>
          <w:rFonts w:ascii="Times New Roman" w:hAnsi="Times New Roman" w:cs="Times New Roman"/>
          <w:sz w:val="24"/>
          <w:szCs w:val="24"/>
        </w:rPr>
        <w:t xml:space="preserve"> </w:t>
      </w:r>
      <w:r w:rsidR="000B5368" w:rsidRPr="00591A6D">
        <w:rPr>
          <w:rFonts w:ascii="Times New Roman" w:hAnsi="Times New Roman" w:cs="Times New Roman"/>
          <w:sz w:val="24"/>
          <w:szCs w:val="24"/>
        </w:rPr>
        <w:t>revealed no</w:t>
      </w:r>
      <w:r w:rsidR="006D5F59" w:rsidRPr="00591A6D">
        <w:rPr>
          <w:rFonts w:ascii="Times New Roman" w:hAnsi="Times New Roman" w:cs="Times New Roman"/>
          <w:sz w:val="24"/>
          <w:szCs w:val="24"/>
        </w:rPr>
        <w:t xml:space="preserve"> significant differences between groups (</w:t>
      </w:r>
      <w:r w:rsidR="0021778F">
        <w:rPr>
          <w:rFonts w:ascii="Times New Roman" w:hAnsi="Times New Roman" w:cs="Times New Roman"/>
          <w:b/>
          <w:bCs/>
          <w:sz w:val="24"/>
          <w:szCs w:val="24"/>
        </w:rPr>
        <w:t>Table S3</w:t>
      </w:r>
      <w:r w:rsidR="006D5F59" w:rsidRPr="00591A6D">
        <w:rPr>
          <w:rFonts w:ascii="Times New Roman" w:hAnsi="Times New Roman" w:cs="Times New Roman"/>
          <w:sz w:val="24"/>
          <w:szCs w:val="24"/>
        </w:rPr>
        <w:t>).</w:t>
      </w:r>
    </w:p>
    <w:p w14:paraId="493970C7" w14:textId="77777777" w:rsidR="00967FBC" w:rsidRPr="00591A6D" w:rsidRDefault="00967FBC" w:rsidP="00405E5B">
      <w:pPr>
        <w:spacing w:line="480" w:lineRule="auto"/>
        <w:jc w:val="both"/>
        <w:rPr>
          <w:rFonts w:ascii="Times New Roman" w:hAnsi="Times New Roman" w:cs="Times New Roman"/>
          <w:b/>
          <w:bCs/>
          <w:sz w:val="24"/>
          <w:szCs w:val="24"/>
        </w:rPr>
      </w:pPr>
    </w:p>
    <w:p w14:paraId="4F9EE07B" w14:textId="28452749" w:rsidR="001C3948" w:rsidRPr="00591A6D" w:rsidRDefault="001C3948" w:rsidP="001C3948">
      <w:pPr>
        <w:spacing w:after="0"/>
        <w:jc w:val="both"/>
        <w:rPr>
          <w:rFonts w:ascii="Times New Roman" w:hAnsi="Times New Roman" w:cs="Times New Roman"/>
          <w:sz w:val="24"/>
          <w:szCs w:val="24"/>
        </w:rPr>
      </w:pPr>
      <w:r w:rsidRPr="00591A6D">
        <w:rPr>
          <w:rFonts w:ascii="Times New Roman" w:hAnsi="Times New Roman" w:cs="Times New Roman"/>
          <w:b/>
          <w:bCs/>
          <w:sz w:val="24"/>
          <w:szCs w:val="24"/>
        </w:rPr>
        <w:t xml:space="preserve">Table 1. </w:t>
      </w:r>
      <w:r w:rsidRPr="00591A6D">
        <w:rPr>
          <w:rFonts w:ascii="Times New Roman" w:hAnsi="Times New Roman" w:cs="Times New Roman"/>
          <w:sz w:val="24"/>
          <w:szCs w:val="24"/>
        </w:rPr>
        <w:t xml:space="preserve">Comparison of maternal and offspring factors (demographics and clinical characteristics) between mother-offspring dyads from control (n=64) and </w:t>
      </w:r>
      <w:r w:rsidR="009D6F5F">
        <w:rPr>
          <w:rFonts w:ascii="Times New Roman" w:hAnsi="Times New Roman" w:cs="Times New Roman"/>
          <w:sz w:val="24"/>
          <w:szCs w:val="24"/>
        </w:rPr>
        <w:t>AD</w:t>
      </w:r>
      <w:r w:rsidRPr="00591A6D">
        <w:rPr>
          <w:rFonts w:ascii="Times New Roman" w:hAnsi="Times New Roman" w:cs="Times New Roman"/>
          <w:sz w:val="24"/>
          <w:szCs w:val="24"/>
        </w:rPr>
        <w:t xml:space="preserve"> (n=64) group.</w:t>
      </w:r>
    </w:p>
    <w:tbl>
      <w:tblPr>
        <w:tblW w:w="8980" w:type="dxa"/>
        <w:tblLook w:val="04A0" w:firstRow="1" w:lastRow="0" w:firstColumn="1" w:lastColumn="0" w:noHBand="0" w:noVBand="1"/>
      </w:tblPr>
      <w:tblGrid>
        <w:gridCol w:w="4952"/>
        <w:gridCol w:w="1148"/>
        <w:gridCol w:w="960"/>
        <w:gridCol w:w="960"/>
        <w:gridCol w:w="960"/>
      </w:tblGrid>
      <w:tr w:rsidR="001C3948" w:rsidRPr="00591A6D" w14:paraId="5E234F57" w14:textId="77777777" w:rsidTr="00A46033">
        <w:trPr>
          <w:trHeight w:val="44"/>
        </w:trPr>
        <w:tc>
          <w:tcPr>
            <w:tcW w:w="4952" w:type="dxa"/>
            <w:tcBorders>
              <w:top w:val="single" w:sz="8" w:space="0" w:color="auto"/>
              <w:left w:val="single" w:sz="8" w:space="0" w:color="auto"/>
              <w:bottom w:val="nil"/>
              <w:right w:val="single" w:sz="4" w:space="0" w:color="auto"/>
            </w:tcBorders>
            <w:noWrap/>
            <w:vAlign w:val="bottom"/>
            <w:hideMark/>
          </w:tcPr>
          <w:p w14:paraId="1D16ABE6" w14:textId="77777777" w:rsidR="001C3948" w:rsidRPr="00591A6D" w:rsidRDefault="001C3948" w:rsidP="00A46033">
            <w:pPr>
              <w:spacing w:after="0" w:line="240" w:lineRule="auto"/>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2108" w:type="dxa"/>
            <w:gridSpan w:val="2"/>
            <w:tcBorders>
              <w:top w:val="single" w:sz="4" w:space="0" w:color="auto"/>
              <w:left w:val="single" w:sz="4" w:space="0" w:color="auto"/>
              <w:bottom w:val="nil"/>
              <w:right w:val="single" w:sz="4" w:space="0" w:color="auto"/>
            </w:tcBorders>
            <w:noWrap/>
            <w:vAlign w:val="center"/>
            <w:hideMark/>
          </w:tcPr>
          <w:p w14:paraId="09CD488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b/>
                <w:bCs/>
                <w:color w:val="000000"/>
                <w:lang w:eastAsia="en-SG"/>
              </w:rPr>
              <w:t>Control (n=64)</w:t>
            </w:r>
          </w:p>
        </w:tc>
        <w:tc>
          <w:tcPr>
            <w:tcW w:w="1920" w:type="dxa"/>
            <w:gridSpan w:val="2"/>
            <w:tcBorders>
              <w:top w:val="single" w:sz="8" w:space="0" w:color="auto"/>
              <w:left w:val="single" w:sz="4" w:space="0" w:color="auto"/>
              <w:bottom w:val="nil"/>
              <w:right w:val="single" w:sz="8" w:space="0" w:color="000000"/>
            </w:tcBorders>
            <w:noWrap/>
            <w:vAlign w:val="center"/>
            <w:hideMark/>
          </w:tcPr>
          <w:p w14:paraId="2364692B" w14:textId="77777777" w:rsidR="001C3948" w:rsidRPr="00591A6D" w:rsidRDefault="001C3948" w:rsidP="00A46033">
            <w:pPr>
              <w:spacing w:after="0" w:line="240" w:lineRule="auto"/>
              <w:jc w:val="center"/>
              <w:rPr>
                <w:rFonts w:ascii="Times New Roman" w:eastAsia="Times New Roman" w:hAnsi="Times New Roman" w:cs="Times New Roman"/>
                <w:b/>
                <w:bCs/>
                <w:color w:val="000000"/>
                <w:lang w:eastAsia="en-SG"/>
              </w:rPr>
            </w:pPr>
            <w:r w:rsidRPr="00591A6D">
              <w:rPr>
                <w:rFonts w:ascii="Times New Roman" w:eastAsia="Times New Roman" w:hAnsi="Times New Roman" w:cs="Times New Roman"/>
                <w:b/>
                <w:bCs/>
                <w:color w:val="000000"/>
                <w:lang w:eastAsia="en-SG"/>
              </w:rPr>
              <w:t>AD (n=64)</w:t>
            </w:r>
          </w:p>
        </w:tc>
      </w:tr>
      <w:tr w:rsidR="001C3948" w:rsidRPr="00591A6D" w14:paraId="1C231F80" w14:textId="77777777" w:rsidTr="00A46033">
        <w:trPr>
          <w:trHeight w:val="320"/>
        </w:trPr>
        <w:tc>
          <w:tcPr>
            <w:tcW w:w="4952" w:type="dxa"/>
            <w:tcBorders>
              <w:top w:val="nil"/>
              <w:left w:val="single" w:sz="8" w:space="0" w:color="auto"/>
              <w:bottom w:val="single" w:sz="4" w:space="0" w:color="auto"/>
              <w:right w:val="single" w:sz="4" w:space="0" w:color="auto"/>
            </w:tcBorders>
            <w:noWrap/>
            <w:vAlign w:val="bottom"/>
            <w:hideMark/>
          </w:tcPr>
          <w:p w14:paraId="0BA7A9B4" w14:textId="77777777" w:rsidR="001C3948" w:rsidRPr="00591A6D" w:rsidRDefault="001C3948" w:rsidP="00A46033">
            <w:pPr>
              <w:spacing w:after="0" w:line="240" w:lineRule="auto"/>
              <w:rPr>
                <w:rFonts w:ascii="Times New Roman" w:eastAsia="Times New Roman" w:hAnsi="Times New Roman" w:cs="Times New Roman"/>
                <w:b/>
                <w:bCs/>
                <w:i/>
                <w:iCs/>
                <w:color w:val="000000"/>
                <w:u w:val="single"/>
                <w:lang w:eastAsia="en-SG"/>
              </w:rPr>
            </w:pPr>
          </w:p>
        </w:tc>
        <w:tc>
          <w:tcPr>
            <w:tcW w:w="1148" w:type="dxa"/>
            <w:tcBorders>
              <w:top w:val="nil"/>
              <w:left w:val="single" w:sz="4" w:space="0" w:color="auto"/>
              <w:bottom w:val="single" w:sz="4" w:space="0" w:color="auto"/>
              <w:right w:val="nil"/>
            </w:tcBorders>
            <w:noWrap/>
            <w:vAlign w:val="center"/>
            <w:hideMark/>
          </w:tcPr>
          <w:p w14:paraId="3A2623D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n</w:t>
            </w:r>
          </w:p>
        </w:tc>
        <w:tc>
          <w:tcPr>
            <w:tcW w:w="960" w:type="dxa"/>
            <w:tcBorders>
              <w:top w:val="nil"/>
              <w:left w:val="nil"/>
              <w:bottom w:val="single" w:sz="4" w:space="0" w:color="auto"/>
              <w:right w:val="single" w:sz="4" w:space="0" w:color="auto"/>
            </w:tcBorders>
            <w:noWrap/>
            <w:vAlign w:val="center"/>
            <w:hideMark/>
          </w:tcPr>
          <w:p w14:paraId="643A2448"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w:t>
            </w:r>
          </w:p>
        </w:tc>
        <w:tc>
          <w:tcPr>
            <w:tcW w:w="960" w:type="dxa"/>
            <w:tcBorders>
              <w:top w:val="nil"/>
              <w:left w:val="single" w:sz="4" w:space="0" w:color="auto"/>
              <w:bottom w:val="single" w:sz="4" w:space="0" w:color="auto"/>
              <w:right w:val="nil"/>
            </w:tcBorders>
            <w:noWrap/>
            <w:vAlign w:val="center"/>
            <w:hideMark/>
          </w:tcPr>
          <w:p w14:paraId="258EBFF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n</w:t>
            </w:r>
          </w:p>
        </w:tc>
        <w:tc>
          <w:tcPr>
            <w:tcW w:w="960" w:type="dxa"/>
            <w:tcBorders>
              <w:top w:val="nil"/>
              <w:left w:val="nil"/>
              <w:bottom w:val="single" w:sz="4" w:space="0" w:color="auto"/>
              <w:right w:val="single" w:sz="8" w:space="0" w:color="auto"/>
            </w:tcBorders>
            <w:noWrap/>
            <w:vAlign w:val="center"/>
            <w:hideMark/>
          </w:tcPr>
          <w:p w14:paraId="7066359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w:t>
            </w:r>
          </w:p>
        </w:tc>
      </w:tr>
      <w:tr w:rsidR="001C3948" w:rsidRPr="00591A6D" w14:paraId="2F900D46" w14:textId="77777777" w:rsidTr="00A46033">
        <w:trPr>
          <w:trHeight w:val="310"/>
        </w:trPr>
        <w:tc>
          <w:tcPr>
            <w:tcW w:w="4952" w:type="dxa"/>
            <w:tcBorders>
              <w:top w:val="single" w:sz="4" w:space="0" w:color="auto"/>
              <w:left w:val="single" w:sz="4" w:space="0" w:color="auto"/>
              <w:bottom w:val="nil"/>
              <w:right w:val="single" w:sz="4" w:space="0" w:color="auto"/>
            </w:tcBorders>
            <w:noWrap/>
            <w:vAlign w:val="bottom"/>
          </w:tcPr>
          <w:p w14:paraId="0A7C4127" w14:textId="77777777" w:rsidR="001C3948" w:rsidRPr="00591A6D" w:rsidRDefault="001C3948" w:rsidP="00A46033">
            <w:pPr>
              <w:spacing w:after="0" w:line="240" w:lineRule="auto"/>
              <w:rPr>
                <w:rFonts w:ascii="Times New Roman" w:eastAsia="Times New Roman" w:hAnsi="Times New Roman" w:cs="Times New Roman"/>
                <w:i/>
                <w:iCs/>
                <w:color w:val="000000"/>
                <w:u w:val="single"/>
                <w:lang w:eastAsia="en-SG"/>
              </w:rPr>
            </w:pPr>
            <w:r w:rsidRPr="00591A6D">
              <w:rPr>
                <w:rFonts w:ascii="Times New Roman" w:eastAsia="Times New Roman" w:hAnsi="Times New Roman" w:cs="Times New Roman"/>
                <w:b/>
                <w:bCs/>
                <w:i/>
                <w:iCs/>
                <w:color w:val="000000"/>
                <w:u w:val="single"/>
                <w:lang w:eastAsia="en-SG"/>
              </w:rPr>
              <w:t>Maternal Factors</w:t>
            </w:r>
          </w:p>
        </w:tc>
        <w:tc>
          <w:tcPr>
            <w:tcW w:w="1148" w:type="dxa"/>
            <w:tcBorders>
              <w:top w:val="single" w:sz="4" w:space="0" w:color="auto"/>
              <w:left w:val="single" w:sz="4" w:space="0" w:color="auto"/>
              <w:bottom w:val="nil"/>
            </w:tcBorders>
            <w:noWrap/>
            <w:vAlign w:val="center"/>
          </w:tcPr>
          <w:p w14:paraId="5BDC2BDD"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p>
        </w:tc>
        <w:tc>
          <w:tcPr>
            <w:tcW w:w="960" w:type="dxa"/>
            <w:tcBorders>
              <w:top w:val="single" w:sz="4" w:space="0" w:color="auto"/>
              <w:bottom w:val="nil"/>
              <w:right w:val="single" w:sz="4" w:space="0" w:color="auto"/>
            </w:tcBorders>
            <w:noWrap/>
            <w:vAlign w:val="center"/>
          </w:tcPr>
          <w:p w14:paraId="288BAE0E"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p>
        </w:tc>
        <w:tc>
          <w:tcPr>
            <w:tcW w:w="960" w:type="dxa"/>
            <w:tcBorders>
              <w:top w:val="single" w:sz="4" w:space="0" w:color="auto"/>
              <w:left w:val="single" w:sz="4" w:space="0" w:color="auto"/>
              <w:bottom w:val="nil"/>
            </w:tcBorders>
            <w:noWrap/>
            <w:vAlign w:val="center"/>
          </w:tcPr>
          <w:p w14:paraId="11A110B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p>
        </w:tc>
        <w:tc>
          <w:tcPr>
            <w:tcW w:w="960" w:type="dxa"/>
            <w:tcBorders>
              <w:top w:val="single" w:sz="4" w:space="0" w:color="auto"/>
              <w:bottom w:val="nil"/>
              <w:right w:val="single" w:sz="4" w:space="0" w:color="auto"/>
            </w:tcBorders>
            <w:noWrap/>
            <w:vAlign w:val="center"/>
          </w:tcPr>
          <w:p w14:paraId="6B0B678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p>
        </w:tc>
      </w:tr>
      <w:tr w:rsidR="001C3948" w:rsidRPr="00591A6D" w14:paraId="3FE90E97" w14:textId="77777777" w:rsidTr="00A46033">
        <w:trPr>
          <w:trHeight w:val="310"/>
        </w:trPr>
        <w:tc>
          <w:tcPr>
            <w:tcW w:w="4952" w:type="dxa"/>
            <w:tcBorders>
              <w:left w:val="single" w:sz="4" w:space="0" w:color="auto"/>
              <w:bottom w:val="nil"/>
              <w:right w:val="single" w:sz="4" w:space="0" w:color="auto"/>
            </w:tcBorders>
            <w:noWrap/>
            <w:vAlign w:val="bottom"/>
            <w:hideMark/>
          </w:tcPr>
          <w:p w14:paraId="4459FEE3" w14:textId="77777777" w:rsidR="001C3948" w:rsidRPr="00591A6D" w:rsidRDefault="001C3948" w:rsidP="00A46033">
            <w:pPr>
              <w:spacing w:before="240" w:after="0" w:line="240" w:lineRule="auto"/>
              <w:rPr>
                <w:rFonts w:ascii="Times New Roman" w:eastAsia="Times New Roman" w:hAnsi="Times New Roman" w:cs="Times New Roman"/>
                <w:b/>
                <w:bCs/>
                <w:i/>
                <w:iCs/>
                <w:color w:val="000000"/>
                <w:lang w:eastAsia="en-SG"/>
              </w:rPr>
            </w:pPr>
            <w:r w:rsidRPr="00591A6D">
              <w:rPr>
                <w:rFonts w:ascii="Times New Roman" w:eastAsia="Times New Roman" w:hAnsi="Times New Roman" w:cs="Times New Roman"/>
                <w:b/>
                <w:bCs/>
                <w:i/>
                <w:iCs/>
                <w:color w:val="000000"/>
                <w:lang w:eastAsia="en-SG"/>
              </w:rPr>
              <w:t>Demographics</w:t>
            </w:r>
          </w:p>
        </w:tc>
        <w:tc>
          <w:tcPr>
            <w:tcW w:w="1148" w:type="dxa"/>
            <w:tcBorders>
              <w:left w:val="single" w:sz="4" w:space="0" w:color="auto"/>
              <w:bottom w:val="nil"/>
            </w:tcBorders>
            <w:noWrap/>
            <w:vAlign w:val="center"/>
            <w:hideMark/>
          </w:tcPr>
          <w:p w14:paraId="4B9416BE"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nil"/>
              <w:right w:val="single" w:sz="4" w:space="0" w:color="auto"/>
            </w:tcBorders>
            <w:noWrap/>
            <w:vAlign w:val="center"/>
            <w:hideMark/>
          </w:tcPr>
          <w:p w14:paraId="0B394D6B"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left w:val="single" w:sz="4" w:space="0" w:color="auto"/>
              <w:bottom w:val="nil"/>
            </w:tcBorders>
            <w:noWrap/>
            <w:vAlign w:val="center"/>
            <w:hideMark/>
          </w:tcPr>
          <w:p w14:paraId="305BC5E8"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nil"/>
              <w:right w:val="single" w:sz="4" w:space="0" w:color="auto"/>
            </w:tcBorders>
            <w:noWrap/>
            <w:vAlign w:val="center"/>
            <w:hideMark/>
          </w:tcPr>
          <w:p w14:paraId="4BC42C6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4C46F012" w14:textId="77777777" w:rsidTr="00A46033">
        <w:trPr>
          <w:trHeight w:val="310"/>
        </w:trPr>
        <w:tc>
          <w:tcPr>
            <w:tcW w:w="4952" w:type="dxa"/>
            <w:tcBorders>
              <w:top w:val="nil"/>
              <w:left w:val="single" w:sz="4" w:space="0" w:color="auto"/>
              <w:bottom w:val="nil"/>
              <w:right w:val="single" w:sz="4" w:space="0" w:color="auto"/>
            </w:tcBorders>
            <w:noWrap/>
            <w:vAlign w:val="bottom"/>
            <w:hideMark/>
          </w:tcPr>
          <w:p w14:paraId="6AE18B26"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Maternal age (at recruitment) (years)</w:t>
            </w:r>
          </w:p>
        </w:tc>
        <w:tc>
          <w:tcPr>
            <w:tcW w:w="2108" w:type="dxa"/>
            <w:gridSpan w:val="2"/>
            <w:tcBorders>
              <w:top w:val="nil"/>
              <w:left w:val="single" w:sz="4" w:space="0" w:color="auto"/>
              <w:bottom w:val="nil"/>
              <w:right w:val="single" w:sz="4" w:space="0" w:color="auto"/>
            </w:tcBorders>
            <w:noWrap/>
            <w:vAlign w:val="center"/>
          </w:tcPr>
          <w:p w14:paraId="69A417E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30 ± 3</w:t>
            </w:r>
          </w:p>
        </w:tc>
        <w:tc>
          <w:tcPr>
            <w:tcW w:w="1920" w:type="dxa"/>
            <w:gridSpan w:val="2"/>
            <w:tcBorders>
              <w:top w:val="nil"/>
              <w:left w:val="single" w:sz="4" w:space="0" w:color="auto"/>
              <w:bottom w:val="nil"/>
              <w:right w:val="single" w:sz="4" w:space="0" w:color="auto"/>
            </w:tcBorders>
            <w:noWrap/>
            <w:vAlign w:val="center"/>
          </w:tcPr>
          <w:p w14:paraId="5735F6B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30 ± 3</w:t>
            </w:r>
          </w:p>
        </w:tc>
      </w:tr>
      <w:tr w:rsidR="001C3948" w:rsidRPr="00591A6D" w14:paraId="4DC89069" w14:textId="77777777" w:rsidTr="00A46033">
        <w:trPr>
          <w:trHeight w:val="330"/>
        </w:trPr>
        <w:tc>
          <w:tcPr>
            <w:tcW w:w="4952" w:type="dxa"/>
            <w:tcBorders>
              <w:top w:val="nil"/>
              <w:left w:val="single" w:sz="4" w:space="0" w:color="auto"/>
              <w:bottom w:val="nil"/>
              <w:right w:val="single" w:sz="4" w:space="0" w:color="auto"/>
            </w:tcBorders>
            <w:noWrap/>
            <w:vAlign w:val="center"/>
            <w:hideMark/>
          </w:tcPr>
          <w:p w14:paraId="5874CCB6"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Maternal income (&gt;4000 USD)</w:t>
            </w:r>
          </w:p>
        </w:tc>
        <w:tc>
          <w:tcPr>
            <w:tcW w:w="1148" w:type="dxa"/>
            <w:tcBorders>
              <w:top w:val="nil"/>
              <w:left w:val="single" w:sz="4" w:space="0" w:color="auto"/>
              <w:bottom w:val="nil"/>
            </w:tcBorders>
            <w:noWrap/>
            <w:vAlign w:val="center"/>
            <w:hideMark/>
          </w:tcPr>
          <w:p w14:paraId="13DE4AB8"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50</w:t>
            </w:r>
          </w:p>
        </w:tc>
        <w:tc>
          <w:tcPr>
            <w:tcW w:w="960" w:type="dxa"/>
            <w:tcBorders>
              <w:top w:val="nil"/>
              <w:bottom w:val="nil"/>
              <w:right w:val="single" w:sz="4" w:space="0" w:color="auto"/>
            </w:tcBorders>
            <w:noWrap/>
            <w:vAlign w:val="center"/>
            <w:hideMark/>
          </w:tcPr>
          <w:p w14:paraId="51E53E33"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78.1</w:t>
            </w:r>
          </w:p>
        </w:tc>
        <w:tc>
          <w:tcPr>
            <w:tcW w:w="960" w:type="dxa"/>
            <w:tcBorders>
              <w:top w:val="nil"/>
              <w:left w:val="single" w:sz="4" w:space="0" w:color="auto"/>
              <w:bottom w:val="nil"/>
            </w:tcBorders>
            <w:noWrap/>
            <w:vAlign w:val="center"/>
            <w:hideMark/>
          </w:tcPr>
          <w:p w14:paraId="628FFDB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49</w:t>
            </w:r>
          </w:p>
        </w:tc>
        <w:tc>
          <w:tcPr>
            <w:tcW w:w="960" w:type="dxa"/>
            <w:tcBorders>
              <w:top w:val="nil"/>
              <w:bottom w:val="nil"/>
              <w:right w:val="single" w:sz="4" w:space="0" w:color="auto"/>
            </w:tcBorders>
            <w:noWrap/>
            <w:vAlign w:val="center"/>
            <w:hideMark/>
          </w:tcPr>
          <w:p w14:paraId="4904875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76.6</w:t>
            </w:r>
          </w:p>
        </w:tc>
      </w:tr>
      <w:tr w:rsidR="001C3948" w:rsidRPr="00591A6D" w14:paraId="5CAEEF89" w14:textId="77777777" w:rsidTr="00A46033">
        <w:trPr>
          <w:trHeight w:val="320"/>
        </w:trPr>
        <w:tc>
          <w:tcPr>
            <w:tcW w:w="4952" w:type="dxa"/>
            <w:tcBorders>
              <w:top w:val="nil"/>
              <w:left w:val="single" w:sz="4" w:space="0" w:color="auto"/>
              <w:bottom w:val="nil"/>
              <w:right w:val="single" w:sz="4" w:space="0" w:color="auto"/>
            </w:tcBorders>
            <w:noWrap/>
            <w:vAlign w:val="center"/>
            <w:hideMark/>
          </w:tcPr>
          <w:p w14:paraId="2258DF64"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Education level (tertiary and above)</w:t>
            </w:r>
          </w:p>
        </w:tc>
        <w:tc>
          <w:tcPr>
            <w:tcW w:w="1148" w:type="dxa"/>
            <w:tcBorders>
              <w:top w:val="nil"/>
              <w:left w:val="single" w:sz="4" w:space="0" w:color="auto"/>
              <w:bottom w:val="nil"/>
            </w:tcBorders>
            <w:noWrap/>
            <w:vAlign w:val="center"/>
            <w:hideMark/>
          </w:tcPr>
          <w:p w14:paraId="467ED19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11</w:t>
            </w:r>
          </w:p>
        </w:tc>
        <w:tc>
          <w:tcPr>
            <w:tcW w:w="960" w:type="dxa"/>
            <w:tcBorders>
              <w:top w:val="nil"/>
              <w:bottom w:val="nil"/>
              <w:right w:val="single" w:sz="4" w:space="0" w:color="auto"/>
            </w:tcBorders>
            <w:noWrap/>
            <w:vAlign w:val="center"/>
            <w:hideMark/>
          </w:tcPr>
          <w:p w14:paraId="0A3BC55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17.2</w:t>
            </w:r>
          </w:p>
        </w:tc>
        <w:tc>
          <w:tcPr>
            <w:tcW w:w="960" w:type="dxa"/>
            <w:tcBorders>
              <w:top w:val="nil"/>
              <w:left w:val="single" w:sz="4" w:space="0" w:color="auto"/>
              <w:bottom w:val="nil"/>
            </w:tcBorders>
            <w:noWrap/>
            <w:vAlign w:val="center"/>
            <w:hideMark/>
          </w:tcPr>
          <w:p w14:paraId="320F07A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8</w:t>
            </w:r>
          </w:p>
        </w:tc>
        <w:tc>
          <w:tcPr>
            <w:tcW w:w="960" w:type="dxa"/>
            <w:tcBorders>
              <w:top w:val="nil"/>
              <w:bottom w:val="nil"/>
              <w:right w:val="single" w:sz="4" w:space="0" w:color="auto"/>
            </w:tcBorders>
            <w:noWrap/>
            <w:vAlign w:val="center"/>
            <w:hideMark/>
          </w:tcPr>
          <w:p w14:paraId="05A66CF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12.5</w:t>
            </w:r>
          </w:p>
        </w:tc>
      </w:tr>
      <w:tr w:rsidR="001C3948" w:rsidRPr="00591A6D" w14:paraId="661410DA" w14:textId="77777777" w:rsidTr="00A46033">
        <w:trPr>
          <w:trHeight w:val="320"/>
        </w:trPr>
        <w:tc>
          <w:tcPr>
            <w:tcW w:w="4952" w:type="dxa"/>
            <w:tcBorders>
              <w:top w:val="nil"/>
              <w:left w:val="single" w:sz="4" w:space="0" w:color="auto"/>
              <w:right w:val="single" w:sz="4" w:space="0" w:color="auto"/>
            </w:tcBorders>
            <w:noWrap/>
            <w:vAlign w:val="center"/>
            <w:hideMark/>
          </w:tcPr>
          <w:p w14:paraId="3E283043"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Currently working</w:t>
            </w:r>
          </w:p>
        </w:tc>
        <w:tc>
          <w:tcPr>
            <w:tcW w:w="1148" w:type="dxa"/>
            <w:tcBorders>
              <w:top w:val="nil"/>
              <w:left w:val="single" w:sz="4" w:space="0" w:color="auto"/>
            </w:tcBorders>
            <w:noWrap/>
            <w:vAlign w:val="center"/>
            <w:hideMark/>
          </w:tcPr>
          <w:p w14:paraId="26D05DD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54</w:t>
            </w:r>
          </w:p>
        </w:tc>
        <w:tc>
          <w:tcPr>
            <w:tcW w:w="960" w:type="dxa"/>
            <w:tcBorders>
              <w:top w:val="nil"/>
              <w:right w:val="single" w:sz="4" w:space="0" w:color="auto"/>
            </w:tcBorders>
            <w:noWrap/>
            <w:vAlign w:val="center"/>
            <w:hideMark/>
          </w:tcPr>
          <w:p w14:paraId="22AD09B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85.7</w:t>
            </w:r>
          </w:p>
        </w:tc>
        <w:tc>
          <w:tcPr>
            <w:tcW w:w="960" w:type="dxa"/>
            <w:tcBorders>
              <w:top w:val="nil"/>
              <w:left w:val="single" w:sz="4" w:space="0" w:color="auto"/>
            </w:tcBorders>
            <w:noWrap/>
            <w:vAlign w:val="center"/>
            <w:hideMark/>
          </w:tcPr>
          <w:p w14:paraId="6359F6E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57</w:t>
            </w:r>
          </w:p>
        </w:tc>
        <w:tc>
          <w:tcPr>
            <w:tcW w:w="960" w:type="dxa"/>
            <w:tcBorders>
              <w:top w:val="nil"/>
              <w:right w:val="single" w:sz="4" w:space="0" w:color="auto"/>
            </w:tcBorders>
            <w:noWrap/>
            <w:vAlign w:val="center"/>
            <w:hideMark/>
          </w:tcPr>
          <w:p w14:paraId="0D613AA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89.1</w:t>
            </w:r>
          </w:p>
        </w:tc>
      </w:tr>
      <w:tr w:rsidR="001C3948" w:rsidRPr="00591A6D" w14:paraId="262D557F" w14:textId="77777777" w:rsidTr="00A46033">
        <w:trPr>
          <w:trHeight w:val="310"/>
        </w:trPr>
        <w:tc>
          <w:tcPr>
            <w:tcW w:w="4952" w:type="dxa"/>
            <w:tcBorders>
              <w:left w:val="single" w:sz="4" w:space="0" w:color="auto"/>
              <w:bottom w:val="nil"/>
              <w:right w:val="single" w:sz="4" w:space="0" w:color="auto"/>
            </w:tcBorders>
            <w:noWrap/>
            <w:vAlign w:val="center"/>
            <w:hideMark/>
          </w:tcPr>
          <w:p w14:paraId="2AD76286" w14:textId="77777777" w:rsidR="001C3948" w:rsidRPr="00591A6D" w:rsidRDefault="001C3948" w:rsidP="00A46033">
            <w:pPr>
              <w:spacing w:before="120"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Residential type:</w:t>
            </w:r>
          </w:p>
        </w:tc>
        <w:tc>
          <w:tcPr>
            <w:tcW w:w="1148" w:type="dxa"/>
            <w:tcBorders>
              <w:left w:val="single" w:sz="4" w:space="0" w:color="auto"/>
              <w:bottom w:val="nil"/>
            </w:tcBorders>
            <w:noWrap/>
            <w:vAlign w:val="center"/>
            <w:hideMark/>
          </w:tcPr>
          <w:p w14:paraId="23EB74A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c>
          <w:tcPr>
            <w:tcW w:w="960" w:type="dxa"/>
            <w:tcBorders>
              <w:bottom w:val="nil"/>
              <w:right w:val="single" w:sz="4" w:space="0" w:color="auto"/>
            </w:tcBorders>
            <w:noWrap/>
            <w:vAlign w:val="center"/>
            <w:hideMark/>
          </w:tcPr>
          <w:p w14:paraId="1AE76A43"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c>
          <w:tcPr>
            <w:tcW w:w="960" w:type="dxa"/>
            <w:tcBorders>
              <w:left w:val="single" w:sz="4" w:space="0" w:color="auto"/>
              <w:bottom w:val="nil"/>
            </w:tcBorders>
            <w:noWrap/>
            <w:vAlign w:val="center"/>
            <w:hideMark/>
          </w:tcPr>
          <w:p w14:paraId="3AE45146"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c>
          <w:tcPr>
            <w:tcW w:w="960" w:type="dxa"/>
            <w:tcBorders>
              <w:bottom w:val="nil"/>
              <w:right w:val="single" w:sz="4" w:space="0" w:color="auto"/>
            </w:tcBorders>
            <w:noWrap/>
            <w:vAlign w:val="center"/>
            <w:hideMark/>
          </w:tcPr>
          <w:p w14:paraId="640EC876"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r>
      <w:tr w:rsidR="001C3948" w:rsidRPr="00591A6D" w14:paraId="38A565C3" w14:textId="77777777" w:rsidTr="00A46033">
        <w:trPr>
          <w:trHeight w:val="310"/>
        </w:trPr>
        <w:tc>
          <w:tcPr>
            <w:tcW w:w="4952" w:type="dxa"/>
            <w:tcBorders>
              <w:top w:val="nil"/>
              <w:left w:val="single" w:sz="4" w:space="0" w:color="auto"/>
              <w:bottom w:val="nil"/>
              <w:right w:val="single" w:sz="4" w:space="0" w:color="auto"/>
            </w:tcBorders>
            <w:vAlign w:val="center"/>
            <w:hideMark/>
          </w:tcPr>
          <w:p w14:paraId="3435C1EE"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 Condominium</w:t>
            </w:r>
          </w:p>
        </w:tc>
        <w:tc>
          <w:tcPr>
            <w:tcW w:w="1148" w:type="dxa"/>
            <w:tcBorders>
              <w:top w:val="nil"/>
              <w:left w:val="single" w:sz="4" w:space="0" w:color="auto"/>
              <w:bottom w:val="nil"/>
            </w:tcBorders>
            <w:noWrap/>
            <w:vAlign w:val="center"/>
            <w:hideMark/>
          </w:tcPr>
          <w:p w14:paraId="0D5D844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7</w:t>
            </w:r>
          </w:p>
        </w:tc>
        <w:tc>
          <w:tcPr>
            <w:tcW w:w="960" w:type="dxa"/>
            <w:tcBorders>
              <w:top w:val="nil"/>
              <w:bottom w:val="nil"/>
              <w:right w:val="single" w:sz="4" w:space="0" w:color="auto"/>
            </w:tcBorders>
            <w:noWrap/>
            <w:vAlign w:val="center"/>
            <w:hideMark/>
          </w:tcPr>
          <w:p w14:paraId="57A96AB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11.1</w:t>
            </w:r>
          </w:p>
        </w:tc>
        <w:tc>
          <w:tcPr>
            <w:tcW w:w="960" w:type="dxa"/>
            <w:tcBorders>
              <w:top w:val="nil"/>
              <w:left w:val="single" w:sz="4" w:space="0" w:color="auto"/>
              <w:bottom w:val="nil"/>
            </w:tcBorders>
            <w:noWrap/>
            <w:vAlign w:val="center"/>
            <w:hideMark/>
          </w:tcPr>
          <w:p w14:paraId="196EF7A6"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w:t>
            </w:r>
          </w:p>
        </w:tc>
        <w:tc>
          <w:tcPr>
            <w:tcW w:w="960" w:type="dxa"/>
            <w:tcBorders>
              <w:top w:val="nil"/>
              <w:bottom w:val="nil"/>
              <w:right w:val="single" w:sz="4" w:space="0" w:color="auto"/>
            </w:tcBorders>
            <w:noWrap/>
            <w:vAlign w:val="center"/>
            <w:hideMark/>
          </w:tcPr>
          <w:p w14:paraId="511F4BA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6.30</w:t>
            </w:r>
          </w:p>
        </w:tc>
      </w:tr>
      <w:tr w:rsidR="001C3948" w:rsidRPr="00591A6D" w14:paraId="463EFD0B" w14:textId="77777777" w:rsidTr="00A46033">
        <w:trPr>
          <w:trHeight w:val="310"/>
        </w:trPr>
        <w:tc>
          <w:tcPr>
            <w:tcW w:w="4952" w:type="dxa"/>
            <w:tcBorders>
              <w:top w:val="nil"/>
              <w:left w:val="single" w:sz="4" w:space="0" w:color="auto"/>
              <w:bottom w:val="nil"/>
              <w:right w:val="single" w:sz="4" w:space="0" w:color="auto"/>
            </w:tcBorders>
            <w:vAlign w:val="center"/>
            <w:hideMark/>
          </w:tcPr>
          <w:p w14:paraId="3C3DB07F"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 Government-subsidized housing</w:t>
            </w:r>
          </w:p>
        </w:tc>
        <w:tc>
          <w:tcPr>
            <w:tcW w:w="1148" w:type="dxa"/>
            <w:tcBorders>
              <w:top w:val="nil"/>
              <w:left w:val="single" w:sz="4" w:space="0" w:color="auto"/>
              <w:bottom w:val="nil"/>
            </w:tcBorders>
            <w:noWrap/>
            <w:vAlign w:val="center"/>
            <w:hideMark/>
          </w:tcPr>
          <w:p w14:paraId="25A8DCF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52</w:t>
            </w:r>
          </w:p>
        </w:tc>
        <w:tc>
          <w:tcPr>
            <w:tcW w:w="960" w:type="dxa"/>
            <w:tcBorders>
              <w:top w:val="nil"/>
              <w:bottom w:val="nil"/>
              <w:right w:val="single" w:sz="4" w:space="0" w:color="auto"/>
            </w:tcBorders>
            <w:noWrap/>
            <w:vAlign w:val="center"/>
            <w:hideMark/>
          </w:tcPr>
          <w:p w14:paraId="5A32C27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82.5</w:t>
            </w:r>
          </w:p>
        </w:tc>
        <w:tc>
          <w:tcPr>
            <w:tcW w:w="960" w:type="dxa"/>
            <w:tcBorders>
              <w:top w:val="nil"/>
              <w:left w:val="single" w:sz="4" w:space="0" w:color="auto"/>
              <w:bottom w:val="nil"/>
            </w:tcBorders>
            <w:noWrap/>
            <w:vAlign w:val="center"/>
            <w:hideMark/>
          </w:tcPr>
          <w:p w14:paraId="685BCA1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56</w:t>
            </w:r>
          </w:p>
        </w:tc>
        <w:tc>
          <w:tcPr>
            <w:tcW w:w="960" w:type="dxa"/>
            <w:tcBorders>
              <w:top w:val="nil"/>
              <w:bottom w:val="nil"/>
              <w:right w:val="single" w:sz="4" w:space="0" w:color="auto"/>
            </w:tcBorders>
            <w:noWrap/>
            <w:vAlign w:val="center"/>
            <w:hideMark/>
          </w:tcPr>
          <w:p w14:paraId="2464B34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87.5</w:t>
            </w:r>
          </w:p>
        </w:tc>
      </w:tr>
      <w:tr w:rsidR="001C3948" w:rsidRPr="00591A6D" w14:paraId="61643E2B" w14:textId="77777777" w:rsidTr="00A46033">
        <w:trPr>
          <w:trHeight w:val="310"/>
        </w:trPr>
        <w:tc>
          <w:tcPr>
            <w:tcW w:w="4952" w:type="dxa"/>
            <w:tcBorders>
              <w:top w:val="nil"/>
              <w:left w:val="single" w:sz="4" w:space="0" w:color="auto"/>
              <w:bottom w:val="nil"/>
              <w:right w:val="single" w:sz="4" w:space="0" w:color="auto"/>
            </w:tcBorders>
            <w:vAlign w:val="center"/>
            <w:hideMark/>
          </w:tcPr>
          <w:p w14:paraId="797E5CB2"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 Landed property</w:t>
            </w:r>
          </w:p>
        </w:tc>
        <w:tc>
          <w:tcPr>
            <w:tcW w:w="1148" w:type="dxa"/>
            <w:tcBorders>
              <w:top w:val="nil"/>
              <w:left w:val="single" w:sz="4" w:space="0" w:color="auto"/>
              <w:bottom w:val="nil"/>
            </w:tcBorders>
            <w:noWrap/>
            <w:vAlign w:val="center"/>
            <w:hideMark/>
          </w:tcPr>
          <w:p w14:paraId="7FB7005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w:t>
            </w:r>
          </w:p>
        </w:tc>
        <w:tc>
          <w:tcPr>
            <w:tcW w:w="960" w:type="dxa"/>
            <w:tcBorders>
              <w:top w:val="nil"/>
              <w:bottom w:val="nil"/>
              <w:right w:val="single" w:sz="4" w:space="0" w:color="auto"/>
            </w:tcBorders>
            <w:noWrap/>
            <w:vAlign w:val="center"/>
            <w:hideMark/>
          </w:tcPr>
          <w:p w14:paraId="2A95D89D"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4.80</w:t>
            </w:r>
          </w:p>
        </w:tc>
        <w:tc>
          <w:tcPr>
            <w:tcW w:w="960" w:type="dxa"/>
            <w:tcBorders>
              <w:top w:val="nil"/>
              <w:left w:val="single" w:sz="4" w:space="0" w:color="auto"/>
              <w:bottom w:val="nil"/>
            </w:tcBorders>
            <w:noWrap/>
            <w:vAlign w:val="center"/>
            <w:hideMark/>
          </w:tcPr>
          <w:p w14:paraId="51A3B70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w:t>
            </w:r>
          </w:p>
        </w:tc>
        <w:tc>
          <w:tcPr>
            <w:tcW w:w="960" w:type="dxa"/>
            <w:tcBorders>
              <w:top w:val="nil"/>
              <w:bottom w:val="nil"/>
              <w:right w:val="single" w:sz="4" w:space="0" w:color="auto"/>
            </w:tcBorders>
            <w:noWrap/>
            <w:vAlign w:val="center"/>
            <w:hideMark/>
          </w:tcPr>
          <w:p w14:paraId="10B0958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4.70</w:t>
            </w:r>
          </w:p>
        </w:tc>
      </w:tr>
      <w:tr w:rsidR="001C3948" w:rsidRPr="00591A6D" w14:paraId="06ED6CAF" w14:textId="77777777" w:rsidTr="00A46033">
        <w:trPr>
          <w:trHeight w:val="260"/>
        </w:trPr>
        <w:tc>
          <w:tcPr>
            <w:tcW w:w="4952" w:type="dxa"/>
            <w:tcBorders>
              <w:top w:val="nil"/>
              <w:left w:val="single" w:sz="4" w:space="0" w:color="auto"/>
              <w:right w:val="single" w:sz="4" w:space="0" w:color="auto"/>
            </w:tcBorders>
            <w:vAlign w:val="center"/>
            <w:hideMark/>
          </w:tcPr>
          <w:p w14:paraId="5DB1DC53"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 Other</w:t>
            </w:r>
          </w:p>
        </w:tc>
        <w:tc>
          <w:tcPr>
            <w:tcW w:w="1148" w:type="dxa"/>
            <w:tcBorders>
              <w:top w:val="nil"/>
              <w:left w:val="single" w:sz="4" w:space="0" w:color="auto"/>
            </w:tcBorders>
            <w:noWrap/>
            <w:vAlign w:val="center"/>
            <w:hideMark/>
          </w:tcPr>
          <w:p w14:paraId="0B5E3AC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w:t>
            </w:r>
          </w:p>
        </w:tc>
        <w:tc>
          <w:tcPr>
            <w:tcW w:w="960" w:type="dxa"/>
            <w:tcBorders>
              <w:top w:val="nil"/>
              <w:right w:val="single" w:sz="4" w:space="0" w:color="auto"/>
            </w:tcBorders>
            <w:noWrap/>
            <w:vAlign w:val="center"/>
            <w:hideMark/>
          </w:tcPr>
          <w:p w14:paraId="39021AA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1.60</w:t>
            </w:r>
          </w:p>
        </w:tc>
        <w:tc>
          <w:tcPr>
            <w:tcW w:w="960" w:type="dxa"/>
            <w:tcBorders>
              <w:top w:val="nil"/>
              <w:left w:val="single" w:sz="4" w:space="0" w:color="auto"/>
            </w:tcBorders>
            <w:noWrap/>
            <w:vAlign w:val="center"/>
            <w:hideMark/>
          </w:tcPr>
          <w:p w14:paraId="20C5F04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w:t>
            </w:r>
          </w:p>
        </w:tc>
        <w:tc>
          <w:tcPr>
            <w:tcW w:w="960" w:type="dxa"/>
            <w:tcBorders>
              <w:top w:val="nil"/>
              <w:right w:val="single" w:sz="4" w:space="0" w:color="auto"/>
            </w:tcBorders>
            <w:noWrap/>
            <w:vAlign w:val="center"/>
            <w:hideMark/>
          </w:tcPr>
          <w:p w14:paraId="64A0C68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1.60</w:t>
            </w:r>
          </w:p>
        </w:tc>
      </w:tr>
      <w:tr w:rsidR="001C3948" w:rsidRPr="00591A6D" w14:paraId="612DCA68" w14:textId="77777777" w:rsidTr="00A46033">
        <w:trPr>
          <w:trHeight w:val="310"/>
        </w:trPr>
        <w:tc>
          <w:tcPr>
            <w:tcW w:w="4952" w:type="dxa"/>
            <w:tcBorders>
              <w:left w:val="single" w:sz="4" w:space="0" w:color="auto"/>
              <w:bottom w:val="nil"/>
              <w:right w:val="single" w:sz="4" w:space="0" w:color="auto"/>
            </w:tcBorders>
            <w:noWrap/>
            <w:vAlign w:val="bottom"/>
            <w:hideMark/>
          </w:tcPr>
          <w:p w14:paraId="5D6F332A" w14:textId="77777777" w:rsidR="001C3948" w:rsidRPr="00591A6D" w:rsidRDefault="001C3948" w:rsidP="00A46033">
            <w:pPr>
              <w:spacing w:before="360" w:after="0" w:line="240" w:lineRule="auto"/>
              <w:rPr>
                <w:rFonts w:ascii="Times New Roman" w:eastAsia="Times New Roman" w:hAnsi="Times New Roman" w:cs="Times New Roman"/>
                <w:b/>
                <w:bCs/>
                <w:i/>
                <w:iCs/>
                <w:color w:val="000000"/>
                <w:lang w:eastAsia="en-SG"/>
              </w:rPr>
            </w:pPr>
            <w:r w:rsidRPr="00591A6D">
              <w:rPr>
                <w:rFonts w:ascii="Times New Roman" w:eastAsia="Times New Roman" w:hAnsi="Times New Roman" w:cs="Times New Roman"/>
                <w:b/>
                <w:bCs/>
                <w:i/>
                <w:iCs/>
                <w:color w:val="000000"/>
                <w:lang w:eastAsia="en-SG"/>
              </w:rPr>
              <w:t>Clinical characteristics</w:t>
            </w:r>
          </w:p>
        </w:tc>
        <w:tc>
          <w:tcPr>
            <w:tcW w:w="1148" w:type="dxa"/>
            <w:tcBorders>
              <w:left w:val="single" w:sz="4" w:space="0" w:color="auto"/>
              <w:bottom w:val="nil"/>
            </w:tcBorders>
            <w:noWrap/>
            <w:vAlign w:val="center"/>
            <w:hideMark/>
          </w:tcPr>
          <w:p w14:paraId="0E0AB7F0" w14:textId="77777777" w:rsidR="001C3948" w:rsidRPr="00591A6D" w:rsidRDefault="001C3948" w:rsidP="00A46033">
            <w:pPr>
              <w:spacing w:before="120"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nil"/>
              <w:right w:val="single" w:sz="4" w:space="0" w:color="auto"/>
            </w:tcBorders>
            <w:noWrap/>
            <w:vAlign w:val="center"/>
            <w:hideMark/>
          </w:tcPr>
          <w:p w14:paraId="4C3F3852" w14:textId="77777777" w:rsidR="001C3948" w:rsidRPr="00591A6D" w:rsidRDefault="001C3948" w:rsidP="00A46033">
            <w:pPr>
              <w:spacing w:before="120"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left w:val="single" w:sz="4" w:space="0" w:color="auto"/>
              <w:bottom w:val="nil"/>
            </w:tcBorders>
            <w:noWrap/>
            <w:vAlign w:val="center"/>
            <w:hideMark/>
          </w:tcPr>
          <w:p w14:paraId="30607C3B" w14:textId="77777777" w:rsidR="001C3948" w:rsidRPr="00591A6D" w:rsidRDefault="001C3948" w:rsidP="00A46033">
            <w:pPr>
              <w:spacing w:before="120" w:after="0" w:line="240" w:lineRule="auto"/>
              <w:jc w:val="center"/>
              <w:rPr>
                <w:rFonts w:ascii="Times New Roman" w:eastAsia="Times New Roman" w:hAnsi="Times New Roman" w:cs="Times New Roman"/>
                <w:color w:val="000000"/>
                <w:lang w:eastAsia="en-SG"/>
              </w:rPr>
            </w:pPr>
          </w:p>
        </w:tc>
        <w:tc>
          <w:tcPr>
            <w:tcW w:w="960" w:type="dxa"/>
            <w:tcBorders>
              <w:bottom w:val="nil"/>
              <w:right w:val="single" w:sz="4" w:space="0" w:color="auto"/>
            </w:tcBorders>
            <w:noWrap/>
            <w:vAlign w:val="center"/>
            <w:hideMark/>
          </w:tcPr>
          <w:p w14:paraId="008AA021" w14:textId="77777777" w:rsidR="001C3948" w:rsidRPr="00591A6D" w:rsidRDefault="001C3948" w:rsidP="00A46033">
            <w:pPr>
              <w:spacing w:before="120"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1112357B"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34BAEF5E"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Preconception Body Mass Index (BMI; kg/m</w:t>
            </w:r>
            <w:r w:rsidRPr="00591A6D">
              <w:rPr>
                <w:rFonts w:ascii="Times New Roman" w:eastAsia="Times New Roman" w:hAnsi="Times New Roman" w:cs="Times New Roman"/>
                <w:vertAlign w:val="superscript"/>
                <w:lang w:eastAsia="en-SG"/>
              </w:rPr>
              <w:t>2</w:t>
            </w:r>
            <w:r w:rsidRPr="00591A6D">
              <w:rPr>
                <w:rFonts w:ascii="Times New Roman" w:eastAsia="Times New Roman" w:hAnsi="Times New Roman" w:cs="Times New Roman"/>
                <w:lang w:eastAsia="en-SG"/>
              </w:rPr>
              <w:t>)</w:t>
            </w:r>
          </w:p>
        </w:tc>
        <w:tc>
          <w:tcPr>
            <w:tcW w:w="2108" w:type="dxa"/>
            <w:gridSpan w:val="2"/>
            <w:tcBorders>
              <w:top w:val="nil"/>
              <w:left w:val="single" w:sz="4" w:space="0" w:color="auto"/>
              <w:bottom w:val="nil"/>
              <w:right w:val="single" w:sz="4" w:space="0" w:color="auto"/>
            </w:tcBorders>
            <w:vAlign w:val="center"/>
            <w:hideMark/>
          </w:tcPr>
          <w:p w14:paraId="027DCA8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22.9 ± 4.01</w:t>
            </w:r>
          </w:p>
        </w:tc>
        <w:tc>
          <w:tcPr>
            <w:tcW w:w="1920" w:type="dxa"/>
            <w:gridSpan w:val="2"/>
            <w:tcBorders>
              <w:top w:val="nil"/>
              <w:left w:val="single" w:sz="4" w:space="0" w:color="auto"/>
              <w:bottom w:val="nil"/>
              <w:right w:val="single" w:sz="4" w:space="0" w:color="auto"/>
            </w:tcBorders>
            <w:vAlign w:val="center"/>
            <w:hideMark/>
          </w:tcPr>
          <w:p w14:paraId="2ED08885"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22.4 ± 3.67</w:t>
            </w:r>
          </w:p>
        </w:tc>
      </w:tr>
      <w:tr w:rsidR="001C3948" w:rsidRPr="00591A6D" w14:paraId="05ADB7E2" w14:textId="77777777" w:rsidTr="00A46033">
        <w:trPr>
          <w:trHeight w:val="310"/>
        </w:trPr>
        <w:tc>
          <w:tcPr>
            <w:tcW w:w="4952" w:type="dxa"/>
            <w:tcBorders>
              <w:top w:val="nil"/>
              <w:left w:val="single" w:sz="4" w:space="0" w:color="auto"/>
              <w:bottom w:val="nil"/>
              <w:right w:val="single" w:sz="4" w:space="0" w:color="auto"/>
            </w:tcBorders>
            <w:noWrap/>
            <w:vAlign w:val="center"/>
          </w:tcPr>
          <w:p w14:paraId="029A6E07"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Gestational weight gain (first-third trimester)</w:t>
            </w:r>
          </w:p>
        </w:tc>
        <w:tc>
          <w:tcPr>
            <w:tcW w:w="2108" w:type="dxa"/>
            <w:gridSpan w:val="2"/>
            <w:tcBorders>
              <w:top w:val="nil"/>
              <w:left w:val="single" w:sz="4" w:space="0" w:color="auto"/>
              <w:bottom w:val="nil"/>
              <w:right w:val="single" w:sz="4" w:space="0" w:color="auto"/>
            </w:tcBorders>
            <w:vAlign w:val="center"/>
          </w:tcPr>
          <w:p w14:paraId="797BBAD0"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hAnsi="Times New Roman" w:cs="Times New Roman"/>
                <w:color w:val="000000"/>
              </w:rPr>
              <w:t>9.35 ± 3.79</w:t>
            </w:r>
          </w:p>
        </w:tc>
        <w:tc>
          <w:tcPr>
            <w:tcW w:w="1920" w:type="dxa"/>
            <w:gridSpan w:val="2"/>
            <w:tcBorders>
              <w:top w:val="nil"/>
              <w:left w:val="single" w:sz="4" w:space="0" w:color="auto"/>
              <w:bottom w:val="nil"/>
              <w:right w:val="single" w:sz="4" w:space="0" w:color="auto"/>
            </w:tcBorders>
            <w:vAlign w:val="center"/>
          </w:tcPr>
          <w:p w14:paraId="1ABAA73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hAnsi="Times New Roman" w:cs="Times New Roman"/>
                <w:color w:val="000000"/>
              </w:rPr>
              <w:t>10.4 ± 3.47</w:t>
            </w:r>
          </w:p>
        </w:tc>
      </w:tr>
      <w:tr w:rsidR="001C3948" w:rsidRPr="00591A6D" w14:paraId="48A66868"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747416D7"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xml:space="preserve">Overweight (BMI ≥ 23) </w:t>
            </w:r>
          </w:p>
        </w:tc>
        <w:tc>
          <w:tcPr>
            <w:tcW w:w="1148" w:type="dxa"/>
            <w:tcBorders>
              <w:top w:val="nil"/>
              <w:left w:val="single" w:sz="4" w:space="0" w:color="auto"/>
              <w:bottom w:val="nil"/>
            </w:tcBorders>
            <w:noWrap/>
            <w:vAlign w:val="center"/>
            <w:hideMark/>
          </w:tcPr>
          <w:p w14:paraId="249D29B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22</w:t>
            </w:r>
          </w:p>
        </w:tc>
        <w:tc>
          <w:tcPr>
            <w:tcW w:w="960" w:type="dxa"/>
            <w:tcBorders>
              <w:top w:val="nil"/>
              <w:bottom w:val="nil"/>
              <w:right w:val="single" w:sz="4" w:space="0" w:color="auto"/>
            </w:tcBorders>
            <w:noWrap/>
            <w:vAlign w:val="center"/>
            <w:hideMark/>
          </w:tcPr>
          <w:p w14:paraId="3C565C2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34.9</w:t>
            </w:r>
          </w:p>
        </w:tc>
        <w:tc>
          <w:tcPr>
            <w:tcW w:w="960" w:type="dxa"/>
            <w:tcBorders>
              <w:top w:val="nil"/>
              <w:left w:val="single" w:sz="4" w:space="0" w:color="auto"/>
              <w:bottom w:val="nil"/>
            </w:tcBorders>
            <w:noWrap/>
            <w:vAlign w:val="center"/>
            <w:hideMark/>
          </w:tcPr>
          <w:p w14:paraId="581AE62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21</w:t>
            </w:r>
          </w:p>
        </w:tc>
        <w:tc>
          <w:tcPr>
            <w:tcW w:w="960" w:type="dxa"/>
            <w:tcBorders>
              <w:top w:val="nil"/>
              <w:bottom w:val="nil"/>
              <w:right w:val="single" w:sz="4" w:space="0" w:color="auto"/>
            </w:tcBorders>
            <w:noWrap/>
            <w:vAlign w:val="center"/>
            <w:hideMark/>
          </w:tcPr>
          <w:p w14:paraId="1AFBCAF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32.8</w:t>
            </w:r>
          </w:p>
        </w:tc>
      </w:tr>
      <w:tr w:rsidR="001C3948" w:rsidRPr="00591A6D" w14:paraId="3DBCF1AF"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33002F3B"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xml:space="preserve">Obese (BMI ≥ 27.5) </w:t>
            </w:r>
          </w:p>
        </w:tc>
        <w:tc>
          <w:tcPr>
            <w:tcW w:w="1148" w:type="dxa"/>
            <w:tcBorders>
              <w:top w:val="nil"/>
              <w:left w:val="single" w:sz="4" w:space="0" w:color="auto"/>
              <w:bottom w:val="nil"/>
            </w:tcBorders>
            <w:noWrap/>
            <w:vAlign w:val="center"/>
            <w:hideMark/>
          </w:tcPr>
          <w:p w14:paraId="2920AEE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9</w:t>
            </w:r>
          </w:p>
        </w:tc>
        <w:tc>
          <w:tcPr>
            <w:tcW w:w="960" w:type="dxa"/>
            <w:tcBorders>
              <w:top w:val="nil"/>
              <w:bottom w:val="nil"/>
              <w:right w:val="single" w:sz="4" w:space="0" w:color="auto"/>
            </w:tcBorders>
            <w:noWrap/>
            <w:vAlign w:val="center"/>
            <w:hideMark/>
          </w:tcPr>
          <w:p w14:paraId="65E347F5"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14.3</w:t>
            </w:r>
          </w:p>
        </w:tc>
        <w:tc>
          <w:tcPr>
            <w:tcW w:w="960" w:type="dxa"/>
            <w:tcBorders>
              <w:top w:val="nil"/>
              <w:left w:val="single" w:sz="4" w:space="0" w:color="auto"/>
              <w:bottom w:val="nil"/>
            </w:tcBorders>
            <w:noWrap/>
            <w:vAlign w:val="center"/>
            <w:hideMark/>
          </w:tcPr>
          <w:p w14:paraId="5B4C72F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7</w:t>
            </w:r>
          </w:p>
        </w:tc>
        <w:tc>
          <w:tcPr>
            <w:tcW w:w="960" w:type="dxa"/>
            <w:tcBorders>
              <w:top w:val="nil"/>
              <w:bottom w:val="nil"/>
              <w:right w:val="single" w:sz="4" w:space="0" w:color="auto"/>
            </w:tcBorders>
            <w:noWrap/>
            <w:vAlign w:val="center"/>
            <w:hideMark/>
          </w:tcPr>
          <w:p w14:paraId="1EE4772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10.9</w:t>
            </w:r>
          </w:p>
        </w:tc>
      </w:tr>
      <w:tr w:rsidR="001C3948" w:rsidRPr="00591A6D" w14:paraId="44C826CC"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1490957A"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Maternal history of any allergy disorder</w:t>
            </w:r>
          </w:p>
        </w:tc>
        <w:tc>
          <w:tcPr>
            <w:tcW w:w="1148" w:type="dxa"/>
            <w:tcBorders>
              <w:top w:val="nil"/>
              <w:left w:val="single" w:sz="4" w:space="0" w:color="auto"/>
              <w:bottom w:val="nil"/>
            </w:tcBorders>
            <w:noWrap/>
            <w:vAlign w:val="center"/>
            <w:hideMark/>
          </w:tcPr>
          <w:p w14:paraId="09C3271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31</w:t>
            </w:r>
          </w:p>
        </w:tc>
        <w:tc>
          <w:tcPr>
            <w:tcW w:w="960" w:type="dxa"/>
            <w:tcBorders>
              <w:top w:val="nil"/>
              <w:bottom w:val="nil"/>
              <w:right w:val="single" w:sz="4" w:space="0" w:color="auto"/>
            </w:tcBorders>
            <w:noWrap/>
            <w:vAlign w:val="center"/>
            <w:hideMark/>
          </w:tcPr>
          <w:p w14:paraId="1EBE5E1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48.4</w:t>
            </w:r>
          </w:p>
        </w:tc>
        <w:tc>
          <w:tcPr>
            <w:tcW w:w="960" w:type="dxa"/>
            <w:tcBorders>
              <w:top w:val="nil"/>
              <w:left w:val="single" w:sz="4" w:space="0" w:color="auto"/>
              <w:bottom w:val="nil"/>
            </w:tcBorders>
            <w:noWrap/>
            <w:vAlign w:val="center"/>
            <w:hideMark/>
          </w:tcPr>
          <w:p w14:paraId="082B701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38</w:t>
            </w:r>
          </w:p>
        </w:tc>
        <w:tc>
          <w:tcPr>
            <w:tcW w:w="960" w:type="dxa"/>
            <w:tcBorders>
              <w:top w:val="nil"/>
              <w:bottom w:val="nil"/>
              <w:right w:val="single" w:sz="4" w:space="0" w:color="auto"/>
            </w:tcBorders>
            <w:noWrap/>
            <w:vAlign w:val="center"/>
            <w:hideMark/>
          </w:tcPr>
          <w:p w14:paraId="0577175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59.4</w:t>
            </w:r>
          </w:p>
        </w:tc>
      </w:tr>
      <w:tr w:rsidR="001C3948" w:rsidRPr="00591A6D" w14:paraId="799A606C"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4D853C0C"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Maternal asthma</w:t>
            </w:r>
          </w:p>
        </w:tc>
        <w:tc>
          <w:tcPr>
            <w:tcW w:w="1148" w:type="dxa"/>
            <w:tcBorders>
              <w:top w:val="nil"/>
              <w:left w:val="single" w:sz="4" w:space="0" w:color="auto"/>
              <w:bottom w:val="nil"/>
            </w:tcBorders>
            <w:noWrap/>
            <w:vAlign w:val="center"/>
            <w:hideMark/>
          </w:tcPr>
          <w:p w14:paraId="0B5D6D55"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w:t>
            </w:r>
          </w:p>
        </w:tc>
        <w:tc>
          <w:tcPr>
            <w:tcW w:w="960" w:type="dxa"/>
            <w:tcBorders>
              <w:top w:val="nil"/>
              <w:bottom w:val="nil"/>
              <w:right w:val="single" w:sz="4" w:space="0" w:color="auto"/>
            </w:tcBorders>
            <w:noWrap/>
            <w:vAlign w:val="center"/>
            <w:hideMark/>
          </w:tcPr>
          <w:p w14:paraId="1A38089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9.70</w:t>
            </w:r>
          </w:p>
        </w:tc>
        <w:tc>
          <w:tcPr>
            <w:tcW w:w="960" w:type="dxa"/>
            <w:tcBorders>
              <w:top w:val="nil"/>
              <w:left w:val="single" w:sz="4" w:space="0" w:color="auto"/>
              <w:bottom w:val="nil"/>
            </w:tcBorders>
            <w:noWrap/>
            <w:vAlign w:val="center"/>
            <w:hideMark/>
          </w:tcPr>
          <w:p w14:paraId="72AEFB05"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w:t>
            </w:r>
          </w:p>
        </w:tc>
        <w:tc>
          <w:tcPr>
            <w:tcW w:w="960" w:type="dxa"/>
            <w:tcBorders>
              <w:top w:val="nil"/>
              <w:bottom w:val="nil"/>
              <w:right w:val="single" w:sz="4" w:space="0" w:color="auto"/>
            </w:tcBorders>
            <w:noWrap/>
            <w:vAlign w:val="center"/>
            <w:hideMark/>
          </w:tcPr>
          <w:p w14:paraId="3DE0F16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5.30</w:t>
            </w:r>
          </w:p>
        </w:tc>
      </w:tr>
      <w:tr w:rsidR="001C3948" w:rsidRPr="00591A6D" w14:paraId="10F26041"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3272052C"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Maternal eczema</w:t>
            </w:r>
          </w:p>
        </w:tc>
        <w:tc>
          <w:tcPr>
            <w:tcW w:w="1148" w:type="dxa"/>
            <w:tcBorders>
              <w:top w:val="nil"/>
              <w:left w:val="single" w:sz="4" w:space="0" w:color="auto"/>
              <w:bottom w:val="nil"/>
            </w:tcBorders>
            <w:noWrap/>
            <w:vAlign w:val="center"/>
            <w:hideMark/>
          </w:tcPr>
          <w:p w14:paraId="5B3D3F3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13</w:t>
            </w:r>
          </w:p>
        </w:tc>
        <w:tc>
          <w:tcPr>
            <w:tcW w:w="960" w:type="dxa"/>
            <w:tcBorders>
              <w:top w:val="nil"/>
              <w:bottom w:val="nil"/>
              <w:right w:val="single" w:sz="4" w:space="0" w:color="auto"/>
            </w:tcBorders>
            <w:noWrap/>
            <w:vAlign w:val="center"/>
            <w:hideMark/>
          </w:tcPr>
          <w:p w14:paraId="57AF7088"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20.3</w:t>
            </w:r>
          </w:p>
        </w:tc>
        <w:tc>
          <w:tcPr>
            <w:tcW w:w="960" w:type="dxa"/>
            <w:tcBorders>
              <w:top w:val="nil"/>
              <w:left w:val="single" w:sz="4" w:space="0" w:color="auto"/>
              <w:bottom w:val="nil"/>
            </w:tcBorders>
            <w:noWrap/>
            <w:vAlign w:val="center"/>
            <w:hideMark/>
          </w:tcPr>
          <w:p w14:paraId="007CF0C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18</w:t>
            </w:r>
          </w:p>
        </w:tc>
        <w:tc>
          <w:tcPr>
            <w:tcW w:w="960" w:type="dxa"/>
            <w:tcBorders>
              <w:top w:val="nil"/>
              <w:bottom w:val="nil"/>
              <w:right w:val="single" w:sz="4" w:space="0" w:color="auto"/>
            </w:tcBorders>
            <w:noWrap/>
            <w:vAlign w:val="center"/>
            <w:hideMark/>
          </w:tcPr>
          <w:p w14:paraId="542E57FD"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28.1</w:t>
            </w:r>
          </w:p>
        </w:tc>
      </w:tr>
      <w:tr w:rsidR="001C3948" w:rsidRPr="00591A6D" w14:paraId="5CF748C5" w14:textId="77777777" w:rsidTr="00A46033">
        <w:trPr>
          <w:trHeight w:val="310"/>
        </w:trPr>
        <w:tc>
          <w:tcPr>
            <w:tcW w:w="4952" w:type="dxa"/>
            <w:tcBorders>
              <w:top w:val="nil"/>
              <w:left w:val="single" w:sz="4" w:space="0" w:color="auto"/>
              <w:bottom w:val="nil"/>
              <w:right w:val="single" w:sz="4" w:space="0" w:color="auto"/>
            </w:tcBorders>
            <w:noWrap/>
            <w:vAlign w:val="center"/>
            <w:hideMark/>
          </w:tcPr>
          <w:p w14:paraId="3D63464D"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Maternal rhinitis</w:t>
            </w:r>
          </w:p>
        </w:tc>
        <w:tc>
          <w:tcPr>
            <w:tcW w:w="1148" w:type="dxa"/>
            <w:tcBorders>
              <w:top w:val="nil"/>
              <w:left w:val="single" w:sz="4" w:space="0" w:color="auto"/>
              <w:bottom w:val="nil"/>
            </w:tcBorders>
            <w:noWrap/>
            <w:vAlign w:val="center"/>
            <w:hideMark/>
          </w:tcPr>
          <w:p w14:paraId="248CC3A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25</w:t>
            </w:r>
          </w:p>
        </w:tc>
        <w:tc>
          <w:tcPr>
            <w:tcW w:w="960" w:type="dxa"/>
            <w:tcBorders>
              <w:top w:val="nil"/>
              <w:bottom w:val="nil"/>
              <w:right w:val="single" w:sz="4" w:space="0" w:color="auto"/>
            </w:tcBorders>
            <w:noWrap/>
            <w:vAlign w:val="center"/>
            <w:hideMark/>
          </w:tcPr>
          <w:p w14:paraId="473AA2AD"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39.1</w:t>
            </w:r>
          </w:p>
        </w:tc>
        <w:tc>
          <w:tcPr>
            <w:tcW w:w="960" w:type="dxa"/>
            <w:tcBorders>
              <w:top w:val="nil"/>
              <w:left w:val="single" w:sz="4" w:space="0" w:color="auto"/>
              <w:bottom w:val="nil"/>
            </w:tcBorders>
            <w:noWrap/>
            <w:vAlign w:val="center"/>
            <w:hideMark/>
          </w:tcPr>
          <w:p w14:paraId="2F7FABD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31</w:t>
            </w:r>
          </w:p>
        </w:tc>
        <w:tc>
          <w:tcPr>
            <w:tcW w:w="960" w:type="dxa"/>
            <w:tcBorders>
              <w:top w:val="nil"/>
              <w:bottom w:val="nil"/>
              <w:right w:val="single" w:sz="4" w:space="0" w:color="auto"/>
            </w:tcBorders>
            <w:noWrap/>
            <w:vAlign w:val="center"/>
            <w:hideMark/>
          </w:tcPr>
          <w:p w14:paraId="4FF09E5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49.2</w:t>
            </w:r>
          </w:p>
        </w:tc>
      </w:tr>
      <w:tr w:rsidR="001C3948" w:rsidRPr="00591A6D" w14:paraId="582512FD" w14:textId="77777777" w:rsidTr="00A46033">
        <w:trPr>
          <w:trHeight w:val="320"/>
        </w:trPr>
        <w:tc>
          <w:tcPr>
            <w:tcW w:w="4952" w:type="dxa"/>
            <w:tcBorders>
              <w:top w:val="nil"/>
              <w:left w:val="single" w:sz="4" w:space="0" w:color="auto"/>
              <w:right w:val="single" w:sz="4" w:space="0" w:color="auto"/>
            </w:tcBorders>
            <w:noWrap/>
            <w:vAlign w:val="center"/>
            <w:hideMark/>
          </w:tcPr>
          <w:p w14:paraId="15AF8D41"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Any long-term illness (chronic disease)</w:t>
            </w:r>
          </w:p>
        </w:tc>
        <w:tc>
          <w:tcPr>
            <w:tcW w:w="1148" w:type="dxa"/>
            <w:tcBorders>
              <w:top w:val="nil"/>
              <w:left w:val="single" w:sz="4" w:space="0" w:color="auto"/>
            </w:tcBorders>
            <w:noWrap/>
            <w:vAlign w:val="center"/>
            <w:hideMark/>
          </w:tcPr>
          <w:p w14:paraId="0ACAA85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w:t>
            </w:r>
          </w:p>
        </w:tc>
        <w:tc>
          <w:tcPr>
            <w:tcW w:w="960" w:type="dxa"/>
            <w:tcBorders>
              <w:top w:val="nil"/>
              <w:right w:val="single" w:sz="4" w:space="0" w:color="auto"/>
            </w:tcBorders>
            <w:noWrap/>
            <w:vAlign w:val="center"/>
            <w:hideMark/>
          </w:tcPr>
          <w:p w14:paraId="1BA9E90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7.90</w:t>
            </w:r>
          </w:p>
        </w:tc>
        <w:tc>
          <w:tcPr>
            <w:tcW w:w="960" w:type="dxa"/>
            <w:tcBorders>
              <w:top w:val="nil"/>
              <w:left w:val="single" w:sz="4" w:space="0" w:color="auto"/>
            </w:tcBorders>
            <w:noWrap/>
            <w:vAlign w:val="center"/>
            <w:hideMark/>
          </w:tcPr>
          <w:p w14:paraId="605C907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11</w:t>
            </w:r>
          </w:p>
        </w:tc>
        <w:tc>
          <w:tcPr>
            <w:tcW w:w="960" w:type="dxa"/>
            <w:tcBorders>
              <w:top w:val="nil"/>
              <w:right w:val="single" w:sz="4" w:space="0" w:color="auto"/>
            </w:tcBorders>
            <w:noWrap/>
            <w:vAlign w:val="center"/>
            <w:hideMark/>
          </w:tcPr>
          <w:p w14:paraId="5A1E516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17.2</w:t>
            </w:r>
          </w:p>
        </w:tc>
      </w:tr>
      <w:tr w:rsidR="001C3948" w:rsidRPr="00591A6D" w14:paraId="1241E435" w14:textId="77777777" w:rsidTr="00A46033">
        <w:trPr>
          <w:trHeight w:val="310"/>
        </w:trPr>
        <w:tc>
          <w:tcPr>
            <w:tcW w:w="4952" w:type="dxa"/>
            <w:tcBorders>
              <w:left w:val="single" w:sz="4" w:space="0" w:color="auto"/>
              <w:right w:val="single" w:sz="4" w:space="0" w:color="auto"/>
            </w:tcBorders>
            <w:noWrap/>
            <w:vAlign w:val="center"/>
            <w:hideMark/>
          </w:tcPr>
          <w:p w14:paraId="21564D74" w14:textId="77777777" w:rsidR="001C3948" w:rsidRPr="00591A6D" w:rsidRDefault="001C3948" w:rsidP="00A46033">
            <w:pPr>
              <w:spacing w:before="360" w:after="0" w:line="240" w:lineRule="auto"/>
              <w:rPr>
                <w:rFonts w:ascii="Times New Roman" w:eastAsia="Times New Roman" w:hAnsi="Times New Roman" w:cs="Times New Roman"/>
                <w:b/>
                <w:bCs/>
                <w:i/>
                <w:iCs/>
                <w:color w:val="000000"/>
                <w:lang w:eastAsia="en-SG"/>
              </w:rPr>
            </w:pPr>
            <w:r w:rsidRPr="00591A6D">
              <w:rPr>
                <w:rFonts w:ascii="Times New Roman" w:eastAsia="Times New Roman" w:hAnsi="Times New Roman" w:cs="Times New Roman"/>
                <w:b/>
                <w:bCs/>
                <w:i/>
                <w:iCs/>
                <w:color w:val="000000"/>
                <w:lang w:eastAsia="en-SG"/>
              </w:rPr>
              <w:t>Pregnancy factors</w:t>
            </w:r>
          </w:p>
        </w:tc>
        <w:tc>
          <w:tcPr>
            <w:tcW w:w="1148" w:type="dxa"/>
            <w:tcBorders>
              <w:left w:val="single" w:sz="4" w:space="0" w:color="auto"/>
            </w:tcBorders>
            <w:noWrap/>
            <w:vAlign w:val="center"/>
            <w:hideMark/>
          </w:tcPr>
          <w:p w14:paraId="06E610F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right w:val="single" w:sz="4" w:space="0" w:color="auto"/>
            </w:tcBorders>
            <w:noWrap/>
            <w:vAlign w:val="center"/>
            <w:hideMark/>
          </w:tcPr>
          <w:p w14:paraId="4324B110"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left w:val="single" w:sz="4" w:space="0" w:color="auto"/>
            </w:tcBorders>
            <w:noWrap/>
            <w:vAlign w:val="center"/>
            <w:hideMark/>
          </w:tcPr>
          <w:p w14:paraId="71A97F8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right w:val="single" w:sz="4" w:space="0" w:color="auto"/>
            </w:tcBorders>
            <w:noWrap/>
            <w:vAlign w:val="center"/>
            <w:hideMark/>
          </w:tcPr>
          <w:p w14:paraId="0E8EAAF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6AFBCAFC" w14:textId="77777777" w:rsidTr="00A46033">
        <w:trPr>
          <w:trHeight w:val="310"/>
        </w:trPr>
        <w:tc>
          <w:tcPr>
            <w:tcW w:w="4952" w:type="dxa"/>
            <w:tcBorders>
              <w:left w:val="single" w:sz="4" w:space="0" w:color="auto"/>
              <w:right w:val="single" w:sz="4" w:space="0" w:color="auto"/>
            </w:tcBorders>
            <w:noWrap/>
            <w:vAlign w:val="center"/>
            <w:hideMark/>
          </w:tcPr>
          <w:p w14:paraId="04DC7F41"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Probiotics consumed during pregnancy</w:t>
            </w:r>
          </w:p>
        </w:tc>
        <w:tc>
          <w:tcPr>
            <w:tcW w:w="1148" w:type="dxa"/>
            <w:tcBorders>
              <w:left w:val="single" w:sz="4" w:space="0" w:color="auto"/>
            </w:tcBorders>
            <w:noWrap/>
            <w:vAlign w:val="center"/>
            <w:hideMark/>
          </w:tcPr>
          <w:p w14:paraId="1A0A845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10</w:t>
            </w:r>
          </w:p>
        </w:tc>
        <w:tc>
          <w:tcPr>
            <w:tcW w:w="960" w:type="dxa"/>
            <w:tcBorders>
              <w:right w:val="single" w:sz="4" w:space="0" w:color="auto"/>
            </w:tcBorders>
            <w:noWrap/>
            <w:vAlign w:val="center"/>
            <w:hideMark/>
          </w:tcPr>
          <w:p w14:paraId="20846330"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15.6</w:t>
            </w:r>
          </w:p>
        </w:tc>
        <w:tc>
          <w:tcPr>
            <w:tcW w:w="960" w:type="dxa"/>
            <w:tcBorders>
              <w:left w:val="single" w:sz="4" w:space="0" w:color="auto"/>
            </w:tcBorders>
            <w:noWrap/>
            <w:vAlign w:val="center"/>
            <w:hideMark/>
          </w:tcPr>
          <w:p w14:paraId="11DDF0E5"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12</w:t>
            </w:r>
          </w:p>
        </w:tc>
        <w:tc>
          <w:tcPr>
            <w:tcW w:w="960" w:type="dxa"/>
            <w:tcBorders>
              <w:right w:val="single" w:sz="4" w:space="0" w:color="auto"/>
            </w:tcBorders>
            <w:noWrap/>
            <w:vAlign w:val="center"/>
            <w:hideMark/>
          </w:tcPr>
          <w:p w14:paraId="0A6F4D7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20.0</w:t>
            </w:r>
          </w:p>
        </w:tc>
      </w:tr>
      <w:tr w:rsidR="001C3948" w:rsidRPr="00591A6D" w14:paraId="4C14D9FB" w14:textId="77777777" w:rsidTr="00A46033">
        <w:trPr>
          <w:trHeight w:val="310"/>
        </w:trPr>
        <w:tc>
          <w:tcPr>
            <w:tcW w:w="4952" w:type="dxa"/>
            <w:tcBorders>
              <w:left w:val="single" w:sz="4" w:space="0" w:color="auto"/>
              <w:right w:val="single" w:sz="4" w:space="0" w:color="auto"/>
            </w:tcBorders>
            <w:noWrap/>
            <w:vAlign w:val="center"/>
            <w:hideMark/>
          </w:tcPr>
          <w:p w14:paraId="58A70FF2"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Antibiotics consumed during pregnancy</w:t>
            </w:r>
          </w:p>
        </w:tc>
        <w:tc>
          <w:tcPr>
            <w:tcW w:w="1148" w:type="dxa"/>
            <w:tcBorders>
              <w:left w:val="single" w:sz="4" w:space="0" w:color="auto"/>
            </w:tcBorders>
            <w:noWrap/>
            <w:vAlign w:val="center"/>
            <w:hideMark/>
          </w:tcPr>
          <w:p w14:paraId="1C1B8E0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16</w:t>
            </w:r>
          </w:p>
        </w:tc>
        <w:tc>
          <w:tcPr>
            <w:tcW w:w="960" w:type="dxa"/>
            <w:tcBorders>
              <w:right w:val="single" w:sz="4" w:space="0" w:color="auto"/>
            </w:tcBorders>
            <w:noWrap/>
            <w:vAlign w:val="center"/>
            <w:hideMark/>
          </w:tcPr>
          <w:p w14:paraId="68259270"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27.1</w:t>
            </w:r>
          </w:p>
        </w:tc>
        <w:tc>
          <w:tcPr>
            <w:tcW w:w="960" w:type="dxa"/>
            <w:tcBorders>
              <w:left w:val="single" w:sz="4" w:space="0" w:color="auto"/>
            </w:tcBorders>
            <w:noWrap/>
            <w:vAlign w:val="center"/>
            <w:hideMark/>
          </w:tcPr>
          <w:p w14:paraId="046FCD5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15</w:t>
            </w:r>
          </w:p>
        </w:tc>
        <w:tc>
          <w:tcPr>
            <w:tcW w:w="960" w:type="dxa"/>
            <w:tcBorders>
              <w:right w:val="single" w:sz="4" w:space="0" w:color="auto"/>
            </w:tcBorders>
            <w:noWrap/>
            <w:vAlign w:val="center"/>
            <w:hideMark/>
          </w:tcPr>
          <w:p w14:paraId="5025901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24.6</w:t>
            </w:r>
          </w:p>
        </w:tc>
      </w:tr>
      <w:tr w:rsidR="001C3948" w:rsidRPr="00591A6D" w14:paraId="767024FC" w14:textId="77777777" w:rsidTr="00A46033">
        <w:trPr>
          <w:trHeight w:val="310"/>
        </w:trPr>
        <w:tc>
          <w:tcPr>
            <w:tcW w:w="4952" w:type="dxa"/>
            <w:tcBorders>
              <w:left w:val="single" w:sz="4" w:space="0" w:color="auto"/>
              <w:right w:val="single" w:sz="4" w:space="0" w:color="auto"/>
            </w:tcBorders>
            <w:noWrap/>
            <w:vAlign w:val="center"/>
            <w:hideMark/>
          </w:tcPr>
          <w:p w14:paraId="56FB4B0C"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Antibiotics administered during labour</w:t>
            </w:r>
          </w:p>
        </w:tc>
        <w:tc>
          <w:tcPr>
            <w:tcW w:w="1148" w:type="dxa"/>
            <w:tcBorders>
              <w:left w:val="single" w:sz="4" w:space="0" w:color="auto"/>
            </w:tcBorders>
            <w:noWrap/>
            <w:vAlign w:val="center"/>
            <w:hideMark/>
          </w:tcPr>
          <w:p w14:paraId="017AF58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23</w:t>
            </w:r>
          </w:p>
        </w:tc>
        <w:tc>
          <w:tcPr>
            <w:tcW w:w="960" w:type="dxa"/>
            <w:tcBorders>
              <w:right w:val="single" w:sz="4" w:space="0" w:color="auto"/>
            </w:tcBorders>
            <w:noWrap/>
            <w:vAlign w:val="center"/>
            <w:hideMark/>
          </w:tcPr>
          <w:p w14:paraId="652A4B0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39.0</w:t>
            </w:r>
          </w:p>
        </w:tc>
        <w:tc>
          <w:tcPr>
            <w:tcW w:w="960" w:type="dxa"/>
            <w:tcBorders>
              <w:left w:val="single" w:sz="4" w:space="0" w:color="auto"/>
            </w:tcBorders>
            <w:noWrap/>
            <w:vAlign w:val="center"/>
            <w:hideMark/>
          </w:tcPr>
          <w:p w14:paraId="228C5516"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23</w:t>
            </w:r>
          </w:p>
        </w:tc>
        <w:tc>
          <w:tcPr>
            <w:tcW w:w="960" w:type="dxa"/>
            <w:tcBorders>
              <w:right w:val="single" w:sz="4" w:space="0" w:color="auto"/>
            </w:tcBorders>
            <w:noWrap/>
            <w:vAlign w:val="center"/>
            <w:hideMark/>
          </w:tcPr>
          <w:p w14:paraId="7CA8E543"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38.3</w:t>
            </w:r>
          </w:p>
        </w:tc>
      </w:tr>
      <w:tr w:rsidR="001C3948" w:rsidRPr="00591A6D" w14:paraId="00683784" w14:textId="77777777" w:rsidTr="00A46033">
        <w:trPr>
          <w:trHeight w:val="310"/>
        </w:trPr>
        <w:tc>
          <w:tcPr>
            <w:tcW w:w="4952" w:type="dxa"/>
            <w:tcBorders>
              <w:left w:val="single" w:sz="4" w:space="0" w:color="auto"/>
              <w:right w:val="single" w:sz="4" w:space="0" w:color="auto"/>
            </w:tcBorders>
            <w:noWrap/>
            <w:vAlign w:val="center"/>
            <w:hideMark/>
          </w:tcPr>
          <w:p w14:paraId="4747DC3F" w14:textId="77777777" w:rsidR="001C3948" w:rsidRPr="00591A6D" w:rsidRDefault="001C3948" w:rsidP="00A46033">
            <w:pPr>
              <w:spacing w:before="120"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Self-reported stress experienced during pregnancy:</w:t>
            </w:r>
          </w:p>
        </w:tc>
        <w:tc>
          <w:tcPr>
            <w:tcW w:w="1148" w:type="dxa"/>
            <w:tcBorders>
              <w:left w:val="single" w:sz="4" w:space="0" w:color="auto"/>
            </w:tcBorders>
            <w:noWrap/>
            <w:vAlign w:val="center"/>
            <w:hideMark/>
          </w:tcPr>
          <w:p w14:paraId="2AD92ABD"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c>
          <w:tcPr>
            <w:tcW w:w="960" w:type="dxa"/>
            <w:tcBorders>
              <w:right w:val="single" w:sz="4" w:space="0" w:color="auto"/>
            </w:tcBorders>
            <w:noWrap/>
            <w:vAlign w:val="center"/>
            <w:hideMark/>
          </w:tcPr>
          <w:p w14:paraId="684963E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c>
          <w:tcPr>
            <w:tcW w:w="960" w:type="dxa"/>
            <w:tcBorders>
              <w:left w:val="single" w:sz="4" w:space="0" w:color="auto"/>
            </w:tcBorders>
            <w:noWrap/>
            <w:vAlign w:val="center"/>
            <w:hideMark/>
          </w:tcPr>
          <w:p w14:paraId="628BA868"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c>
          <w:tcPr>
            <w:tcW w:w="960" w:type="dxa"/>
            <w:tcBorders>
              <w:right w:val="single" w:sz="4" w:space="0" w:color="auto"/>
            </w:tcBorders>
            <w:noWrap/>
            <w:vAlign w:val="center"/>
            <w:hideMark/>
          </w:tcPr>
          <w:p w14:paraId="22C87CC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 </w:t>
            </w:r>
          </w:p>
        </w:tc>
      </w:tr>
      <w:tr w:rsidR="001C3948" w:rsidRPr="00591A6D" w14:paraId="0C41D13A" w14:textId="77777777" w:rsidTr="00A46033">
        <w:trPr>
          <w:trHeight w:val="310"/>
        </w:trPr>
        <w:tc>
          <w:tcPr>
            <w:tcW w:w="4952" w:type="dxa"/>
            <w:tcBorders>
              <w:left w:val="single" w:sz="4" w:space="0" w:color="auto"/>
              <w:right w:val="single" w:sz="4" w:space="0" w:color="auto"/>
            </w:tcBorders>
            <w:noWrap/>
            <w:vAlign w:val="center"/>
            <w:hideMark/>
          </w:tcPr>
          <w:p w14:paraId="3926662C"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 None</w:t>
            </w:r>
          </w:p>
        </w:tc>
        <w:tc>
          <w:tcPr>
            <w:tcW w:w="1148" w:type="dxa"/>
            <w:tcBorders>
              <w:left w:val="single" w:sz="4" w:space="0" w:color="auto"/>
            </w:tcBorders>
            <w:noWrap/>
            <w:vAlign w:val="center"/>
            <w:hideMark/>
          </w:tcPr>
          <w:p w14:paraId="112A67B3"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w:t>
            </w:r>
          </w:p>
        </w:tc>
        <w:tc>
          <w:tcPr>
            <w:tcW w:w="960" w:type="dxa"/>
            <w:tcBorders>
              <w:right w:val="single" w:sz="4" w:space="0" w:color="auto"/>
            </w:tcBorders>
            <w:noWrap/>
            <w:vAlign w:val="center"/>
            <w:hideMark/>
          </w:tcPr>
          <w:p w14:paraId="22D90B5B"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6.30</w:t>
            </w:r>
          </w:p>
        </w:tc>
        <w:tc>
          <w:tcPr>
            <w:tcW w:w="960" w:type="dxa"/>
            <w:tcBorders>
              <w:left w:val="single" w:sz="4" w:space="0" w:color="auto"/>
            </w:tcBorders>
            <w:noWrap/>
            <w:vAlign w:val="center"/>
            <w:hideMark/>
          </w:tcPr>
          <w:p w14:paraId="7B9566E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9</w:t>
            </w:r>
          </w:p>
        </w:tc>
        <w:tc>
          <w:tcPr>
            <w:tcW w:w="960" w:type="dxa"/>
            <w:tcBorders>
              <w:right w:val="single" w:sz="4" w:space="0" w:color="auto"/>
            </w:tcBorders>
            <w:noWrap/>
            <w:vAlign w:val="center"/>
            <w:hideMark/>
          </w:tcPr>
          <w:p w14:paraId="2D9A1C70"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14.1</w:t>
            </w:r>
          </w:p>
        </w:tc>
      </w:tr>
      <w:tr w:rsidR="001C3948" w:rsidRPr="00591A6D" w14:paraId="051BF475" w14:textId="77777777" w:rsidTr="00A46033">
        <w:trPr>
          <w:trHeight w:val="310"/>
        </w:trPr>
        <w:tc>
          <w:tcPr>
            <w:tcW w:w="4952" w:type="dxa"/>
            <w:tcBorders>
              <w:left w:val="single" w:sz="4" w:space="0" w:color="auto"/>
              <w:right w:val="single" w:sz="4" w:space="0" w:color="auto"/>
            </w:tcBorders>
            <w:noWrap/>
            <w:vAlign w:val="center"/>
            <w:hideMark/>
          </w:tcPr>
          <w:p w14:paraId="54045E0F"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 Slightly</w:t>
            </w:r>
          </w:p>
        </w:tc>
        <w:tc>
          <w:tcPr>
            <w:tcW w:w="1148" w:type="dxa"/>
            <w:tcBorders>
              <w:left w:val="single" w:sz="4" w:space="0" w:color="auto"/>
            </w:tcBorders>
            <w:noWrap/>
            <w:vAlign w:val="center"/>
            <w:hideMark/>
          </w:tcPr>
          <w:p w14:paraId="469943EF"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28</w:t>
            </w:r>
          </w:p>
        </w:tc>
        <w:tc>
          <w:tcPr>
            <w:tcW w:w="960" w:type="dxa"/>
            <w:tcBorders>
              <w:right w:val="single" w:sz="4" w:space="0" w:color="auto"/>
            </w:tcBorders>
            <w:noWrap/>
            <w:vAlign w:val="center"/>
            <w:hideMark/>
          </w:tcPr>
          <w:p w14:paraId="00D0038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44.4</w:t>
            </w:r>
          </w:p>
        </w:tc>
        <w:tc>
          <w:tcPr>
            <w:tcW w:w="960" w:type="dxa"/>
            <w:tcBorders>
              <w:left w:val="single" w:sz="4" w:space="0" w:color="auto"/>
            </w:tcBorders>
            <w:noWrap/>
            <w:vAlign w:val="center"/>
            <w:hideMark/>
          </w:tcPr>
          <w:p w14:paraId="4724853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22</w:t>
            </w:r>
          </w:p>
        </w:tc>
        <w:tc>
          <w:tcPr>
            <w:tcW w:w="960" w:type="dxa"/>
            <w:tcBorders>
              <w:right w:val="single" w:sz="4" w:space="0" w:color="auto"/>
            </w:tcBorders>
            <w:noWrap/>
            <w:vAlign w:val="center"/>
            <w:hideMark/>
          </w:tcPr>
          <w:p w14:paraId="5F16B49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34.4</w:t>
            </w:r>
          </w:p>
        </w:tc>
      </w:tr>
      <w:tr w:rsidR="001C3948" w:rsidRPr="00591A6D" w14:paraId="5057E446" w14:textId="77777777" w:rsidTr="00A46033">
        <w:trPr>
          <w:trHeight w:val="310"/>
        </w:trPr>
        <w:tc>
          <w:tcPr>
            <w:tcW w:w="4952" w:type="dxa"/>
            <w:tcBorders>
              <w:left w:val="single" w:sz="4" w:space="0" w:color="auto"/>
              <w:right w:val="single" w:sz="4" w:space="0" w:color="auto"/>
            </w:tcBorders>
            <w:noWrap/>
            <w:vAlign w:val="center"/>
            <w:hideMark/>
          </w:tcPr>
          <w:p w14:paraId="1C7DE4ED"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 Moderately</w:t>
            </w:r>
          </w:p>
        </w:tc>
        <w:tc>
          <w:tcPr>
            <w:tcW w:w="1148" w:type="dxa"/>
            <w:tcBorders>
              <w:left w:val="single" w:sz="4" w:space="0" w:color="auto"/>
            </w:tcBorders>
            <w:noWrap/>
            <w:vAlign w:val="center"/>
            <w:hideMark/>
          </w:tcPr>
          <w:p w14:paraId="24C4295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17</w:t>
            </w:r>
          </w:p>
        </w:tc>
        <w:tc>
          <w:tcPr>
            <w:tcW w:w="960" w:type="dxa"/>
            <w:tcBorders>
              <w:right w:val="single" w:sz="4" w:space="0" w:color="auto"/>
            </w:tcBorders>
            <w:noWrap/>
            <w:vAlign w:val="center"/>
            <w:hideMark/>
          </w:tcPr>
          <w:p w14:paraId="147204B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27.0</w:t>
            </w:r>
          </w:p>
        </w:tc>
        <w:tc>
          <w:tcPr>
            <w:tcW w:w="960" w:type="dxa"/>
            <w:tcBorders>
              <w:left w:val="single" w:sz="4" w:space="0" w:color="auto"/>
            </w:tcBorders>
            <w:noWrap/>
            <w:vAlign w:val="center"/>
            <w:hideMark/>
          </w:tcPr>
          <w:p w14:paraId="752C60E2"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24</w:t>
            </w:r>
          </w:p>
        </w:tc>
        <w:tc>
          <w:tcPr>
            <w:tcW w:w="960" w:type="dxa"/>
            <w:tcBorders>
              <w:right w:val="single" w:sz="4" w:space="0" w:color="auto"/>
            </w:tcBorders>
            <w:noWrap/>
            <w:vAlign w:val="center"/>
            <w:hideMark/>
          </w:tcPr>
          <w:p w14:paraId="428DADF8"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37.5</w:t>
            </w:r>
          </w:p>
        </w:tc>
      </w:tr>
      <w:tr w:rsidR="001C3948" w:rsidRPr="00591A6D" w14:paraId="43BF96DF" w14:textId="77777777" w:rsidTr="00A46033">
        <w:trPr>
          <w:trHeight w:val="310"/>
        </w:trPr>
        <w:tc>
          <w:tcPr>
            <w:tcW w:w="4952" w:type="dxa"/>
            <w:tcBorders>
              <w:left w:val="single" w:sz="4" w:space="0" w:color="auto"/>
              <w:right w:val="single" w:sz="4" w:space="0" w:color="auto"/>
            </w:tcBorders>
            <w:noWrap/>
            <w:vAlign w:val="center"/>
            <w:hideMark/>
          </w:tcPr>
          <w:p w14:paraId="56DD41D2"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4. A lot</w:t>
            </w:r>
          </w:p>
        </w:tc>
        <w:tc>
          <w:tcPr>
            <w:tcW w:w="1148" w:type="dxa"/>
            <w:tcBorders>
              <w:left w:val="single" w:sz="4" w:space="0" w:color="auto"/>
            </w:tcBorders>
            <w:noWrap/>
            <w:vAlign w:val="center"/>
            <w:hideMark/>
          </w:tcPr>
          <w:p w14:paraId="013300D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12</w:t>
            </w:r>
          </w:p>
        </w:tc>
        <w:tc>
          <w:tcPr>
            <w:tcW w:w="960" w:type="dxa"/>
            <w:tcBorders>
              <w:right w:val="single" w:sz="4" w:space="0" w:color="auto"/>
            </w:tcBorders>
            <w:noWrap/>
            <w:vAlign w:val="center"/>
            <w:hideMark/>
          </w:tcPr>
          <w:p w14:paraId="1CB2F82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19.0</w:t>
            </w:r>
          </w:p>
        </w:tc>
        <w:tc>
          <w:tcPr>
            <w:tcW w:w="960" w:type="dxa"/>
            <w:tcBorders>
              <w:left w:val="single" w:sz="4" w:space="0" w:color="auto"/>
            </w:tcBorders>
            <w:noWrap/>
            <w:vAlign w:val="center"/>
            <w:hideMark/>
          </w:tcPr>
          <w:p w14:paraId="18E648F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9</w:t>
            </w:r>
          </w:p>
        </w:tc>
        <w:tc>
          <w:tcPr>
            <w:tcW w:w="960" w:type="dxa"/>
            <w:tcBorders>
              <w:right w:val="single" w:sz="4" w:space="0" w:color="auto"/>
            </w:tcBorders>
            <w:noWrap/>
            <w:vAlign w:val="center"/>
            <w:hideMark/>
          </w:tcPr>
          <w:p w14:paraId="558AAA99"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14.1</w:t>
            </w:r>
          </w:p>
        </w:tc>
      </w:tr>
      <w:tr w:rsidR="001C3948" w:rsidRPr="00591A6D" w14:paraId="4F8B10F8" w14:textId="77777777" w:rsidTr="00A46033">
        <w:trPr>
          <w:trHeight w:val="320"/>
        </w:trPr>
        <w:tc>
          <w:tcPr>
            <w:tcW w:w="4952" w:type="dxa"/>
            <w:tcBorders>
              <w:left w:val="single" w:sz="4" w:space="0" w:color="auto"/>
              <w:right w:val="single" w:sz="4" w:space="0" w:color="auto"/>
            </w:tcBorders>
            <w:noWrap/>
            <w:vAlign w:val="center"/>
            <w:hideMark/>
          </w:tcPr>
          <w:p w14:paraId="280BBEBB" w14:textId="77777777" w:rsidR="001C3948" w:rsidRPr="00591A6D" w:rsidRDefault="001C3948" w:rsidP="00A46033">
            <w:pPr>
              <w:spacing w:after="0" w:line="240" w:lineRule="auto"/>
              <w:ind w:left="284"/>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5. Extremely</w:t>
            </w:r>
          </w:p>
        </w:tc>
        <w:tc>
          <w:tcPr>
            <w:tcW w:w="1148" w:type="dxa"/>
            <w:tcBorders>
              <w:left w:val="single" w:sz="4" w:space="0" w:color="auto"/>
            </w:tcBorders>
            <w:noWrap/>
            <w:vAlign w:val="center"/>
            <w:hideMark/>
          </w:tcPr>
          <w:p w14:paraId="65A0DDF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w:t>
            </w:r>
          </w:p>
        </w:tc>
        <w:tc>
          <w:tcPr>
            <w:tcW w:w="960" w:type="dxa"/>
            <w:tcBorders>
              <w:right w:val="single" w:sz="4" w:space="0" w:color="auto"/>
            </w:tcBorders>
            <w:noWrap/>
            <w:vAlign w:val="center"/>
            <w:hideMark/>
          </w:tcPr>
          <w:p w14:paraId="6770BC0D"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3.20</w:t>
            </w:r>
          </w:p>
        </w:tc>
        <w:tc>
          <w:tcPr>
            <w:tcW w:w="960" w:type="dxa"/>
            <w:tcBorders>
              <w:left w:val="single" w:sz="4" w:space="0" w:color="auto"/>
            </w:tcBorders>
            <w:noWrap/>
            <w:vAlign w:val="center"/>
            <w:hideMark/>
          </w:tcPr>
          <w:p w14:paraId="6AEB1EB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0</w:t>
            </w:r>
          </w:p>
        </w:tc>
        <w:tc>
          <w:tcPr>
            <w:tcW w:w="960" w:type="dxa"/>
            <w:tcBorders>
              <w:right w:val="single" w:sz="4" w:space="0" w:color="auto"/>
            </w:tcBorders>
            <w:noWrap/>
            <w:vAlign w:val="center"/>
            <w:hideMark/>
          </w:tcPr>
          <w:p w14:paraId="5905D36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0</w:t>
            </w:r>
          </w:p>
        </w:tc>
      </w:tr>
      <w:tr w:rsidR="001C3948" w:rsidRPr="00591A6D" w14:paraId="50733247" w14:textId="77777777" w:rsidTr="00A46033">
        <w:trPr>
          <w:trHeight w:val="320"/>
        </w:trPr>
        <w:tc>
          <w:tcPr>
            <w:tcW w:w="4952" w:type="dxa"/>
            <w:tcBorders>
              <w:left w:val="single" w:sz="4" w:space="0" w:color="auto"/>
              <w:right w:val="single" w:sz="4" w:space="0" w:color="auto"/>
            </w:tcBorders>
            <w:noWrap/>
            <w:vAlign w:val="center"/>
          </w:tcPr>
          <w:p w14:paraId="2516E70B" w14:textId="77777777" w:rsidR="001C3948" w:rsidRPr="00591A6D" w:rsidRDefault="001C3948" w:rsidP="00A46033">
            <w:pPr>
              <w:spacing w:after="0" w:line="240" w:lineRule="auto"/>
              <w:ind w:left="284"/>
              <w:rPr>
                <w:rFonts w:ascii="Times New Roman" w:eastAsia="Times New Roman" w:hAnsi="Times New Roman" w:cs="Times New Roman"/>
                <w:lang w:eastAsia="en-SG"/>
              </w:rPr>
            </w:pPr>
          </w:p>
        </w:tc>
        <w:tc>
          <w:tcPr>
            <w:tcW w:w="1148" w:type="dxa"/>
            <w:tcBorders>
              <w:left w:val="single" w:sz="4" w:space="0" w:color="auto"/>
            </w:tcBorders>
            <w:noWrap/>
            <w:vAlign w:val="center"/>
          </w:tcPr>
          <w:p w14:paraId="7AAA488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c>
          <w:tcPr>
            <w:tcW w:w="960" w:type="dxa"/>
            <w:tcBorders>
              <w:right w:val="single" w:sz="4" w:space="0" w:color="auto"/>
            </w:tcBorders>
            <w:noWrap/>
            <w:vAlign w:val="center"/>
          </w:tcPr>
          <w:p w14:paraId="71ACE0A4"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c>
          <w:tcPr>
            <w:tcW w:w="960" w:type="dxa"/>
            <w:tcBorders>
              <w:left w:val="single" w:sz="4" w:space="0" w:color="auto"/>
            </w:tcBorders>
            <w:noWrap/>
            <w:vAlign w:val="center"/>
          </w:tcPr>
          <w:p w14:paraId="1032FAF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c>
          <w:tcPr>
            <w:tcW w:w="960" w:type="dxa"/>
            <w:tcBorders>
              <w:right w:val="single" w:sz="4" w:space="0" w:color="auto"/>
            </w:tcBorders>
            <w:noWrap/>
            <w:vAlign w:val="center"/>
          </w:tcPr>
          <w:p w14:paraId="0ED304FE"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r>
      <w:tr w:rsidR="001C3948" w:rsidRPr="00591A6D" w14:paraId="707DF87B" w14:textId="77777777" w:rsidTr="00A46033">
        <w:trPr>
          <w:trHeight w:val="320"/>
        </w:trPr>
        <w:tc>
          <w:tcPr>
            <w:tcW w:w="4952" w:type="dxa"/>
            <w:tcBorders>
              <w:left w:val="single" w:sz="4" w:space="0" w:color="auto"/>
              <w:right w:val="single" w:sz="4" w:space="0" w:color="auto"/>
            </w:tcBorders>
            <w:noWrap/>
            <w:vAlign w:val="center"/>
          </w:tcPr>
          <w:p w14:paraId="6E5CBBDC" w14:textId="77777777" w:rsidR="001C3948" w:rsidRPr="00591A6D" w:rsidRDefault="001C3948" w:rsidP="00A46033">
            <w:pPr>
              <w:spacing w:after="0" w:line="240" w:lineRule="auto"/>
              <w:rPr>
                <w:rFonts w:ascii="Times New Roman" w:eastAsia="Times New Roman" w:hAnsi="Times New Roman" w:cs="Times New Roman"/>
                <w:b/>
                <w:bCs/>
                <w:i/>
                <w:iCs/>
                <w:vertAlign w:val="superscript"/>
                <w:lang w:eastAsia="en-SG"/>
              </w:rPr>
            </w:pPr>
            <w:r w:rsidRPr="00591A6D">
              <w:rPr>
                <w:rFonts w:ascii="Times New Roman" w:eastAsia="Times New Roman" w:hAnsi="Times New Roman" w:cs="Times New Roman"/>
                <w:b/>
                <w:bCs/>
                <w:i/>
                <w:iCs/>
                <w:lang w:eastAsia="en-SG"/>
              </w:rPr>
              <w:t>Dietary factors (daily caloric intake)</w:t>
            </w:r>
            <w:r w:rsidRPr="00591A6D">
              <w:rPr>
                <w:rFonts w:ascii="Times New Roman" w:eastAsia="Times New Roman" w:hAnsi="Times New Roman" w:cs="Times New Roman"/>
                <w:b/>
                <w:bCs/>
                <w:i/>
                <w:iCs/>
                <w:vertAlign w:val="superscript"/>
                <w:lang w:eastAsia="en-SG"/>
              </w:rPr>
              <w:t>1</w:t>
            </w:r>
          </w:p>
        </w:tc>
        <w:tc>
          <w:tcPr>
            <w:tcW w:w="1148" w:type="dxa"/>
            <w:tcBorders>
              <w:left w:val="single" w:sz="4" w:space="0" w:color="auto"/>
            </w:tcBorders>
            <w:noWrap/>
            <w:vAlign w:val="center"/>
          </w:tcPr>
          <w:p w14:paraId="769FE09A"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c>
          <w:tcPr>
            <w:tcW w:w="960" w:type="dxa"/>
            <w:tcBorders>
              <w:right w:val="single" w:sz="4" w:space="0" w:color="auto"/>
            </w:tcBorders>
            <w:noWrap/>
            <w:vAlign w:val="center"/>
          </w:tcPr>
          <w:p w14:paraId="6E78738C"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c>
          <w:tcPr>
            <w:tcW w:w="960" w:type="dxa"/>
            <w:tcBorders>
              <w:left w:val="single" w:sz="4" w:space="0" w:color="auto"/>
            </w:tcBorders>
            <w:noWrap/>
            <w:vAlign w:val="center"/>
          </w:tcPr>
          <w:p w14:paraId="1DF5A89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c>
          <w:tcPr>
            <w:tcW w:w="960" w:type="dxa"/>
            <w:tcBorders>
              <w:right w:val="single" w:sz="4" w:space="0" w:color="auto"/>
            </w:tcBorders>
            <w:noWrap/>
            <w:vAlign w:val="center"/>
          </w:tcPr>
          <w:p w14:paraId="74515D87"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p>
        </w:tc>
      </w:tr>
      <w:tr w:rsidR="001C3948" w:rsidRPr="00591A6D" w14:paraId="1E8614A6" w14:textId="77777777" w:rsidTr="00A46033">
        <w:trPr>
          <w:trHeight w:val="320"/>
        </w:trPr>
        <w:tc>
          <w:tcPr>
            <w:tcW w:w="4952" w:type="dxa"/>
            <w:tcBorders>
              <w:left w:val="single" w:sz="4" w:space="0" w:color="auto"/>
              <w:right w:val="single" w:sz="4" w:space="0" w:color="auto"/>
            </w:tcBorders>
            <w:noWrap/>
            <w:vAlign w:val="center"/>
          </w:tcPr>
          <w:p w14:paraId="2BB26B04" w14:textId="77777777" w:rsidR="001C3948" w:rsidRPr="00591A6D" w:rsidRDefault="001C3948" w:rsidP="00A46033">
            <w:pPr>
              <w:spacing w:after="0" w:line="240" w:lineRule="auto"/>
              <w:ind w:left="113"/>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Pre-conception</w:t>
            </w:r>
          </w:p>
        </w:tc>
        <w:tc>
          <w:tcPr>
            <w:tcW w:w="2108" w:type="dxa"/>
            <w:gridSpan w:val="2"/>
            <w:tcBorders>
              <w:left w:val="single" w:sz="4" w:space="0" w:color="auto"/>
              <w:right w:val="single" w:sz="4" w:space="0" w:color="auto"/>
            </w:tcBorders>
            <w:noWrap/>
            <w:vAlign w:val="center"/>
          </w:tcPr>
          <w:p w14:paraId="76C03451"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2,014 ± 709.7</w:t>
            </w:r>
          </w:p>
        </w:tc>
        <w:tc>
          <w:tcPr>
            <w:tcW w:w="1920" w:type="dxa"/>
            <w:gridSpan w:val="2"/>
            <w:tcBorders>
              <w:left w:val="single" w:sz="4" w:space="0" w:color="auto"/>
              <w:right w:val="single" w:sz="4" w:space="0" w:color="auto"/>
            </w:tcBorders>
            <w:noWrap/>
            <w:vAlign w:val="center"/>
          </w:tcPr>
          <w:p w14:paraId="46A40CA6" w14:textId="77777777" w:rsidR="001C3948" w:rsidRPr="00591A6D" w:rsidRDefault="001C3948" w:rsidP="00A46033">
            <w:pPr>
              <w:spacing w:after="0" w:line="240" w:lineRule="auto"/>
              <w:jc w:val="center"/>
              <w:rPr>
                <w:rFonts w:ascii="Times New Roman" w:eastAsia="Times New Roman" w:hAnsi="Times New Roman" w:cs="Times New Roman"/>
                <w:lang w:eastAsia="en-SG"/>
              </w:rPr>
            </w:pPr>
            <w:r w:rsidRPr="00591A6D">
              <w:rPr>
                <w:rFonts w:ascii="Times New Roman" w:eastAsia="Times New Roman" w:hAnsi="Times New Roman" w:cs="Times New Roman"/>
                <w:lang w:eastAsia="en-SG"/>
              </w:rPr>
              <w:t>1,991 ± 644.9</w:t>
            </w:r>
          </w:p>
        </w:tc>
      </w:tr>
      <w:tr w:rsidR="001C3948" w:rsidRPr="00591A6D" w14:paraId="49447286" w14:textId="77777777" w:rsidTr="00A46033">
        <w:trPr>
          <w:trHeight w:val="320"/>
        </w:trPr>
        <w:tc>
          <w:tcPr>
            <w:tcW w:w="4952" w:type="dxa"/>
            <w:tcBorders>
              <w:left w:val="single" w:sz="4" w:space="0" w:color="auto"/>
              <w:right w:val="single" w:sz="4" w:space="0" w:color="auto"/>
            </w:tcBorders>
            <w:noWrap/>
            <w:vAlign w:val="center"/>
          </w:tcPr>
          <w:p w14:paraId="18D2DDB4" w14:textId="77777777" w:rsidR="001C3948" w:rsidRPr="00591A6D" w:rsidRDefault="001C3948" w:rsidP="00A46033">
            <w:pPr>
              <w:spacing w:after="0" w:line="240" w:lineRule="auto"/>
              <w:ind w:left="113"/>
              <w:rPr>
                <w:rFonts w:ascii="Times New Roman" w:eastAsia="Times New Roman" w:hAnsi="Times New Roman" w:cs="Times New Roman"/>
                <w:b/>
                <w:bCs/>
                <w:lang w:eastAsia="en-SG"/>
              </w:rPr>
            </w:pPr>
            <w:r w:rsidRPr="00591A6D">
              <w:rPr>
                <w:rFonts w:ascii="Times New Roman" w:eastAsia="Times New Roman" w:hAnsi="Times New Roman" w:cs="Times New Roman"/>
                <w:b/>
                <w:bCs/>
                <w:lang w:eastAsia="en-SG"/>
              </w:rPr>
              <w:t>Third trimester (34-36 weeks) *</w:t>
            </w:r>
          </w:p>
        </w:tc>
        <w:tc>
          <w:tcPr>
            <w:tcW w:w="2108" w:type="dxa"/>
            <w:gridSpan w:val="2"/>
            <w:tcBorders>
              <w:left w:val="single" w:sz="4" w:space="0" w:color="auto"/>
              <w:right w:val="single" w:sz="4" w:space="0" w:color="auto"/>
            </w:tcBorders>
            <w:noWrap/>
            <w:vAlign w:val="center"/>
          </w:tcPr>
          <w:p w14:paraId="6C8FFB1C" w14:textId="77777777" w:rsidR="001C3948" w:rsidRPr="00591A6D" w:rsidRDefault="001C3948" w:rsidP="00A46033">
            <w:pPr>
              <w:spacing w:after="0" w:line="240" w:lineRule="auto"/>
              <w:jc w:val="center"/>
              <w:rPr>
                <w:rFonts w:ascii="Times New Roman" w:eastAsia="Times New Roman" w:hAnsi="Times New Roman" w:cs="Times New Roman"/>
                <w:b/>
                <w:bCs/>
                <w:lang w:eastAsia="en-SG"/>
              </w:rPr>
            </w:pPr>
            <w:r w:rsidRPr="00591A6D">
              <w:rPr>
                <w:rFonts w:ascii="Times New Roman" w:eastAsia="Times New Roman" w:hAnsi="Times New Roman" w:cs="Times New Roman"/>
                <w:b/>
                <w:bCs/>
                <w:lang w:eastAsia="en-SG"/>
              </w:rPr>
              <w:t>2,482 ± 959.0</w:t>
            </w:r>
          </w:p>
        </w:tc>
        <w:tc>
          <w:tcPr>
            <w:tcW w:w="1920" w:type="dxa"/>
            <w:gridSpan w:val="2"/>
            <w:tcBorders>
              <w:left w:val="single" w:sz="4" w:space="0" w:color="auto"/>
              <w:right w:val="single" w:sz="4" w:space="0" w:color="auto"/>
            </w:tcBorders>
            <w:noWrap/>
            <w:vAlign w:val="center"/>
          </w:tcPr>
          <w:p w14:paraId="6AA14E44" w14:textId="77777777" w:rsidR="001C3948" w:rsidRPr="00591A6D" w:rsidRDefault="001C3948" w:rsidP="00A46033">
            <w:pPr>
              <w:spacing w:after="0" w:line="240" w:lineRule="auto"/>
              <w:jc w:val="center"/>
              <w:rPr>
                <w:rFonts w:ascii="Times New Roman" w:eastAsia="Times New Roman" w:hAnsi="Times New Roman" w:cs="Times New Roman"/>
                <w:b/>
                <w:bCs/>
                <w:lang w:eastAsia="en-SG"/>
              </w:rPr>
            </w:pPr>
            <w:r w:rsidRPr="00591A6D">
              <w:rPr>
                <w:rFonts w:ascii="Times New Roman" w:eastAsia="Times New Roman" w:hAnsi="Times New Roman" w:cs="Times New Roman"/>
                <w:b/>
                <w:bCs/>
                <w:lang w:eastAsia="en-SG"/>
              </w:rPr>
              <w:t>2,707 ± 781.0</w:t>
            </w:r>
          </w:p>
        </w:tc>
      </w:tr>
      <w:tr w:rsidR="001C3948" w:rsidRPr="00591A6D" w14:paraId="319C8AE4" w14:textId="77777777" w:rsidTr="00A46033">
        <w:trPr>
          <w:trHeight w:val="310"/>
        </w:trPr>
        <w:tc>
          <w:tcPr>
            <w:tcW w:w="4952" w:type="dxa"/>
            <w:tcBorders>
              <w:left w:val="single" w:sz="4" w:space="0" w:color="auto"/>
              <w:bottom w:val="single" w:sz="4" w:space="0" w:color="auto"/>
              <w:right w:val="single" w:sz="4" w:space="0" w:color="auto"/>
            </w:tcBorders>
            <w:noWrap/>
            <w:vAlign w:val="bottom"/>
            <w:hideMark/>
          </w:tcPr>
          <w:p w14:paraId="61EA6721" w14:textId="77777777" w:rsidR="001C3948" w:rsidRPr="00591A6D" w:rsidRDefault="001C3948" w:rsidP="00A46033">
            <w:pPr>
              <w:spacing w:after="0" w:line="240" w:lineRule="auto"/>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1148" w:type="dxa"/>
            <w:tcBorders>
              <w:left w:val="single" w:sz="4" w:space="0" w:color="auto"/>
              <w:bottom w:val="single" w:sz="4" w:space="0" w:color="auto"/>
            </w:tcBorders>
            <w:noWrap/>
            <w:vAlign w:val="center"/>
            <w:hideMark/>
          </w:tcPr>
          <w:p w14:paraId="78833EC4"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single" w:sz="4" w:space="0" w:color="auto"/>
              <w:right w:val="single" w:sz="4" w:space="0" w:color="auto"/>
            </w:tcBorders>
            <w:noWrap/>
            <w:vAlign w:val="center"/>
            <w:hideMark/>
          </w:tcPr>
          <w:p w14:paraId="5E0BE6F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left w:val="single" w:sz="4" w:space="0" w:color="auto"/>
              <w:bottom w:val="single" w:sz="4" w:space="0" w:color="auto"/>
            </w:tcBorders>
            <w:noWrap/>
            <w:vAlign w:val="center"/>
            <w:hideMark/>
          </w:tcPr>
          <w:p w14:paraId="09A8F5BE"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single" w:sz="4" w:space="0" w:color="auto"/>
              <w:right w:val="single" w:sz="4" w:space="0" w:color="auto"/>
            </w:tcBorders>
            <w:noWrap/>
            <w:vAlign w:val="center"/>
            <w:hideMark/>
          </w:tcPr>
          <w:p w14:paraId="31E8233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092FB23A" w14:textId="77777777" w:rsidTr="00A46033">
        <w:trPr>
          <w:trHeight w:val="310"/>
        </w:trPr>
        <w:tc>
          <w:tcPr>
            <w:tcW w:w="4952" w:type="dxa"/>
            <w:tcBorders>
              <w:top w:val="single" w:sz="4" w:space="0" w:color="auto"/>
              <w:left w:val="single" w:sz="4" w:space="0" w:color="auto"/>
              <w:bottom w:val="nil"/>
              <w:right w:val="single" w:sz="4" w:space="0" w:color="auto"/>
            </w:tcBorders>
            <w:noWrap/>
            <w:vAlign w:val="center"/>
            <w:hideMark/>
          </w:tcPr>
          <w:p w14:paraId="5D891B5A" w14:textId="77777777" w:rsidR="001C3948" w:rsidRPr="00591A6D" w:rsidRDefault="001C3948" w:rsidP="00A46033">
            <w:pPr>
              <w:spacing w:after="0" w:line="240" w:lineRule="auto"/>
              <w:rPr>
                <w:rFonts w:ascii="Times New Roman" w:eastAsia="Times New Roman" w:hAnsi="Times New Roman" w:cs="Times New Roman"/>
                <w:b/>
                <w:bCs/>
                <w:i/>
                <w:iCs/>
                <w:u w:val="single"/>
                <w:lang w:eastAsia="en-SG"/>
              </w:rPr>
            </w:pPr>
            <w:r w:rsidRPr="00591A6D">
              <w:rPr>
                <w:rFonts w:ascii="Times New Roman" w:eastAsia="Times New Roman" w:hAnsi="Times New Roman" w:cs="Times New Roman"/>
                <w:b/>
                <w:bCs/>
                <w:i/>
                <w:iCs/>
                <w:u w:val="single"/>
                <w:lang w:eastAsia="en-SG"/>
              </w:rPr>
              <w:t>Offspring factors</w:t>
            </w:r>
          </w:p>
        </w:tc>
        <w:tc>
          <w:tcPr>
            <w:tcW w:w="1148" w:type="dxa"/>
            <w:tcBorders>
              <w:top w:val="single" w:sz="4" w:space="0" w:color="auto"/>
              <w:left w:val="single" w:sz="4" w:space="0" w:color="auto"/>
              <w:bottom w:val="nil"/>
            </w:tcBorders>
            <w:noWrap/>
            <w:vAlign w:val="center"/>
            <w:hideMark/>
          </w:tcPr>
          <w:p w14:paraId="6FEB3352"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single" w:sz="4" w:space="0" w:color="auto"/>
              <w:bottom w:val="nil"/>
              <w:right w:val="single" w:sz="4" w:space="0" w:color="auto"/>
            </w:tcBorders>
            <w:noWrap/>
            <w:vAlign w:val="center"/>
            <w:hideMark/>
          </w:tcPr>
          <w:p w14:paraId="2D1CB2A6"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single" w:sz="4" w:space="0" w:color="auto"/>
              <w:left w:val="single" w:sz="4" w:space="0" w:color="auto"/>
              <w:bottom w:val="nil"/>
            </w:tcBorders>
            <w:noWrap/>
            <w:vAlign w:val="center"/>
            <w:hideMark/>
          </w:tcPr>
          <w:p w14:paraId="40FE467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p>
        </w:tc>
        <w:tc>
          <w:tcPr>
            <w:tcW w:w="960" w:type="dxa"/>
            <w:tcBorders>
              <w:top w:val="single" w:sz="4" w:space="0" w:color="auto"/>
              <w:bottom w:val="nil"/>
              <w:right w:val="single" w:sz="4" w:space="0" w:color="auto"/>
            </w:tcBorders>
            <w:noWrap/>
            <w:vAlign w:val="center"/>
            <w:hideMark/>
          </w:tcPr>
          <w:p w14:paraId="75E26453"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5716C2A9" w14:textId="77777777" w:rsidTr="00A46033">
        <w:trPr>
          <w:trHeight w:val="64"/>
        </w:trPr>
        <w:tc>
          <w:tcPr>
            <w:tcW w:w="4952" w:type="dxa"/>
            <w:tcBorders>
              <w:top w:val="nil"/>
              <w:left w:val="single" w:sz="4" w:space="0" w:color="auto"/>
              <w:bottom w:val="nil"/>
              <w:right w:val="single" w:sz="4" w:space="0" w:color="auto"/>
            </w:tcBorders>
            <w:vAlign w:val="center"/>
          </w:tcPr>
          <w:p w14:paraId="05D5081B"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Preterm birth (&lt;37 weeks gestation)</w:t>
            </w:r>
          </w:p>
        </w:tc>
        <w:tc>
          <w:tcPr>
            <w:tcW w:w="1148" w:type="dxa"/>
            <w:tcBorders>
              <w:top w:val="nil"/>
              <w:left w:val="single" w:sz="4" w:space="0" w:color="auto"/>
              <w:bottom w:val="nil"/>
            </w:tcBorders>
            <w:vAlign w:val="center"/>
          </w:tcPr>
          <w:p w14:paraId="58A4ADA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w:t>
            </w:r>
          </w:p>
        </w:tc>
        <w:tc>
          <w:tcPr>
            <w:tcW w:w="960" w:type="dxa"/>
            <w:tcBorders>
              <w:top w:val="nil"/>
              <w:bottom w:val="nil"/>
              <w:right w:val="single" w:sz="4" w:space="0" w:color="auto"/>
            </w:tcBorders>
            <w:vAlign w:val="center"/>
          </w:tcPr>
          <w:p w14:paraId="40A6C233"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4.69</w:t>
            </w:r>
          </w:p>
        </w:tc>
        <w:tc>
          <w:tcPr>
            <w:tcW w:w="960" w:type="dxa"/>
            <w:tcBorders>
              <w:top w:val="nil"/>
              <w:left w:val="single" w:sz="4" w:space="0" w:color="auto"/>
              <w:bottom w:val="nil"/>
            </w:tcBorders>
            <w:vAlign w:val="center"/>
          </w:tcPr>
          <w:p w14:paraId="5874F2E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4</w:t>
            </w:r>
          </w:p>
        </w:tc>
        <w:tc>
          <w:tcPr>
            <w:tcW w:w="960" w:type="dxa"/>
            <w:tcBorders>
              <w:top w:val="nil"/>
              <w:bottom w:val="nil"/>
              <w:right w:val="single" w:sz="4" w:space="0" w:color="auto"/>
            </w:tcBorders>
            <w:vAlign w:val="center"/>
          </w:tcPr>
          <w:p w14:paraId="19972944"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6.25</w:t>
            </w:r>
          </w:p>
        </w:tc>
      </w:tr>
      <w:tr w:rsidR="001C3948" w:rsidRPr="00591A6D" w14:paraId="095AC04E" w14:textId="77777777" w:rsidTr="00A46033">
        <w:trPr>
          <w:trHeight w:val="64"/>
        </w:trPr>
        <w:tc>
          <w:tcPr>
            <w:tcW w:w="4952" w:type="dxa"/>
            <w:tcBorders>
              <w:top w:val="nil"/>
              <w:left w:val="single" w:sz="4" w:space="0" w:color="auto"/>
              <w:bottom w:val="nil"/>
              <w:right w:val="single" w:sz="4" w:space="0" w:color="auto"/>
            </w:tcBorders>
            <w:vAlign w:val="center"/>
          </w:tcPr>
          <w:p w14:paraId="1F36A6A3"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Born by caesarean delivery</w:t>
            </w:r>
          </w:p>
        </w:tc>
        <w:tc>
          <w:tcPr>
            <w:tcW w:w="1148" w:type="dxa"/>
            <w:tcBorders>
              <w:top w:val="nil"/>
              <w:left w:val="single" w:sz="4" w:space="0" w:color="auto"/>
              <w:bottom w:val="nil"/>
            </w:tcBorders>
            <w:vAlign w:val="center"/>
          </w:tcPr>
          <w:p w14:paraId="0EA37B82"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16</w:t>
            </w:r>
          </w:p>
        </w:tc>
        <w:tc>
          <w:tcPr>
            <w:tcW w:w="960" w:type="dxa"/>
            <w:tcBorders>
              <w:top w:val="nil"/>
              <w:bottom w:val="nil"/>
              <w:right w:val="single" w:sz="4" w:space="0" w:color="auto"/>
            </w:tcBorders>
            <w:vAlign w:val="center"/>
          </w:tcPr>
          <w:p w14:paraId="30C5D7D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25.0</w:t>
            </w:r>
          </w:p>
        </w:tc>
        <w:tc>
          <w:tcPr>
            <w:tcW w:w="960" w:type="dxa"/>
            <w:tcBorders>
              <w:top w:val="nil"/>
              <w:left w:val="single" w:sz="4" w:space="0" w:color="auto"/>
              <w:bottom w:val="nil"/>
            </w:tcBorders>
            <w:vAlign w:val="center"/>
          </w:tcPr>
          <w:p w14:paraId="30F6DE2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19</w:t>
            </w:r>
          </w:p>
        </w:tc>
        <w:tc>
          <w:tcPr>
            <w:tcW w:w="960" w:type="dxa"/>
            <w:tcBorders>
              <w:top w:val="nil"/>
              <w:bottom w:val="nil"/>
              <w:right w:val="single" w:sz="4" w:space="0" w:color="auto"/>
            </w:tcBorders>
            <w:vAlign w:val="center"/>
          </w:tcPr>
          <w:p w14:paraId="09B53FB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29.7</w:t>
            </w:r>
          </w:p>
        </w:tc>
      </w:tr>
      <w:tr w:rsidR="001C3948" w:rsidRPr="00591A6D" w14:paraId="6F22287B" w14:textId="77777777" w:rsidTr="00A46033">
        <w:trPr>
          <w:trHeight w:val="64"/>
        </w:trPr>
        <w:tc>
          <w:tcPr>
            <w:tcW w:w="4952" w:type="dxa"/>
            <w:tcBorders>
              <w:top w:val="nil"/>
              <w:left w:val="single" w:sz="4" w:space="0" w:color="auto"/>
              <w:bottom w:val="nil"/>
              <w:right w:val="single" w:sz="4" w:space="0" w:color="auto"/>
            </w:tcBorders>
            <w:vAlign w:val="center"/>
          </w:tcPr>
          <w:p w14:paraId="79901BDE"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Sex (male)</w:t>
            </w:r>
          </w:p>
        </w:tc>
        <w:tc>
          <w:tcPr>
            <w:tcW w:w="1148" w:type="dxa"/>
            <w:tcBorders>
              <w:top w:val="nil"/>
              <w:left w:val="single" w:sz="4" w:space="0" w:color="auto"/>
              <w:bottom w:val="nil"/>
            </w:tcBorders>
            <w:vAlign w:val="center"/>
          </w:tcPr>
          <w:p w14:paraId="288A01F2"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34</w:t>
            </w:r>
          </w:p>
        </w:tc>
        <w:tc>
          <w:tcPr>
            <w:tcW w:w="960" w:type="dxa"/>
            <w:tcBorders>
              <w:top w:val="nil"/>
              <w:bottom w:val="nil"/>
              <w:right w:val="single" w:sz="4" w:space="0" w:color="auto"/>
            </w:tcBorders>
            <w:vAlign w:val="center"/>
          </w:tcPr>
          <w:p w14:paraId="517962C6"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53.1</w:t>
            </w:r>
          </w:p>
        </w:tc>
        <w:tc>
          <w:tcPr>
            <w:tcW w:w="960" w:type="dxa"/>
            <w:tcBorders>
              <w:top w:val="nil"/>
              <w:left w:val="single" w:sz="4" w:space="0" w:color="auto"/>
              <w:bottom w:val="nil"/>
            </w:tcBorders>
            <w:vAlign w:val="center"/>
          </w:tcPr>
          <w:p w14:paraId="38CF392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38</w:t>
            </w:r>
          </w:p>
        </w:tc>
        <w:tc>
          <w:tcPr>
            <w:tcW w:w="960" w:type="dxa"/>
            <w:tcBorders>
              <w:top w:val="nil"/>
              <w:bottom w:val="nil"/>
              <w:right w:val="single" w:sz="4" w:space="0" w:color="auto"/>
            </w:tcBorders>
            <w:vAlign w:val="center"/>
          </w:tcPr>
          <w:p w14:paraId="00D10E6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59.4</w:t>
            </w:r>
          </w:p>
        </w:tc>
      </w:tr>
      <w:tr w:rsidR="001C3948" w:rsidRPr="00591A6D" w14:paraId="17FFAAFB" w14:textId="77777777" w:rsidTr="00A46033">
        <w:trPr>
          <w:trHeight w:val="64"/>
        </w:trPr>
        <w:tc>
          <w:tcPr>
            <w:tcW w:w="4952" w:type="dxa"/>
            <w:tcBorders>
              <w:top w:val="nil"/>
              <w:left w:val="single" w:sz="4" w:space="0" w:color="auto"/>
              <w:bottom w:val="nil"/>
              <w:right w:val="single" w:sz="4" w:space="0" w:color="auto"/>
            </w:tcBorders>
            <w:vAlign w:val="center"/>
          </w:tcPr>
          <w:p w14:paraId="0C77F731"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Undergone phototherapy for neonatal jaundice</w:t>
            </w:r>
          </w:p>
        </w:tc>
        <w:tc>
          <w:tcPr>
            <w:tcW w:w="1148" w:type="dxa"/>
            <w:tcBorders>
              <w:top w:val="nil"/>
              <w:left w:val="single" w:sz="4" w:space="0" w:color="auto"/>
              <w:bottom w:val="nil"/>
            </w:tcBorders>
            <w:vAlign w:val="center"/>
          </w:tcPr>
          <w:p w14:paraId="7152BF3B"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23</w:t>
            </w:r>
          </w:p>
        </w:tc>
        <w:tc>
          <w:tcPr>
            <w:tcW w:w="960" w:type="dxa"/>
            <w:tcBorders>
              <w:top w:val="nil"/>
              <w:bottom w:val="nil"/>
              <w:right w:val="single" w:sz="4" w:space="0" w:color="auto"/>
            </w:tcBorders>
            <w:vAlign w:val="center"/>
          </w:tcPr>
          <w:p w14:paraId="0E7F2FA0"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35.9</w:t>
            </w:r>
          </w:p>
        </w:tc>
        <w:tc>
          <w:tcPr>
            <w:tcW w:w="960" w:type="dxa"/>
            <w:tcBorders>
              <w:top w:val="nil"/>
              <w:left w:val="single" w:sz="4" w:space="0" w:color="auto"/>
              <w:bottom w:val="nil"/>
            </w:tcBorders>
            <w:vAlign w:val="center"/>
          </w:tcPr>
          <w:p w14:paraId="4052C3E6"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29</w:t>
            </w:r>
          </w:p>
        </w:tc>
        <w:tc>
          <w:tcPr>
            <w:tcW w:w="960" w:type="dxa"/>
            <w:tcBorders>
              <w:top w:val="nil"/>
              <w:bottom w:val="nil"/>
              <w:right w:val="single" w:sz="4" w:space="0" w:color="auto"/>
            </w:tcBorders>
            <w:vAlign w:val="center"/>
          </w:tcPr>
          <w:p w14:paraId="42321FED"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45.3</w:t>
            </w:r>
          </w:p>
        </w:tc>
      </w:tr>
      <w:tr w:rsidR="001C3948" w:rsidRPr="00591A6D" w14:paraId="00195462" w14:textId="77777777" w:rsidTr="00A46033">
        <w:trPr>
          <w:trHeight w:val="70"/>
        </w:trPr>
        <w:tc>
          <w:tcPr>
            <w:tcW w:w="4952" w:type="dxa"/>
            <w:tcBorders>
              <w:top w:val="nil"/>
              <w:left w:val="single" w:sz="4" w:space="0" w:color="auto"/>
              <w:bottom w:val="nil"/>
              <w:right w:val="single" w:sz="4" w:space="0" w:color="auto"/>
            </w:tcBorders>
            <w:vAlign w:val="center"/>
            <w:hideMark/>
          </w:tcPr>
          <w:p w14:paraId="464F1788"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Presence of biological siblings</w:t>
            </w:r>
          </w:p>
        </w:tc>
        <w:tc>
          <w:tcPr>
            <w:tcW w:w="1148" w:type="dxa"/>
            <w:tcBorders>
              <w:top w:val="nil"/>
              <w:left w:val="single" w:sz="4" w:space="0" w:color="auto"/>
              <w:bottom w:val="nil"/>
            </w:tcBorders>
            <w:vAlign w:val="center"/>
            <w:hideMark/>
          </w:tcPr>
          <w:p w14:paraId="634686A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21</w:t>
            </w:r>
          </w:p>
        </w:tc>
        <w:tc>
          <w:tcPr>
            <w:tcW w:w="960" w:type="dxa"/>
            <w:tcBorders>
              <w:top w:val="nil"/>
              <w:bottom w:val="nil"/>
              <w:right w:val="single" w:sz="4" w:space="0" w:color="auto"/>
            </w:tcBorders>
            <w:vAlign w:val="center"/>
            <w:hideMark/>
          </w:tcPr>
          <w:p w14:paraId="23A8DB76"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32.8</w:t>
            </w:r>
          </w:p>
        </w:tc>
        <w:tc>
          <w:tcPr>
            <w:tcW w:w="960" w:type="dxa"/>
            <w:tcBorders>
              <w:top w:val="nil"/>
              <w:left w:val="single" w:sz="4" w:space="0" w:color="auto"/>
              <w:bottom w:val="nil"/>
            </w:tcBorders>
            <w:vAlign w:val="center"/>
            <w:hideMark/>
          </w:tcPr>
          <w:p w14:paraId="1FF7FE1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24</w:t>
            </w:r>
          </w:p>
        </w:tc>
        <w:tc>
          <w:tcPr>
            <w:tcW w:w="960" w:type="dxa"/>
            <w:tcBorders>
              <w:top w:val="nil"/>
              <w:bottom w:val="nil"/>
              <w:right w:val="single" w:sz="4" w:space="0" w:color="auto"/>
            </w:tcBorders>
            <w:vAlign w:val="center"/>
            <w:hideMark/>
          </w:tcPr>
          <w:p w14:paraId="07DB38A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37.5</w:t>
            </w:r>
          </w:p>
        </w:tc>
      </w:tr>
      <w:tr w:rsidR="001C3948" w:rsidRPr="00591A6D" w14:paraId="2EB24AA0" w14:textId="77777777" w:rsidTr="00A46033">
        <w:trPr>
          <w:trHeight w:val="70"/>
        </w:trPr>
        <w:tc>
          <w:tcPr>
            <w:tcW w:w="4952" w:type="dxa"/>
            <w:tcBorders>
              <w:top w:val="nil"/>
              <w:left w:val="single" w:sz="4" w:space="0" w:color="auto"/>
              <w:bottom w:val="nil"/>
              <w:right w:val="single" w:sz="4" w:space="0" w:color="auto"/>
            </w:tcBorders>
            <w:vAlign w:val="center"/>
            <w:hideMark/>
          </w:tcPr>
          <w:p w14:paraId="66C6F4CA" w14:textId="77777777" w:rsidR="001C3948" w:rsidRPr="00591A6D" w:rsidRDefault="001C3948" w:rsidP="00A46033">
            <w:pPr>
              <w:spacing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Owns a pet</w:t>
            </w:r>
          </w:p>
        </w:tc>
        <w:tc>
          <w:tcPr>
            <w:tcW w:w="1148" w:type="dxa"/>
            <w:tcBorders>
              <w:top w:val="nil"/>
              <w:left w:val="single" w:sz="4" w:space="0" w:color="auto"/>
              <w:bottom w:val="nil"/>
            </w:tcBorders>
            <w:vAlign w:val="center"/>
            <w:hideMark/>
          </w:tcPr>
          <w:p w14:paraId="79A9C44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8</w:t>
            </w:r>
          </w:p>
        </w:tc>
        <w:tc>
          <w:tcPr>
            <w:tcW w:w="960" w:type="dxa"/>
            <w:tcBorders>
              <w:top w:val="nil"/>
              <w:bottom w:val="nil"/>
              <w:right w:val="single" w:sz="4" w:space="0" w:color="auto"/>
            </w:tcBorders>
            <w:vAlign w:val="center"/>
            <w:hideMark/>
          </w:tcPr>
          <w:p w14:paraId="00DB7F36"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12.5</w:t>
            </w:r>
          </w:p>
        </w:tc>
        <w:tc>
          <w:tcPr>
            <w:tcW w:w="960" w:type="dxa"/>
            <w:tcBorders>
              <w:top w:val="nil"/>
              <w:left w:val="single" w:sz="4" w:space="0" w:color="auto"/>
              <w:bottom w:val="nil"/>
            </w:tcBorders>
            <w:vAlign w:val="center"/>
            <w:hideMark/>
          </w:tcPr>
          <w:p w14:paraId="7FABDCB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13</w:t>
            </w:r>
          </w:p>
        </w:tc>
        <w:tc>
          <w:tcPr>
            <w:tcW w:w="960" w:type="dxa"/>
            <w:tcBorders>
              <w:top w:val="nil"/>
              <w:bottom w:val="nil"/>
              <w:right w:val="single" w:sz="4" w:space="0" w:color="auto"/>
            </w:tcBorders>
            <w:vAlign w:val="center"/>
            <w:hideMark/>
          </w:tcPr>
          <w:p w14:paraId="7F3EFE64"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20.3</w:t>
            </w:r>
          </w:p>
        </w:tc>
      </w:tr>
      <w:tr w:rsidR="001C3948" w:rsidRPr="00591A6D" w14:paraId="255FC502" w14:textId="77777777" w:rsidTr="00A46033">
        <w:trPr>
          <w:trHeight w:val="310"/>
        </w:trPr>
        <w:tc>
          <w:tcPr>
            <w:tcW w:w="4952" w:type="dxa"/>
            <w:tcBorders>
              <w:left w:val="single" w:sz="4" w:space="0" w:color="auto"/>
              <w:bottom w:val="nil"/>
              <w:right w:val="single" w:sz="4" w:space="0" w:color="auto"/>
            </w:tcBorders>
            <w:vAlign w:val="center"/>
            <w:hideMark/>
          </w:tcPr>
          <w:p w14:paraId="08E59F31" w14:textId="77777777" w:rsidR="001C3948" w:rsidRPr="00591A6D" w:rsidRDefault="001C3948" w:rsidP="00A46033">
            <w:pPr>
              <w:spacing w:before="120"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Offspring ethnicity:</w:t>
            </w:r>
          </w:p>
        </w:tc>
        <w:tc>
          <w:tcPr>
            <w:tcW w:w="1148" w:type="dxa"/>
            <w:tcBorders>
              <w:left w:val="single" w:sz="4" w:space="0" w:color="auto"/>
              <w:bottom w:val="nil"/>
            </w:tcBorders>
            <w:vAlign w:val="center"/>
            <w:hideMark/>
          </w:tcPr>
          <w:p w14:paraId="6C18BDB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nil"/>
              <w:right w:val="single" w:sz="4" w:space="0" w:color="auto"/>
            </w:tcBorders>
            <w:vAlign w:val="center"/>
            <w:hideMark/>
          </w:tcPr>
          <w:p w14:paraId="0C33080D"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left w:val="single" w:sz="4" w:space="0" w:color="auto"/>
              <w:bottom w:val="nil"/>
            </w:tcBorders>
            <w:vAlign w:val="center"/>
            <w:hideMark/>
          </w:tcPr>
          <w:p w14:paraId="1CC883D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bottom w:val="nil"/>
              <w:right w:val="single" w:sz="4" w:space="0" w:color="auto"/>
            </w:tcBorders>
            <w:vAlign w:val="center"/>
            <w:hideMark/>
          </w:tcPr>
          <w:p w14:paraId="53775E0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3ACE5A66" w14:textId="77777777" w:rsidTr="00A46033">
        <w:trPr>
          <w:trHeight w:val="310"/>
        </w:trPr>
        <w:tc>
          <w:tcPr>
            <w:tcW w:w="4952" w:type="dxa"/>
            <w:tcBorders>
              <w:top w:val="nil"/>
              <w:left w:val="single" w:sz="4" w:space="0" w:color="auto"/>
              <w:bottom w:val="nil"/>
              <w:right w:val="single" w:sz="4" w:space="0" w:color="auto"/>
            </w:tcBorders>
            <w:vAlign w:val="center"/>
            <w:hideMark/>
          </w:tcPr>
          <w:p w14:paraId="66159E9D"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 Chinese</w:t>
            </w:r>
          </w:p>
        </w:tc>
        <w:tc>
          <w:tcPr>
            <w:tcW w:w="1148" w:type="dxa"/>
            <w:tcBorders>
              <w:top w:val="nil"/>
              <w:left w:val="single" w:sz="4" w:space="0" w:color="auto"/>
              <w:bottom w:val="nil"/>
            </w:tcBorders>
            <w:vAlign w:val="center"/>
            <w:hideMark/>
          </w:tcPr>
          <w:p w14:paraId="6672D26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50</w:t>
            </w:r>
          </w:p>
        </w:tc>
        <w:tc>
          <w:tcPr>
            <w:tcW w:w="960" w:type="dxa"/>
            <w:tcBorders>
              <w:top w:val="nil"/>
              <w:bottom w:val="nil"/>
              <w:right w:val="single" w:sz="4" w:space="0" w:color="auto"/>
            </w:tcBorders>
            <w:vAlign w:val="center"/>
            <w:hideMark/>
          </w:tcPr>
          <w:p w14:paraId="5DFEFD2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78.1</w:t>
            </w:r>
          </w:p>
        </w:tc>
        <w:tc>
          <w:tcPr>
            <w:tcW w:w="960" w:type="dxa"/>
            <w:tcBorders>
              <w:top w:val="nil"/>
              <w:left w:val="single" w:sz="4" w:space="0" w:color="auto"/>
              <w:bottom w:val="nil"/>
            </w:tcBorders>
            <w:vAlign w:val="center"/>
            <w:hideMark/>
          </w:tcPr>
          <w:p w14:paraId="1A41C5E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53</w:t>
            </w:r>
          </w:p>
        </w:tc>
        <w:tc>
          <w:tcPr>
            <w:tcW w:w="960" w:type="dxa"/>
            <w:tcBorders>
              <w:top w:val="nil"/>
              <w:bottom w:val="nil"/>
              <w:right w:val="single" w:sz="4" w:space="0" w:color="auto"/>
            </w:tcBorders>
            <w:vAlign w:val="center"/>
            <w:hideMark/>
          </w:tcPr>
          <w:p w14:paraId="68525D33"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82.8</w:t>
            </w:r>
          </w:p>
        </w:tc>
      </w:tr>
      <w:tr w:rsidR="001C3948" w:rsidRPr="00591A6D" w14:paraId="1E6107A9" w14:textId="77777777" w:rsidTr="00A46033">
        <w:trPr>
          <w:trHeight w:val="310"/>
        </w:trPr>
        <w:tc>
          <w:tcPr>
            <w:tcW w:w="4952" w:type="dxa"/>
            <w:tcBorders>
              <w:top w:val="nil"/>
              <w:left w:val="single" w:sz="4" w:space="0" w:color="auto"/>
              <w:bottom w:val="nil"/>
              <w:right w:val="single" w:sz="4" w:space="0" w:color="auto"/>
            </w:tcBorders>
            <w:vAlign w:val="center"/>
            <w:hideMark/>
          </w:tcPr>
          <w:p w14:paraId="196ED1F9"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 Malay</w:t>
            </w:r>
          </w:p>
        </w:tc>
        <w:tc>
          <w:tcPr>
            <w:tcW w:w="1148" w:type="dxa"/>
            <w:tcBorders>
              <w:top w:val="nil"/>
              <w:left w:val="single" w:sz="4" w:space="0" w:color="auto"/>
              <w:bottom w:val="nil"/>
            </w:tcBorders>
            <w:vAlign w:val="center"/>
            <w:hideMark/>
          </w:tcPr>
          <w:p w14:paraId="4B7A0BE8"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11</w:t>
            </w:r>
          </w:p>
        </w:tc>
        <w:tc>
          <w:tcPr>
            <w:tcW w:w="960" w:type="dxa"/>
            <w:tcBorders>
              <w:top w:val="nil"/>
              <w:bottom w:val="nil"/>
              <w:right w:val="single" w:sz="4" w:space="0" w:color="auto"/>
            </w:tcBorders>
            <w:vAlign w:val="center"/>
            <w:hideMark/>
          </w:tcPr>
          <w:p w14:paraId="2427A3F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17.2</w:t>
            </w:r>
          </w:p>
        </w:tc>
        <w:tc>
          <w:tcPr>
            <w:tcW w:w="960" w:type="dxa"/>
            <w:tcBorders>
              <w:top w:val="nil"/>
              <w:left w:val="single" w:sz="4" w:space="0" w:color="auto"/>
              <w:bottom w:val="nil"/>
            </w:tcBorders>
            <w:vAlign w:val="center"/>
            <w:hideMark/>
          </w:tcPr>
          <w:p w14:paraId="1FC9142B"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9</w:t>
            </w:r>
          </w:p>
        </w:tc>
        <w:tc>
          <w:tcPr>
            <w:tcW w:w="960" w:type="dxa"/>
            <w:tcBorders>
              <w:top w:val="nil"/>
              <w:bottom w:val="nil"/>
              <w:right w:val="single" w:sz="4" w:space="0" w:color="auto"/>
            </w:tcBorders>
            <w:vAlign w:val="center"/>
            <w:hideMark/>
          </w:tcPr>
          <w:p w14:paraId="0017714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14.1</w:t>
            </w:r>
          </w:p>
        </w:tc>
      </w:tr>
      <w:tr w:rsidR="001C3948" w:rsidRPr="00591A6D" w14:paraId="4ED3211A" w14:textId="77777777" w:rsidTr="00A46033">
        <w:trPr>
          <w:trHeight w:val="310"/>
        </w:trPr>
        <w:tc>
          <w:tcPr>
            <w:tcW w:w="4952" w:type="dxa"/>
            <w:tcBorders>
              <w:top w:val="nil"/>
              <w:left w:val="single" w:sz="4" w:space="0" w:color="auto"/>
              <w:bottom w:val="nil"/>
              <w:right w:val="single" w:sz="4" w:space="0" w:color="auto"/>
            </w:tcBorders>
            <w:vAlign w:val="center"/>
            <w:hideMark/>
          </w:tcPr>
          <w:p w14:paraId="0B6F9C97"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 Indian</w:t>
            </w:r>
          </w:p>
        </w:tc>
        <w:tc>
          <w:tcPr>
            <w:tcW w:w="1148" w:type="dxa"/>
            <w:tcBorders>
              <w:top w:val="nil"/>
              <w:left w:val="single" w:sz="4" w:space="0" w:color="auto"/>
              <w:bottom w:val="nil"/>
            </w:tcBorders>
            <w:vAlign w:val="center"/>
            <w:hideMark/>
          </w:tcPr>
          <w:p w14:paraId="53D704D3"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w:t>
            </w:r>
          </w:p>
        </w:tc>
        <w:tc>
          <w:tcPr>
            <w:tcW w:w="960" w:type="dxa"/>
            <w:tcBorders>
              <w:top w:val="nil"/>
              <w:bottom w:val="nil"/>
              <w:right w:val="single" w:sz="4" w:space="0" w:color="auto"/>
            </w:tcBorders>
            <w:vAlign w:val="center"/>
            <w:hideMark/>
          </w:tcPr>
          <w:p w14:paraId="7AE106C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1.60</w:t>
            </w:r>
          </w:p>
        </w:tc>
        <w:tc>
          <w:tcPr>
            <w:tcW w:w="960" w:type="dxa"/>
            <w:tcBorders>
              <w:top w:val="nil"/>
              <w:left w:val="single" w:sz="4" w:space="0" w:color="auto"/>
              <w:bottom w:val="nil"/>
            </w:tcBorders>
            <w:vAlign w:val="center"/>
            <w:hideMark/>
          </w:tcPr>
          <w:p w14:paraId="25CE620E"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0</w:t>
            </w:r>
          </w:p>
        </w:tc>
        <w:tc>
          <w:tcPr>
            <w:tcW w:w="960" w:type="dxa"/>
            <w:tcBorders>
              <w:top w:val="nil"/>
              <w:bottom w:val="nil"/>
              <w:right w:val="single" w:sz="4" w:space="0" w:color="auto"/>
            </w:tcBorders>
            <w:vAlign w:val="center"/>
            <w:hideMark/>
          </w:tcPr>
          <w:p w14:paraId="7994717F"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0</w:t>
            </w:r>
          </w:p>
        </w:tc>
      </w:tr>
      <w:tr w:rsidR="001C3948" w:rsidRPr="00591A6D" w14:paraId="45B3A611" w14:textId="77777777" w:rsidTr="00A46033">
        <w:trPr>
          <w:trHeight w:val="310"/>
        </w:trPr>
        <w:tc>
          <w:tcPr>
            <w:tcW w:w="4952" w:type="dxa"/>
            <w:tcBorders>
              <w:top w:val="nil"/>
              <w:left w:val="single" w:sz="4" w:space="0" w:color="auto"/>
              <w:right w:val="single" w:sz="4" w:space="0" w:color="auto"/>
            </w:tcBorders>
            <w:vAlign w:val="center"/>
            <w:hideMark/>
          </w:tcPr>
          <w:p w14:paraId="14A9C7FA"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4. Mixed</w:t>
            </w:r>
          </w:p>
        </w:tc>
        <w:tc>
          <w:tcPr>
            <w:tcW w:w="1148" w:type="dxa"/>
            <w:tcBorders>
              <w:top w:val="nil"/>
              <w:left w:val="single" w:sz="4" w:space="0" w:color="auto"/>
            </w:tcBorders>
            <w:vAlign w:val="center"/>
            <w:hideMark/>
          </w:tcPr>
          <w:p w14:paraId="50697A04"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w:t>
            </w:r>
          </w:p>
        </w:tc>
        <w:tc>
          <w:tcPr>
            <w:tcW w:w="960" w:type="dxa"/>
            <w:tcBorders>
              <w:top w:val="nil"/>
              <w:right w:val="single" w:sz="4" w:space="0" w:color="auto"/>
            </w:tcBorders>
            <w:vAlign w:val="center"/>
            <w:hideMark/>
          </w:tcPr>
          <w:p w14:paraId="797ACE2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3.10</w:t>
            </w:r>
          </w:p>
        </w:tc>
        <w:tc>
          <w:tcPr>
            <w:tcW w:w="960" w:type="dxa"/>
            <w:tcBorders>
              <w:top w:val="nil"/>
              <w:left w:val="single" w:sz="4" w:space="0" w:color="auto"/>
            </w:tcBorders>
            <w:vAlign w:val="center"/>
            <w:hideMark/>
          </w:tcPr>
          <w:p w14:paraId="7742D0A8"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w:t>
            </w:r>
          </w:p>
        </w:tc>
        <w:tc>
          <w:tcPr>
            <w:tcW w:w="960" w:type="dxa"/>
            <w:tcBorders>
              <w:top w:val="nil"/>
              <w:right w:val="single" w:sz="4" w:space="0" w:color="auto"/>
            </w:tcBorders>
            <w:vAlign w:val="center"/>
            <w:hideMark/>
          </w:tcPr>
          <w:p w14:paraId="594BA2D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3.10</w:t>
            </w:r>
          </w:p>
        </w:tc>
      </w:tr>
      <w:tr w:rsidR="001C3948" w:rsidRPr="00591A6D" w14:paraId="0C1332B4" w14:textId="77777777" w:rsidTr="00A46033">
        <w:trPr>
          <w:trHeight w:val="310"/>
        </w:trPr>
        <w:tc>
          <w:tcPr>
            <w:tcW w:w="4952" w:type="dxa"/>
            <w:tcBorders>
              <w:top w:val="nil"/>
              <w:left w:val="single" w:sz="4" w:space="0" w:color="auto"/>
              <w:bottom w:val="nil"/>
              <w:right w:val="single" w:sz="4" w:space="0" w:color="auto"/>
            </w:tcBorders>
            <w:vAlign w:val="center"/>
            <w:hideMark/>
          </w:tcPr>
          <w:p w14:paraId="17F6B358" w14:textId="77777777" w:rsidR="001C3948" w:rsidRPr="00591A6D" w:rsidRDefault="001C3948" w:rsidP="00A46033">
            <w:pPr>
              <w:spacing w:before="120"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Feeding history (up to 6 months of age):</w:t>
            </w:r>
          </w:p>
        </w:tc>
        <w:tc>
          <w:tcPr>
            <w:tcW w:w="1148" w:type="dxa"/>
            <w:tcBorders>
              <w:top w:val="nil"/>
              <w:left w:val="single" w:sz="4" w:space="0" w:color="auto"/>
              <w:bottom w:val="nil"/>
            </w:tcBorders>
            <w:vAlign w:val="center"/>
            <w:hideMark/>
          </w:tcPr>
          <w:p w14:paraId="6E4AF04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nil"/>
              <w:bottom w:val="nil"/>
              <w:right w:val="single" w:sz="4" w:space="0" w:color="auto"/>
            </w:tcBorders>
            <w:vAlign w:val="center"/>
            <w:hideMark/>
          </w:tcPr>
          <w:p w14:paraId="4BF11F00"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nil"/>
              <w:left w:val="single" w:sz="4" w:space="0" w:color="auto"/>
              <w:bottom w:val="nil"/>
            </w:tcBorders>
            <w:vAlign w:val="center"/>
            <w:hideMark/>
          </w:tcPr>
          <w:p w14:paraId="7C3F0DD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nil"/>
              <w:bottom w:val="nil"/>
              <w:right w:val="single" w:sz="4" w:space="0" w:color="auto"/>
            </w:tcBorders>
            <w:vAlign w:val="center"/>
            <w:hideMark/>
          </w:tcPr>
          <w:p w14:paraId="1A034FA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4F664862" w14:textId="77777777" w:rsidTr="00A46033">
        <w:trPr>
          <w:trHeight w:val="310"/>
        </w:trPr>
        <w:tc>
          <w:tcPr>
            <w:tcW w:w="4952" w:type="dxa"/>
            <w:tcBorders>
              <w:top w:val="nil"/>
              <w:left w:val="single" w:sz="4" w:space="0" w:color="auto"/>
              <w:bottom w:val="nil"/>
              <w:right w:val="single" w:sz="4" w:space="0" w:color="auto"/>
            </w:tcBorders>
            <w:vAlign w:val="center"/>
            <w:hideMark/>
          </w:tcPr>
          <w:p w14:paraId="578CDAFC"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 Exclusive breastfeeding</w:t>
            </w:r>
            <w:r w:rsidRPr="00591A6D">
              <w:rPr>
                <w:rFonts w:ascii="Times New Roman" w:eastAsia="Times New Roman" w:hAnsi="Times New Roman" w:cs="Times New Roman"/>
                <w:color w:val="000000"/>
                <w:vertAlign w:val="superscript"/>
                <w:lang w:eastAsia="en-SG"/>
              </w:rPr>
              <w:t>2</w:t>
            </w:r>
          </w:p>
        </w:tc>
        <w:tc>
          <w:tcPr>
            <w:tcW w:w="1148" w:type="dxa"/>
            <w:tcBorders>
              <w:top w:val="nil"/>
              <w:left w:val="single" w:sz="4" w:space="0" w:color="auto"/>
              <w:bottom w:val="nil"/>
            </w:tcBorders>
            <w:vAlign w:val="center"/>
            <w:hideMark/>
          </w:tcPr>
          <w:p w14:paraId="51B9ED3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31</w:t>
            </w:r>
          </w:p>
        </w:tc>
        <w:tc>
          <w:tcPr>
            <w:tcW w:w="960" w:type="dxa"/>
            <w:tcBorders>
              <w:top w:val="nil"/>
              <w:bottom w:val="nil"/>
              <w:right w:val="single" w:sz="4" w:space="0" w:color="auto"/>
            </w:tcBorders>
            <w:vAlign w:val="center"/>
            <w:hideMark/>
          </w:tcPr>
          <w:p w14:paraId="64CDE72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48.4</w:t>
            </w:r>
          </w:p>
        </w:tc>
        <w:tc>
          <w:tcPr>
            <w:tcW w:w="960" w:type="dxa"/>
            <w:tcBorders>
              <w:top w:val="nil"/>
              <w:left w:val="single" w:sz="4" w:space="0" w:color="auto"/>
              <w:bottom w:val="nil"/>
            </w:tcBorders>
            <w:vAlign w:val="center"/>
            <w:hideMark/>
          </w:tcPr>
          <w:p w14:paraId="4A2A191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36</w:t>
            </w:r>
          </w:p>
        </w:tc>
        <w:tc>
          <w:tcPr>
            <w:tcW w:w="960" w:type="dxa"/>
            <w:tcBorders>
              <w:top w:val="nil"/>
              <w:bottom w:val="nil"/>
              <w:right w:val="single" w:sz="4" w:space="0" w:color="auto"/>
            </w:tcBorders>
            <w:vAlign w:val="center"/>
            <w:hideMark/>
          </w:tcPr>
          <w:p w14:paraId="4C11513C"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56.3</w:t>
            </w:r>
          </w:p>
        </w:tc>
      </w:tr>
      <w:tr w:rsidR="001C3948" w:rsidRPr="00591A6D" w14:paraId="1B50B3E4" w14:textId="77777777" w:rsidTr="00A46033">
        <w:trPr>
          <w:trHeight w:val="310"/>
        </w:trPr>
        <w:tc>
          <w:tcPr>
            <w:tcW w:w="4952" w:type="dxa"/>
            <w:tcBorders>
              <w:top w:val="nil"/>
              <w:left w:val="single" w:sz="4" w:space="0" w:color="auto"/>
              <w:bottom w:val="nil"/>
              <w:right w:val="single" w:sz="4" w:space="0" w:color="auto"/>
            </w:tcBorders>
            <w:vAlign w:val="center"/>
            <w:hideMark/>
          </w:tcPr>
          <w:p w14:paraId="21F3AC6C"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 Breastfeeding and formula</w:t>
            </w:r>
          </w:p>
        </w:tc>
        <w:tc>
          <w:tcPr>
            <w:tcW w:w="1148" w:type="dxa"/>
            <w:tcBorders>
              <w:top w:val="nil"/>
              <w:left w:val="single" w:sz="4" w:space="0" w:color="auto"/>
              <w:bottom w:val="nil"/>
            </w:tcBorders>
            <w:vAlign w:val="center"/>
            <w:hideMark/>
          </w:tcPr>
          <w:p w14:paraId="1C2A7664"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6</w:t>
            </w:r>
          </w:p>
        </w:tc>
        <w:tc>
          <w:tcPr>
            <w:tcW w:w="960" w:type="dxa"/>
            <w:tcBorders>
              <w:top w:val="nil"/>
              <w:bottom w:val="nil"/>
              <w:right w:val="single" w:sz="4" w:space="0" w:color="auto"/>
            </w:tcBorders>
            <w:vAlign w:val="center"/>
            <w:hideMark/>
          </w:tcPr>
          <w:p w14:paraId="240C94ED"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9.38</w:t>
            </w:r>
          </w:p>
        </w:tc>
        <w:tc>
          <w:tcPr>
            <w:tcW w:w="960" w:type="dxa"/>
            <w:tcBorders>
              <w:top w:val="nil"/>
              <w:left w:val="single" w:sz="4" w:space="0" w:color="auto"/>
              <w:bottom w:val="nil"/>
            </w:tcBorders>
            <w:vAlign w:val="center"/>
            <w:hideMark/>
          </w:tcPr>
          <w:p w14:paraId="11B9FD3A"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8</w:t>
            </w:r>
          </w:p>
        </w:tc>
        <w:tc>
          <w:tcPr>
            <w:tcW w:w="960" w:type="dxa"/>
            <w:tcBorders>
              <w:top w:val="nil"/>
              <w:bottom w:val="nil"/>
              <w:right w:val="single" w:sz="4" w:space="0" w:color="auto"/>
            </w:tcBorders>
            <w:vAlign w:val="center"/>
            <w:hideMark/>
          </w:tcPr>
          <w:p w14:paraId="2734453B"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12.5</w:t>
            </w:r>
          </w:p>
        </w:tc>
      </w:tr>
      <w:tr w:rsidR="001C3948" w:rsidRPr="00591A6D" w14:paraId="12E8CF58" w14:textId="77777777" w:rsidTr="00A46033">
        <w:trPr>
          <w:trHeight w:val="310"/>
        </w:trPr>
        <w:tc>
          <w:tcPr>
            <w:tcW w:w="4952" w:type="dxa"/>
            <w:tcBorders>
              <w:top w:val="nil"/>
              <w:left w:val="single" w:sz="4" w:space="0" w:color="auto"/>
              <w:right w:val="single" w:sz="4" w:space="0" w:color="auto"/>
            </w:tcBorders>
            <w:vAlign w:val="center"/>
            <w:hideMark/>
          </w:tcPr>
          <w:p w14:paraId="0211E1F0"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 Exclusive formula</w:t>
            </w:r>
          </w:p>
        </w:tc>
        <w:tc>
          <w:tcPr>
            <w:tcW w:w="1148" w:type="dxa"/>
            <w:tcBorders>
              <w:top w:val="nil"/>
              <w:left w:val="single" w:sz="4" w:space="0" w:color="auto"/>
            </w:tcBorders>
            <w:vAlign w:val="center"/>
            <w:hideMark/>
          </w:tcPr>
          <w:p w14:paraId="031558D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0</w:t>
            </w:r>
          </w:p>
        </w:tc>
        <w:tc>
          <w:tcPr>
            <w:tcW w:w="960" w:type="dxa"/>
            <w:tcBorders>
              <w:top w:val="nil"/>
              <w:right w:val="single" w:sz="4" w:space="0" w:color="auto"/>
            </w:tcBorders>
            <w:vAlign w:val="center"/>
            <w:hideMark/>
          </w:tcPr>
          <w:p w14:paraId="64FD9009"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0</w:t>
            </w:r>
          </w:p>
        </w:tc>
        <w:tc>
          <w:tcPr>
            <w:tcW w:w="960" w:type="dxa"/>
            <w:tcBorders>
              <w:top w:val="nil"/>
              <w:left w:val="single" w:sz="4" w:space="0" w:color="auto"/>
            </w:tcBorders>
            <w:vAlign w:val="center"/>
            <w:hideMark/>
          </w:tcPr>
          <w:p w14:paraId="6E8BA3FF"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2</w:t>
            </w:r>
          </w:p>
        </w:tc>
        <w:tc>
          <w:tcPr>
            <w:tcW w:w="960" w:type="dxa"/>
            <w:tcBorders>
              <w:top w:val="nil"/>
              <w:right w:val="single" w:sz="4" w:space="0" w:color="auto"/>
            </w:tcBorders>
            <w:vAlign w:val="center"/>
            <w:hideMark/>
          </w:tcPr>
          <w:p w14:paraId="7E1F540F"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3.13</w:t>
            </w:r>
          </w:p>
        </w:tc>
      </w:tr>
      <w:tr w:rsidR="001C3948" w:rsidRPr="00591A6D" w14:paraId="149A9873" w14:textId="77777777" w:rsidTr="00A46033">
        <w:trPr>
          <w:trHeight w:val="310"/>
        </w:trPr>
        <w:tc>
          <w:tcPr>
            <w:tcW w:w="4952" w:type="dxa"/>
            <w:tcBorders>
              <w:top w:val="nil"/>
              <w:left w:val="single" w:sz="4" w:space="0" w:color="auto"/>
              <w:bottom w:val="nil"/>
              <w:right w:val="single" w:sz="4" w:space="0" w:color="auto"/>
            </w:tcBorders>
            <w:vAlign w:val="center"/>
            <w:hideMark/>
          </w:tcPr>
          <w:p w14:paraId="08671B3E" w14:textId="77777777" w:rsidR="001C3948" w:rsidRPr="00591A6D" w:rsidRDefault="001C3948" w:rsidP="00A46033">
            <w:pPr>
              <w:spacing w:before="120" w:after="0" w:line="240" w:lineRule="auto"/>
              <w:ind w:left="113"/>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AD severity score:</w:t>
            </w:r>
          </w:p>
        </w:tc>
        <w:tc>
          <w:tcPr>
            <w:tcW w:w="1148" w:type="dxa"/>
            <w:tcBorders>
              <w:top w:val="nil"/>
              <w:left w:val="single" w:sz="4" w:space="0" w:color="auto"/>
              <w:bottom w:val="nil"/>
            </w:tcBorders>
            <w:vAlign w:val="center"/>
            <w:hideMark/>
          </w:tcPr>
          <w:p w14:paraId="768CDCCE"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nil"/>
              <w:bottom w:val="nil"/>
              <w:right w:val="single" w:sz="4" w:space="0" w:color="auto"/>
            </w:tcBorders>
            <w:vAlign w:val="center"/>
            <w:hideMark/>
          </w:tcPr>
          <w:p w14:paraId="14FFCF63"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c>
          <w:tcPr>
            <w:tcW w:w="960" w:type="dxa"/>
            <w:tcBorders>
              <w:top w:val="nil"/>
              <w:left w:val="single" w:sz="4" w:space="0" w:color="auto"/>
              <w:bottom w:val="nil"/>
            </w:tcBorders>
            <w:vAlign w:val="center"/>
            <w:hideMark/>
          </w:tcPr>
          <w:p w14:paraId="34C3C8E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p>
        </w:tc>
        <w:tc>
          <w:tcPr>
            <w:tcW w:w="960" w:type="dxa"/>
            <w:tcBorders>
              <w:top w:val="nil"/>
              <w:bottom w:val="nil"/>
              <w:right w:val="single" w:sz="4" w:space="0" w:color="auto"/>
            </w:tcBorders>
            <w:vAlign w:val="center"/>
            <w:hideMark/>
          </w:tcPr>
          <w:p w14:paraId="55FE3741"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 </w:t>
            </w:r>
          </w:p>
        </w:tc>
      </w:tr>
      <w:tr w:rsidR="001C3948" w:rsidRPr="00591A6D" w14:paraId="1E35D8EC" w14:textId="77777777" w:rsidTr="00A46033">
        <w:trPr>
          <w:trHeight w:val="310"/>
        </w:trPr>
        <w:tc>
          <w:tcPr>
            <w:tcW w:w="4952" w:type="dxa"/>
            <w:tcBorders>
              <w:top w:val="nil"/>
              <w:left w:val="single" w:sz="4" w:space="0" w:color="auto"/>
              <w:bottom w:val="nil"/>
              <w:right w:val="single" w:sz="4" w:space="0" w:color="auto"/>
            </w:tcBorders>
            <w:vAlign w:val="center"/>
            <w:hideMark/>
          </w:tcPr>
          <w:p w14:paraId="09D73378"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SCORAD at 6 months</w:t>
            </w:r>
          </w:p>
        </w:tc>
        <w:tc>
          <w:tcPr>
            <w:tcW w:w="2108" w:type="dxa"/>
            <w:gridSpan w:val="2"/>
            <w:tcBorders>
              <w:top w:val="nil"/>
              <w:left w:val="single" w:sz="4" w:space="0" w:color="auto"/>
              <w:bottom w:val="nil"/>
              <w:right w:val="single" w:sz="4" w:space="0" w:color="auto"/>
            </w:tcBorders>
            <w:vAlign w:val="center"/>
            <w:hideMark/>
          </w:tcPr>
          <w:p w14:paraId="1FDE4535"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NA</w:t>
            </w:r>
          </w:p>
        </w:tc>
        <w:tc>
          <w:tcPr>
            <w:tcW w:w="1920" w:type="dxa"/>
            <w:gridSpan w:val="2"/>
            <w:tcBorders>
              <w:top w:val="nil"/>
              <w:left w:val="single" w:sz="4" w:space="0" w:color="auto"/>
              <w:bottom w:val="nil"/>
              <w:right w:val="single" w:sz="4" w:space="0" w:color="auto"/>
            </w:tcBorders>
            <w:vAlign w:val="center"/>
            <w:hideMark/>
          </w:tcPr>
          <w:p w14:paraId="2D11C817"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10.6 ± 9.22</w:t>
            </w:r>
          </w:p>
        </w:tc>
      </w:tr>
      <w:tr w:rsidR="001C3948" w:rsidRPr="00591A6D" w14:paraId="622E8F34" w14:textId="77777777" w:rsidTr="00A46033">
        <w:trPr>
          <w:trHeight w:val="310"/>
        </w:trPr>
        <w:tc>
          <w:tcPr>
            <w:tcW w:w="4952" w:type="dxa"/>
            <w:tcBorders>
              <w:top w:val="nil"/>
              <w:left w:val="single" w:sz="4" w:space="0" w:color="auto"/>
              <w:bottom w:val="single" w:sz="4" w:space="0" w:color="auto"/>
              <w:right w:val="single" w:sz="4" w:space="0" w:color="auto"/>
            </w:tcBorders>
            <w:vAlign w:val="center"/>
            <w:hideMark/>
          </w:tcPr>
          <w:p w14:paraId="12CFA2EA" w14:textId="77777777" w:rsidR="001C3948" w:rsidRPr="00591A6D" w:rsidRDefault="001C3948" w:rsidP="00A46033">
            <w:pPr>
              <w:spacing w:after="0" w:line="240" w:lineRule="auto"/>
              <w:ind w:left="284"/>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SCORAD at 18 months</w:t>
            </w:r>
          </w:p>
        </w:tc>
        <w:tc>
          <w:tcPr>
            <w:tcW w:w="2108" w:type="dxa"/>
            <w:gridSpan w:val="2"/>
            <w:tcBorders>
              <w:top w:val="nil"/>
              <w:left w:val="single" w:sz="4" w:space="0" w:color="auto"/>
              <w:bottom w:val="single" w:sz="4" w:space="0" w:color="auto"/>
              <w:right w:val="single" w:sz="4" w:space="0" w:color="auto"/>
            </w:tcBorders>
            <w:vAlign w:val="center"/>
            <w:hideMark/>
          </w:tcPr>
          <w:p w14:paraId="42A9A1EE" w14:textId="77777777" w:rsidR="001C3948" w:rsidRPr="00591A6D" w:rsidRDefault="001C3948" w:rsidP="00A46033">
            <w:pPr>
              <w:spacing w:after="0" w:line="240" w:lineRule="auto"/>
              <w:jc w:val="center"/>
              <w:rPr>
                <w:rFonts w:ascii="Times New Roman" w:eastAsia="Times New Roman" w:hAnsi="Times New Roman" w:cs="Times New Roman"/>
                <w:color w:val="000000"/>
                <w:lang w:eastAsia="en-SG"/>
              </w:rPr>
            </w:pPr>
            <w:r w:rsidRPr="00591A6D">
              <w:rPr>
                <w:rFonts w:ascii="Times New Roman" w:eastAsia="Times New Roman" w:hAnsi="Times New Roman" w:cs="Times New Roman"/>
                <w:color w:val="000000"/>
                <w:lang w:eastAsia="en-SG"/>
              </w:rPr>
              <w:t>NA</w:t>
            </w:r>
          </w:p>
        </w:tc>
        <w:tc>
          <w:tcPr>
            <w:tcW w:w="1920" w:type="dxa"/>
            <w:gridSpan w:val="2"/>
            <w:tcBorders>
              <w:top w:val="nil"/>
              <w:left w:val="single" w:sz="4" w:space="0" w:color="auto"/>
              <w:bottom w:val="single" w:sz="4" w:space="0" w:color="auto"/>
              <w:right w:val="single" w:sz="4" w:space="0" w:color="auto"/>
            </w:tcBorders>
            <w:vAlign w:val="center"/>
            <w:hideMark/>
          </w:tcPr>
          <w:p w14:paraId="00B606C6" w14:textId="77777777" w:rsidR="001C3948" w:rsidRPr="00591A6D" w:rsidRDefault="001C3948" w:rsidP="00A46033">
            <w:pPr>
              <w:spacing w:after="0" w:line="240" w:lineRule="auto"/>
              <w:jc w:val="center"/>
              <w:rPr>
                <w:rFonts w:ascii="Times New Roman" w:eastAsia="Times New Roman" w:hAnsi="Times New Roman" w:cs="Times New Roman"/>
                <w:color w:val="000000"/>
                <w:vertAlign w:val="superscript"/>
                <w:lang w:eastAsia="en-SG"/>
              </w:rPr>
            </w:pPr>
            <w:r w:rsidRPr="00591A6D">
              <w:rPr>
                <w:rFonts w:ascii="Times New Roman" w:eastAsia="Times New Roman" w:hAnsi="Times New Roman" w:cs="Times New Roman"/>
                <w:color w:val="000000"/>
                <w:lang w:eastAsia="en-SG"/>
              </w:rPr>
              <w:t>7.10 ± 8.97</w:t>
            </w:r>
          </w:p>
        </w:tc>
      </w:tr>
    </w:tbl>
    <w:p w14:paraId="5E8734BD" w14:textId="0000D0CC" w:rsidR="00165263" w:rsidRDefault="001C3948" w:rsidP="00165263">
      <w:pPr>
        <w:spacing w:line="240" w:lineRule="auto"/>
        <w:jc w:val="both"/>
        <w:rPr>
          <w:rFonts w:ascii="Times New Roman" w:hAnsi="Times New Roman" w:cs="Times New Roman"/>
          <w:sz w:val="24"/>
          <w:szCs w:val="24"/>
        </w:rPr>
      </w:pPr>
      <w:r w:rsidRPr="00591A6D">
        <w:rPr>
          <w:rFonts w:ascii="Times New Roman" w:hAnsi="Times New Roman" w:cs="Times New Roman"/>
          <w:sz w:val="20"/>
          <w:szCs w:val="20"/>
        </w:rPr>
        <w:t xml:space="preserve">Data are provided in mean </w:t>
      </w:r>
      <w:r w:rsidRPr="00591A6D">
        <w:rPr>
          <w:rFonts w:ascii="Calibri" w:hAnsi="Calibri" w:cs="Calibri"/>
          <w:sz w:val="20"/>
          <w:szCs w:val="20"/>
        </w:rPr>
        <w:t>±</w:t>
      </w:r>
      <w:r w:rsidRPr="00591A6D">
        <w:rPr>
          <w:rFonts w:ascii="Times New Roman" w:hAnsi="Times New Roman" w:cs="Times New Roman"/>
          <w:sz w:val="20"/>
          <w:szCs w:val="20"/>
        </w:rPr>
        <w:t xml:space="preserve"> SD or n (%) for continuous and categorical data respectively.</w:t>
      </w:r>
      <w:r w:rsidRPr="00591A6D">
        <w:rPr>
          <w:rFonts w:ascii="Times New Roman" w:hAnsi="Times New Roman" w:cs="Times New Roman"/>
          <w:b/>
          <w:bCs/>
          <w:sz w:val="20"/>
          <w:szCs w:val="20"/>
        </w:rPr>
        <w:t xml:space="preserve"> Bolded variables with * </w:t>
      </w:r>
      <w:r w:rsidRPr="00591A6D">
        <w:rPr>
          <w:rFonts w:ascii="Times New Roman" w:hAnsi="Times New Roman" w:cs="Times New Roman"/>
          <w:sz w:val="20"/>
          <w:szCs w:val="20"/>
        </w:rPr>
        <w:t>represent statistically significant differences between groups (</w:t>
      </w:r>
      <w:r w:rsidRPr="00591A6D">
        <w:rPr>
          <w:rFonts w:ascii="Times New Roman" w:hAnsi="Times New Roman" w:cs="Times New Roman"/>
          <w:i/>
          <w:iCs/>
          <w:sz w:val="20"/>
          <w:szCs w:val="20"/>
        </w:rPr>
        <w:t>p</w:t>
      </w:r>
      <w:r w:rsidRPr="00591A6D">
        <w:rPr>
          <w:rFonts w:ascii="Times New Roman" w:hAnsi="Times New Roman" w:cs="Times New Roman"/>
          <w:sz w:val="20"/>
          <w:szCs w:val="20"/>
        </w:rPr>
        <w:t xml:space="preserve">&lt;0.05). </w:t>
      </w:r>
      <w:r w:rsidRPr="00591A6D">
        <w:rPr>
          <w:rFonts w:ascii="Times New Roman" w:hAnsi="Times New Roman" w:cs="Times New Roman"/>
          <w:sz w:val="20"/>
          <w:szCs w:val="20"/>
          <w:vertAlign w:val="superscript"/>
        </w:rPr>
        <w:t>1</w:t>
      </w:r>
      <w:r w:rsidRPr="00591A6D">
        <w:rPr>
          <w:rFonts w:ascii="Times New Roman" w:hAnsi="Times New Roman" w:cs="Times New Roman"/>
          <w:sz w:val="20"/>
          <w:szCs w:val="20"/>
        </w:rPr>
        <w:t xml:space="preserve">Units for caloric intake per day is kcal/day. </w:t>
      </w:r>
      <w:r w:rsidRPr="00591A6D">
        <w:rPr>
          <w:rFonts w:ascii="Times New Roman" w:hAnsi="Times New Roman" w:cs="Times New Roman"/>
          <w:sz w:val="20"/>
          <w:szCs w:val="20"/>
          <w:vertAlign w:val="superscript"/>
        </w:rPr>
        <w:t>2</w:t>
      </w:r>
      <w:r w:rsidRPr="00591A6D">
        <w:rPr>
          <w:rFonts w:ascii="Times New Roman" w:hAnsi="Times New Roman" w:cs="Times New Roman"/>
          <w:sz w:val="20"/>
          <w:szCs w:val="20"/>
        </w:rPr>
        <w:t>Exclusive breastfeeding denotes the provision of breast milk only, without formula, for up to 6 months of age; water intake permitted.</w:t>
      </w:r>
    </w:p>
    <w:p w14:paraId="655508BD" w14:textId="77777777" w:rsidR="00E75D8C" w:rsidRPr="00591A6D" w:rsidRDefault="00E75D8C" w:rsidP="00E57FE7">
      <w:pPr>
        <w:spacing w:line="480" w:lineRule="auto"/>
        <w:jc w:val="both"/>
        <w:rPr>
          <w:rFonts w:ascii="Times New Roman" w:hAnsi="Times New Roman" w:cs="Times New Roman"/>
          <w:sz w:val="24"/>
          <w:szCs w:val="24"/>
        </w:rPr>
      </w:pPr>
    </w:p>
    <w:p w14:paraId="2699DFA5" w14:textId="35279938" w:rsidR="001A1360" w:rsidRPr="00591A6D" w:rsidRDefault="001A1360" w:rsidP="006D0594">
      <w:pPr>
        <w:pStyle w:val="ListParagraph"/>
        <w:numPr>
          <w:ilvl w:val="0"/>
          <w:numId w:val="1"/>
        </w:numPr>
        <w:spacing w:line="480" w:lineRule="auto"/>
        <w:jc w:val="both"/>
        <w:rPr>
          <w:rFonts w:ascii="Times New Roman" w:hAnsi="Times New Roman" w:cs="Times New Roman"/>
          <w:sz w:val="24"/>
          <w:szCs w:val="24"/>
          <w:u w:val="single"/>
        </w:rPr>
      </w:pPr>
      <w:r w:rsidRPr="00591A6D">
        <w:rPr>
          <w:rFonts w:ascii="Times New Roman" w:hAnsi="Times New Roman" w:cs="Times New Roman"/>
          <w:sz w:val="24"/>
          <w:szCs w:val="24"/>
          <w:u w:val="single"/>
        </w:rPr>
        <w:t xml:space="preserve">Prenatal </w:t>
      </w:r>
      <w:r w:rsidR="00965DE6" w:rsidRPr="00591A6D">
        <w:rPr>
          <w:rFonts w:ascii="Times New Roman" w:hAnsi="Times New Roman" w:cs="Times New Roman"/>
          <w:sz w:val="24"/>
          <w:szCs w:val="24"/>
          <w:u w:val="single"/>
        </w:rPr>
        <w:t xml:space="preserve">gut </w:t>
      </w:r>
      <w:r w:rsidR="0022374A" w:rsidRPr="00591A6D">
        <w:rPr>
          <w:rFonts w:ascii="Times New Roman" w:hAnsi="Times New Roman" w:cs="Times New Roman"/>
          <w:sz w:val="24"/>
          <w:szCs w:val="24"/>
          <w:u w:val="single"/>
        </w:rPr>
        <w:t>microbiome</w:t>
      </w:r>
      <w:r w:rsidR="003B143D" w:rsidRPr="00591A6D">
        <w:rPr>
          <w:rFonts w:ascii="Times New Roman" w:hAnsi="Times New Roman" w:cs="Times New Roman"/>
          <w:sz w:val="24"/>
          <w:szCs w:val="24"/>
          <w:u w:val="single"/>
        </w:rPr>
        <w:t xml:space="preserve"> and </w:t>
      </w:r>
      <w:r w:rsidR="00965DE6" w:rsidRPr="00591A6D">
        <w:rPr>
          <w:rFonts w:ascii="Times New Roman" w:hAnsi="Times New Roman" w:cs="Times New Roman"/>
          <w:sz w:val="24"/>
          <w:szCs w:val="24"/>
          <w:u w:val="single"/>
        </w:rPr>
        <w:t xml:space="preserve">systemic </w:t>
      </w:r>
      <w:r w:rsidR="0022374A" w:rsidRPr="00591A6D">
        <w:rPr>
          <w:rFonts w:ascii="Times New Roman" w:hAnsi="Times New Roman" w:cs="Times New Roman"/>
          <w:sz w:val="24"/>
          <w:szCs w:val="24"/>
          <w:u w:val="single"/>
        </w:rPr>
        <w:t xml:space="preserve">metabolome-immunological </w:t>
      </w:r>
      <w:r w:rsidRPr="00591A6D">
        <w:rPr>
          <w:rFonts w:ascii="Times New Roman" w:hAnsi="Times New Roman" w:cs="Times New Roman"/>
          <w:sz w:val="24"/>
          <w:szCs w:val="24"/>
          <w:u w:val="single"/>
        </w:rPr>
        <w:t xml:space="preserve">signature </w:t>
      </w:r>
      <w:r w:rsidR="00A34DA4" w:rsidRPr="00591A6D">
        <w:rPr>
          <w:rFonts w:ascii="Times New Roman" w:hAnsi="Times New Roman" w:cs="Times New Roman"/>
          <w:sz w:val="24"/>
          <w:szCs w:val="24"/>
          <w:u w:val="single"/>
        </w:rPr>
        <w:t xml:space="preserve">influences </w:t>
      </w:r>
      <w:r w:rsidRPr="00591A6D">
        <w:rPr>
          <w:rFonts w:ascii="Times New Roman" w:hAnsi="Times New Roman" w:cs="Times New Roman"/>
          <w:sz w:val="24"/>
          <w:szCs w:val="24"/>
          <w:u w:val="single"/>
        </w:rPr>
        <w:t>offspring</w:t>
      </w:r>
      <w:r w:rsidR="00200A57" w:rsidRPr="00591A6D">
        <w:rPr>
          <w:rFonts w:ascii="Times New Roman" w:hAnsi="Times New Roman" w:cs="Times New Roman"/>
          <w:sz w:val="24"/>
          <w:szCs w:val="24"/>
          <w:u w:val="single"/>
        </w:rPr>
        <w:t xml:space="preserve"> susceptibility to</w:t>
      </w:r>
      <w:r w:rsidRPr="00591A6D">
        <w:rPr>
          <w:rFonts w:ascii="Times New Roman" w:hAnsi="Times New Roman" w:cs="Times New Roman"/>
          <w:sz w:val="24"/>
          <w:szCs w:val="24"/>
          <w:u w:val="single"/>
        </w:rPr>
        <w:t xml:space="preserve"> AD developmen</w:t>
      </w:r>
      <w:r w:rsidR="001A129C" w:rsidRPr="00591A6D">
        <w:rPr>
          <w:rFonts w:ascii="Times New Roman" w:hAnsi="Times New Roman" w:cs="Times New Roman"/>
          <w:sz w:val="24"/>
          <w:szCs w:val="24"/>
          <w:u w:val="single"/>
        </w:rPr>
        <w:t>t.</w:t>
      </w:r>
    </w:p>
    <w:p w14:paraId="788247BE" w14:textId="5F8101DB" w:rsidR="00215FA2" w:rsidRPr="00591A6D" w:rsidRDefault="0092619E" w:rsidP="006D0594">
      <w:pPr>
        <w:spacing w:line="480" w:lineRule="auto"/>
        <w:jc w:val="both"/>
        <w:rPr>
          <w:rFonts w:ascii="Times New Roman" w:hAnsi="Times New Roman" w:cs="Times New Roman"/>
          <w:i/>
          <w:iCs/>
          <w:sz w:val="24"/>
          <w:szCs w:val="24"/>
          <w:u w:val="single"/>
        </w:rPr>
      </w:pPr>
      <w:r w:rsidRPr="00591A6D">
        <w:rPr>
          <w:rFonts w:ascii="Times New Roman" w:hAnsi="Times New Roman" w:cs="Times New Roman"/>
          <w:i/>
          <w:iCs/>
          <w:sz w:val="24"/>
          <w:szCs w:val="24"/>
          <w:u w:val="single"/>
        </w:rPr>
        <w:t>Maternal structural and functional gut microbiome influences the systemic metabolome</w:t>
      </w:r>
      <w:r w:rsidR="008F7988" w:rsidRPr="00591A6D">
        <w:rPr>
          <w:rFonts w:ascii="Times New Roman" w:hAnsi="Times New Roman" w:cs="Times New Roman"/>
          <w:i/>
          <w:iCs/>
          <w:sz w:val="24"/>
          <w:szCs w:val="24"/>
          <w:u w:val="single"/>
        </w:rPr>
        <w:t xml:space="preserve"> </w:t>
      </w:r>
      <w:r w:rsidR="002C1251" w:rsidRPr="00591A6D">
        <w:rPr>
          <w:rFonts w:ascii="Times New Roman" w:hAnsi="Times New Roman" w:cs="Times New Roman"/>
          <w:i/>
          <w:iCs/>
          <w:sz w:val="24"/>
          <w:szCs w:val="24"/>
          <w:u w:val="single"/>
        </w:rPr>
        <w:t xml:space="preserve">in </w:t>
      </w:r>
      <w:r w:rsidR="007F12B7" w:rsidRPr="00591A6D">
        <w:rPr>
          <w:rFonts w:ascii="Times New Roman" w:hAnsi="Times New Roman" w:cs="Times New Roman"/>
          <w:i/>
          <w:iCs/>
          <w:sz w:val="24"/>
          <w:szCs w:val="24"/>
          <w:u w:val="single"/>
        </w:rPr>
        <w:t xml:space="preserve">relation to </w:t>
      </w:r>
      <w:r w:rsidR="00610BAE" w:rsidRPr="00591A6D">
        <w:rPr>
          <w:rFonts w:ascii="Times New Roman" w:hAnsi="Times New Roman" w:cs="Times New Roman"/>
          <w:i/>
          <w:iCs/>
          <w:sz w:val="24"/>
          <w:szCs w:val="24"/>
          <w:u w:val="single"/>
        </w:rPr>
        <w:t>offspring AD</w:t>
      </w:r>
      <w:r w:rsidR="008313EA" w:rsidRPr="00591A6D">
        <w:rPr>
          <w:rFonts w:ascii="Times New Roman" w:hAnsi="Times New Roman" w:cs="Times New Roman"/>
          <w:i/>
          <w:iCs/>
          <w:sz w:val="24"/>
          <w:szCs w:val="24"/>
          <w:u w:val="single"/>
        </w:rPr>
        <w:t xml:space="preserve"> outcomes</w:t>
      </w:r>
      <w:r w:rsidR="00D71B13" w:rsidRPr="00591A6D">
        <w:rPr>
          <w:rFonts w:ascii="Times New Roman" w:hAnsi="Times New Roman" w:cs="Times New Roman"/>
          <w:i/>
          <w:iCs/>
          <w:sz w:val="24"/>
          <w:szCs w:val="24"/>
          <w:u w:val="single"/>
        </w:rPr>
        <w:t>.</w:t>
      </w:r>
    </w:p>
    <w:p w14:paraId="237E3F4A" w14:textId="09A1E4DF" w:rsidR="001564EF" w:rsidRPr="00431999" w:rsidRDefault="001564EF" w:rsidP="006D0594">
      <w:pPr>
        <w:spacing w:line="480" w:lineRule="auto"/>
        <w:jc w:val="both"/>
        <w:rPr>
          <w:rFonts w:ascii="Times New Roman" w:eastAsia="Times New Roman" w:hAnsi="Times New Roman" w:cs="Times New Roman"/>
          <w:color w:val="000000"/>
          <w:sz w:val="24"/>
          <w:szCs w:val="24"/>
          <w:lang w:eastAsia="en-SG"/>
        </w:rPr>
      </w:pPr>
      <w:r w:rsidRPr="00431999">
        <w:rPr>
          <w:rFonts w:ascii="Times New Roman" w:eastAsia="Times New Roman" w:hAnsi="Times New Roman" w:cs="Times New Roman"/>
          <w:color w:val="000000"/>
          <w:sz w:val="24"/>
          <w:szCs w:val="24"/>
          <w:lang w:eastAsia="en-SG"/>
        </w:rPr>
        <w:t xml:space="preserve">Shannon diversity did not differ between mothers in the AD and </w:t>
      </w:r>
      <w:r w:rsidR="00632AD9" w:rsidRPr="00431999">
        <w:rPr>
          <w:rFonts w:ascii="Times New Roman" w:eastAsia="Times New Roman" w:hAnsi="Times New Roman" w:cs="Times New Roman"/>
          <w:color w:val="000000"/>
          <w:sz w:val="24"/>
          <w:szCs w:val="24"/>
          <w:lang w:eastAsia="en-SG"/>
        </w:rPr>
        <w:t>c</w:t>
      </w:r>
      <w:r w:rsidRPr="00431999">
        <w:rPr>
          <w:rFonts w:ascii="Times New Roman" w:eastAsia="Times New Roman" w:hAnsi="Times New Roman" w:cs="Times New Roman"/>
          <w:color w:val="000000"/>
          <w:sz w:val="24"/>
          <w:szCs w:val="24"/>
          <w:lang w:eastAsia="en-SG"/>
        </w:rPr>
        <w:t>ontrol group at any prenatal timepoint (</w:t>
      </w:r>
      <w:r w:rsidR="0021778F">
        <w:rPr>
          <w:rFonts w:ascii="Times New Roman" w:eastAsia="Times New Roman" w:hAnsi="Times New Roman" w:cs="Times New Roman"/>
          <w:b/>
          <w:bCs/>
          <w:color w:val="000000"/>
          <w:sz w:val="24"/>
          <w:szCs w:val="24"/>
          <w:lang w:eastAsia="en-SG"/>
        </w:rPr>
        <w:t>Figure S2A</w:t>
      </w:r>
      <w:r w:rsidRPr="00431999">
        <w:rPr>
          <w:rFonts w:ascii="Times New Roman" w:eastAsia="Times New Roman" w:hAnsi="Times New Roman" w:cs="Times New Roman"/>
          <w:color w:val="000000"/>
          <w:sz w:val="24"/>
          <w:szCs w:val="24"/>
          <w:lang w:eastAsia="en-SG"/>
        </w:rPr>
        <w:t>). Consistently, Bray–Curtis β-diversity showed no significant differences in overall community composition, with no group separation observed by PCoA and no significant group effects detected by PERMANOVA (</w:t>
      </w:r>
      <w:r w:rsidR="0021778F">
        <w:rPr>
          <w:rFonts w:ascii="Times New Roman" w:eastAsia="Times New Roman" w:hAnsi="Times New Roman" w:cs="Times New Roman"/>
          <w:b/>
          <w:bCs/>
          <w:color w:val="000000"/>
          <w:sz w:val="24"/>
          <w:szCs w:val="24"/>
          <w:lang w:eastAsia="en-SG"/>
        </w:rPr>
        <w:t>Figure S2B</w:t>
      </w:r>
      <w:r w:rsidRPr="00431999">
        <w:rPr>
          <w:rFonts w:ascii="Times New Roman" w:eastAsia="Times New Roman" w:hAnsi="Times New Roman" w:cs="Times New Roman"/>
          <w:color w:val="000000"/>
          <w:sz w:val="24"/>
          <w:szCs w:val="24"/>
          <w:lang w:eastAsia="en-SG"/>
        </w:rPr>
        <w:t>).</w:t>
      </w:r>
    </w:p>
    <w:p w14:paraId="74DC4F89" w14:textId="3A56DB35" w:rsidR="0018277F" w:rsidRPr="00591A6D" w:rsidRDefault="00E73AA0" w:rsidP="006D0594">
      <w:pPr>
        <w:spacing w:line="480" w:lineRule="auto"/>
        <w:jc w:val="both"/>
        <w:rPr>
          <w:rFonts w:ascii="Times New Roman" w:eastAsia="Times New Roman" w:hAnsi="Times New Roman" w:cs="Times New Roman"/>
          <w:color w:val="000000" w:themeColor="text1"/>
          <w:sz w:val="24"/>
          <w:szCs w:val="24"/>
          <w:lang w:eastAsia="en-SG"/>
        </w:rPr>
      </w:pPr>
      <w:r w:rsidRPr="00431999">
        <w:rPr>
          <w:rFonts w:ascii="Times New Roman" w:eastAsia="Times New Roman" w:hAnsi="Times New Roman" w:cs="Times New Roman"/>
          <w:color w:val="000000"/>
          <w:sz w:val="24"/>
          <w:szCs w:val="24"/>
          <w:lang w:eastAsia="en-SG"/>
        </w:rPr>
        <w:t>From the maternal gut metagenomic taxonomic profile</w:t>
      </w:r>
      <w:r w:rsidR="00BB700E" w:rsidRPr="00431999">
        <w:rPr>
          <w:rFonts w:ascii="Times New Roman" w:eastAsia="Times New Roman" w:hAnsi="Times New Roman" w:cs="Times New Roman"/>
          <w:color w:val="000000"/>
          <w:sz w:val="24"/>
          <w:szCs w:val="24"/>
          <w:lang w:eastAsia="en-SG"/>
        </w:rPr>
        <w:t>, c</w:t>
      </w:r>
      <w:r w:rsidR="00FD29EC" w:rsidRPr="00431999">
        <w:rPr>
          <w:rFonts w:ascii="Times New Roman" w:eastAsia="Times New Roman" w:hAnsi="Times New Roman" w:cs="Times New Roman"/>
          <w:color w:val="000000"/>
          <w:sz w:val="24"/>
          <w:szCs w:val="24"/>
          <w:lang w:eastAsia="en-SG"/>
        </w:rPr>
        <w:t xml:space="preserve">onsidering only </w:t>
      </w:r>
      <w:r w:rsidR="00982666" w:rsidRPr="00431999">
        <w:rPr>
          <w:rFonts w:ascii="Times New Roman" w:eastAsia="Times New Roman" w:hAnsi="Times New Roman" w:cs="Times New Roman"/>
          <w:color w:val="000000"/>
          <w:sz w:val="24"/>
          <w:szCs w:val="24"/>
          <w:lang w:eastAsia="en-SG"/>
        </w:rPr>
        <w:t>major</w:t>
      </w:r>
      <w:r w:rsidR="00AD355C" w:rsidRPr="00431999">
        <w:rPr>
          <w:rFonts w:ascii="Times New Roman" w:eastAsia="Times New Roman" w:hAnsi="Times New Roman" w:cs="Times New Roman"/>
          <w:color w:val="000000"/>
          <w:sz w:val="24"/>
          <w:szCs w:val="24"/>
          <w:lang w:eastAsia="en-SG"/>
        </w:rPr>
        <w:t xml:space="preserve"> abundant</w:t>
      </w:r>
      <w:r w:rsidR="00982666"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color w:val="000000"/>
          <w:sz w:val="24"/>
          <w:szCs w:val="24"/>
          <w:lang w:eastAsia="en-SG"/>
        </w:rPr>
        <w:t xml:space="preserve">bacteria with a minimum of 0.1% relative abundance, </w:t>
      </w:r>
      <w:r w:rsidR="00D71B13" w:rsidRPr="00431999">
        <w:rPr>
          <w:rFonts w:ascii="Times New Roman" w:eastAsia="Times New Roman" w:hAnsi="Times New Roman" w:cs="Times New Roman"/>
          <w:color w:val="000000"/>
          <w:sz w:val="24"/>
          <w:szCs w:val="24"/>
          <w:lang w:eastAsia="en-SG"/>
        </w:rPr>
        <w:t>fourteen</w:t>
      </w:r>
      <w:r w:rsidR="00FD29EC" w:rsidRPr="00431999">
        <w:rPr>
          <w:rFonts w:ascii="Times New Roman" w:eastAsia="Times New Roman" w:hAnsi="Times New Roman" w:cs="Times New Roman"/>
          <w:color w:val="000000"/>
          <w:sz w:val="24"/>
          <w:szCs w:val="24"/>
          <w:lang w:eastAsia="en-SG"/>
        </w:rPr>
        <w:t xml:space="preserve"> bacteria </w:t>
      </w:r>
      <w:r w:rsidR="000532B3" w:rsidRPr="00431999">
        <w:rPr>
          <w:rFonts w:ascii="Times New Roman" w:eastAsia="Times New Roman" w:hAnsi="Times New Roman" w:cs="Times New Roman"/>
          <w:color w:val="000000"/>
          <w:sz w:val="24"/>
          <w:szCs w:val="24"/>
          <w:lang w:eastAsia="en-SG"/>
        </w:rPr>
        <w:t xml:space="preserve">species </w:t>
      </w:r>
      <w:r w:rsidR="00FD29EC" w:rsidRPr="00431999">
        <w:rPr>
          <w:rFonts w:ascii="Times New Roman" w:eastAsia="Times New Roman" w:hAnsi="Times New Roman" w:cs="Times New Roman"/>
          <w:color w:val="000000"/>
          <w:sz w:val="24"/>
          <w:szCs w:val="24"/>
          <w:lang w:eastAsia="en-SG"/>
        </w:rPr>
        <w:t>were found to be significant</w:t>
      </w:r>
      <w:r w:rsidR="00E73B3E" w:rsidRPr="00431999">
        <w:rPr>
          <w:rFonts w:ascii="Times New Roman" w:eastAsia="Times New Roman" w:hAnsi="Times New Roman" w:cs="Times New Roman"/>
          <w:color w:val="000000"/>
          <w:sz w:val="24"/>
          <w:szCs w:val="24"/>
          <w:lang w:eastAsia="en-SG"/>
        </w:rPr>
        <w:t>ly</w:t>
      </w:r>
      <w:r w:rsidR="00FD29EC" w:rsidRPr="00431999">
        <w:rPr>
          <w:rFonts w:ascii="Times New Roman" w:eastAsia="Times New Roman" w:hAnsi="Times New Roman" w:cs="Times New Roman"/>
          <w:color w:val="000000"/>
          <w:sz w:val="24"/>
          <w:szCs w:val="24"/>
          <w:lang w:eastAsia="en-SG"/>
        </w:rPr>
        <w:t xml:space="preserve"> different at</w:t>
      </w:r>
      <w:r w:rsidR="001C443A" w:rsidRPr="00431999">
        <w:rPr>
          <w:rFonts w:ascii="Times New Roman" w:eastAsia="Times New Roman" w:hAnsi="Times New Roman" w:cs="Times New Roman"/>
          <w:color w:val="000000"/>
          <w:sz w:val="24"/>
          <w:szCs w:val="24"/>
          <w:lang w:eastAsia="en-SG"/>
        </w:rPr>
        <w:t xml:space="preserve"> either</w:t>
      </w:r>
      <w:r w:rsidR="00FD29EC" w:rsidRPr="00431999">
        <w:rPr>
          <w:rFonts w:ascii="Times New Roman" w:eastAsia="Times New Roman" w:hAnsi="Times New Roman" w:cs="Times New Roman"/>
          <w:color w:val="000000"/>
          <w:sz w:val="24"/>
          <w:szCs w:val="24"/>
          <w:lang w:eastAsia="en-SG"/>
        </w:rPr>
        <w:t xml:space="preserve"> </w:t>
      </w:r>
      <w:r w:rsidR="00B15114" w:rsidRPr="00431999">
        <w:rPr>
          <w:rFonts w:ascii="Times New Roman" w:eastAsia="Times New Roman" w:hAnsi="Times New Roman" w:cs="Times New Roman"/>
          <w:color w:val="000000"/>
          <w:sz w:val="24"/>
          <w:szCs w:val="24"/>
          <w:lang w:eastAsia="en-SG"/>
        </w:rPr>
        <w:t>first</w:t>
      </w:r>
      <w:r w:rsidR="00FD29EC" w:rsidRPr="00431999">
        <w:rPr>
          <w:rFonts w:ascii="Times New Roman" w:eastAsia="Times New Roman" w:hAnsi="Times New Roman" w:cs="Times New Roman"/>
          <w:color w:val="000000"/>
          <w:sz w:val="24"/>
          <w:szCs w:val="24"/>
          <w:lang w:eastAsia="en-SG"/>
        </w:rPr>
        <w:t xml:space="preserve"> or </w:t>
      </w:r>
      <w:r w:rsidR="00B15114" w:rsidRPr="00431999">
        <w:rPr>
          <w:rFonts w:ascii="Times New Roman" w:eastAsia="Times New Roman" w:hAnsi="Times New Roman" w:cs="Times New Roman"/>
          <w:color w:val="000000"/>
          <w:sz w:val="24"/>
          <w:szCs w:val="24"/>
          <w:lang w:eastAsia="en-SG"/>
        </w:rPr>
        <w:t>third trimester</w:t>
      </w:r>
      <w:r w:rsidR="00FD29EC" w:rsidRPr="00431999">
        <w:rPr>
          <w:rFonts w:ascii="Times New Roman" w:eastAsia="Times New Roman" w:hAnsi="Times New Roman" w:cs="Times New Roman"/>
          <w:color w:val="000000"/>
          <w:sz w:val="24"/>
          <w:szCs w:val="24"/>
          <w:lang w:eastAsia="en-SG"/>
        </w:rPr>
        <w:t xml:space="preserve"> of pregnancy between groups (</w:t>
      </w:r>
      <w:r w:rsidR="00FD29EC" w:rsidRPr="00431999">
        <w:rPr>
          <w:rFonts w:ascii="Times New Roman" w:eastAsia="Times New Roman" w:hAnsi="Times New Roman" w:cs="Times New Roman"/>
          <w:i/>
          <w:iCs/>
          <w:color w:val="000000"/>
          <w:sz w:val="24"/>
          <w:szCs w:val="24"/>
          <w:lang w:eastAsia="en-SG"/>
        </w:rPr>
        <w:t>p</w:t>
      </w:r>
      <w:r w:rsidR="00FD29EC" w:rsidRPr="00431999">
        <w:rPr>
          <w:rFonts w:ascii="Times New Roman" w:eastAsia="Times New Roman" w:hAnsi="Times New Roman" w:cs="Times New Roman"/>
          <w:color w:val="000000"/>
          <w:sz w:val="24"/>
          <w:szCs w:val="24"/>
          <w:lang w:eastAsia="en-SG"/>
        </w:rPr>
        <w:t>&lt;0.05) (</w:t>
      </w:r>
      <w:r w:rsidR="0021778F">
        <w:rPr>
          <w:rFonts w:ascii="Times New Roman" w:eastAsia="Times New Roman" w:hAnsi="Times New Roman" w:cs="Times New Roman"/>
          <w:b/>
          <w:bCs/>
          <w:color w:val="000000"/>
          <w:sz w:val="24"/>
          <w:szCs w:val="24"/>
          <w:lang w:eastAsia="en-SG"/>
        </w:rPr>
        <w:t>Table S4</w:t>
      </w:r>
      <w:r w:rsidR="00FD29EC" w:rsidRPr="00431999">
        <w:rPr>
          <w:rFonts w:ascii="Times New Roman" w:eastAsia="Times New Roman" w:hAnsi="Times New Roman" w:cs="Times New Roman"/>
          <w:color w:val="000000"/>
          <w:sz w:val="24"/>
          <w:szCs w:val="24"/>
          <w:lang w:eastAsia="en-SG"/>
        </w:rPr>
        <w:t xml:space="preserve">). </w:t>
      </w:r>
      <w:r w:rsidR="007124BC" w:rsidRPr="00431999">
        <w:rPr>
          <w:rFonts w:ascii="Times New Roman" w:eastAsia="Times New Roman" w:hAnsi="Times New Roman" w:cs="Times New Roman"/>
          <w:color w:val="000000"/>
          <w:sz w:val="24"/>
          <w:szCs w:val="24"/>
          <w:lang w:eastAsia="en-SG"/>
        </w:rPr>
        <w:t>When compared temporally across pregnancy,</w:t>
      </w:r>
      <w:r w:rsidR="00D33141" w:rsidRPr="00431999">
        <w:rPr>
          <w:rFonts w:ascii="Times New Roman" w:eastAsia="Times New Roman" w:hAnsi="Times New Roman" w:cs="Times New Roman"/>
          <w:color w:val="000000"/>
          <w:sz w:val="24"/>
          <w:szCs w:val="24"/>
          <w:lang w:eastAsia="en-SG"/>
        </w:rPr>
        <w:t xml:space="preserve"> </w:t>
      </w:r>
      <w:r w:rsidR="00317C9E" w:rsidRPr="00431999">
        <w:rPr>
          <w:rFonts w:ascii="Times New Roman" w:eastAsia="Times New Roman" w:hAnsi="Times New Roman" w:cs="Times New Roman"/>
          <w:color w:val="000000"/>
          <w:sz w:val="24"/>
          <w:szCs w:val="24"/>
          <w:lang w:eastAsia="en-SG"/>
        </w:rPr>
        <w:t>normalized</w:t>
      </w:r>
      <w:r w:rsidR="00B531CD" w:rsidRPr="00431999">
        <w:rPr>
          <w:rFonts w:ascii="Times New Roman" w:eastAsia="Times New Roman" w:hAnsi="Times New Roman" w:cs="Times New Roman"/>
          <w:color w:val="000000"/>
          <w:sz w:val="24"/>
          <w:szCs w:val="24"/>
          <w:lang w:eastAsia="en-SG"/>
        </w:rPr>
        <w:t xml:space="preserve"> read counts</w:t>
      </w:r>
      <w:r w:rsidR="00FD29EC" w:rsidRPr="00431999">
        <w:rPr>
          <w:rFonts w:ascii="Times New Roman" w:eastAsia="Times New Roman" w:hAnsi="Times New Roman" w:cs="Times New Roman"/>
          <w:color w:val="000000"/>
          <w:sz w:val="24"/>
          <w:szCs w:val="24"/>
          <w:lang w:eastAsia="en-SG"/>
        </w:rPr>
        <w:t xml:space="preserve"> of </w:t>
      </w:r>
      <w:r w:rsidR="00FD29EC" w:rsidRPr="00431999">
        <w:rPr>
          <w:rFonts w:ascii="Times New Roman" w:eastAsia="Times New Roman" w:hAnsi="Times New Roman" w:cs="Times New Roman"/>
          <w:i/>
          <w:iCs/>
          <w:color w:val="000000"/>
          <w:sz w:val="24"/>
          <w:szCs w:val="24"/>
          <w:lang w:eastAsia="en-SG"/>
        </w:rPr>
        <w:t>Klebsiella pneumoniae</w:t>
      </w:r>
      <w:r w:rsidR="00FD29EC"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Roseburia intestinalis</w:t>
      </w:r>
      <w:r w:rsidR="0068723B" w:rsidRPr="00431999">
        <w:rPr>
          <w:rFonts w:ascii="Times New Roman" w:eastAsia="Times New Roman" w:hAnsi="Times New Roman" w:cs="Times New Roman"/>
          <w:color w:val="000000"/>
          <w:sz w:val="24"/>
          <w:szCs w:val="24"/>
          <w:lang w:eastAsia="en-SG"/>
        </w:rPr>
        <w:t xml:space="preserve"> and</w:t>
      </w:r>
      <w:r w:rsidR="00FD29EC"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Clostridioides difficile</w:t>
      </w:r>
      <w:r w:rsidR="00FD29EC" w:rsidRPr="00431999">
        <w:rPr>
          <w:rFonts w:ascii="Times New Roman" w:eastAsia="Times New Roman" w:hAnsi="Times New Roman" w:cs="Times New Roman"/>
          <w:color w:val="000000"/>
          <w:sz w:val="24"/>
          <w:szCs w:val="24"/>
          <w:lang w:eastAsia="en-SG"/>
        </w:rPr>
        <w:t xml:space="preserve"> </w:t>
      </w:r>
      <w:r w:rsidR="00214071" w:rsidRPr="00431999">
        <w:rPr>
          <w:rFonts w:ascii="Times New Roman" w:eastAsia="Times New Roman" w:hAnsi="Times New Roman" w:cs="Times New Roman"/>
          <w:color w:val="000000"/>
          <w:sz w:val="24"/>
          <w:szCs w:val="24"/>
          <w:lang w:eastAsia="en-SG"/>
        </w:rPr>
        <w:t>were</w:t>
      </w:r>
      <w:r w:rsidR="00FD29EC" w:rsidRPr="00431999">
        <w:rPr>
          <w:rFonts w:ascii="Times New Roman" w:eastAsia="Times New Roman" w:hAnsi="Times New Roman" w:cs="Times New Roman"/>
          <w:color w:val="000000"/>
          <w:sz w:val="24"/>
          <w:szCs w:val="24"/>
          <w:lang w:eastAsia="en-SG"/>
        </w:rPr>
        <w:t xml:space="preserve"> </w:t>
      </w:r>
      <w:r w:rsidR="00B76E49" w:rsidRPr="00431999">
        <w:rPr>
          <w:rFonts w:ascii="Times New Roman" w:eastAsia="Times New Roman" w:hAnsi="Times New Roman" w:cs="Times New Roman"/>
          <w:color w:val="000000"/>
          <w:sz w:val="24"/>
          <w:szCs w:val="24"/>
          <w:lang w:eastAsia="en-SG"/>
        </w:rPr>
        <w:t xml:space="preserve">significantly </w:t>
      </w:r>
      <w:r w:rsidR="00214071" w:rsidRPr="00431999">
        <w:rPr>
          <w:rFonts w:ascii="Times New Roman" w:eastAsia="Times New Roman" w:hAnsi="Times New Roman" w:cs="Times New Roman"/>
          <w:color w:val="000000"/>
          <w:sz w:val="24"/>
          <w:szCs w:val="24"/>
          <w:lang w:eastAsia="en-SG"/>
        </w:rPr>
        <w:t>enriched</w:t>
      </w:r>
      <w:r w:rsidR="00FD29EC" w:rsidRPr="00431999">
        <w:rPr>
          <w:rFonts w:ascii="Times New Roman" w:eastAsia="Times New Roman" w:hAnsi="Times New Roman" w:cs="Times New Roman"/>
          <w:color w:val="000000"/>
          <w:sz w:val="24"/>
          <w:szCs w:val="24"/>
          <w:lang w:eastAsia="en-SG"/>
        </w:rPr>
        <w:t xml:space="preserve"> in </w:t>
      </w:r>
      <w:r w:rsidR="005B67CE" w:rsidRPr="00431999">
        <w:rPr>
          <w:rFonts w:ascii="Times New Roman" w:eastAsia="Times New Roman" w:hAnsi="Times New Roman" w:cs="Times New Roman"/>
          <w:color w:val="000000"/>
          <w:sz w:val="24"/>
          <w:szCs w:val="24"/>
          <w:lang w:eastAsia="en-SG"/>
        </w:rPr>
        <w:t xml:space="preserve">mothers of </w:t>
      </w:r>
      <w:r w:rsidR="00FD29EC" w:rsidRPr="00431999">
        <w:rPr>
          <w:rFonts w:ascii="Times New Roman" w:eastAsia="Times New Roman" w:hAnsi="Times New Roman" w:cs="Times New Roman"/>
          <w:color w:val="000000"/>
          <w:sz w:val="24"/>
          <w:szCs w:val="24"/>
          <w:lang w:eastAsia="en-SG"/>
        </w:rPr>
        <w:t>AD</w:t>
      </w:r>
      <w:r w:rsidR="005B67CE" w:rsidRPr="00431999">
        <w:rPr>
          <w:rFonts w:ascii="Times New Roman" w:eastAsia="Times New Roman" w:hAnsi="Times New Roman" w:cs="Times New Roman"/>
          <w:color w:val="000000"/>
          <w:sz w:val="24"/>
          <w:szCs w:val="24"/>
          <w:lang w:eastAsia="en-SG"/>
        </w:rPr>
        <w:t xml:space="preserve"> infants</w:t>
      </w:r>
      <w:r w:rsidR="00FD29EC" w:rsidRPr="00431999">
        <w:rPr>
          <w:rFonts w:ascii="Times New Roman" w:eastAsia="Times New Roman" w:hAnsi="Times New Roman" w:cs="Times New Roman"/>
          <w:color w:val="000000"/>
          <w:sz w:val="24"/>
          <w:szCs w:val="24"/>
          <w:lang w:eastAsia="en-SG"/>
        </w:rPr>
        <w:t xml:space="preserve"> </w:t>
      </w:r>
      <w:r w:rsidR="00B8388A" w:rsidRPr="00431999">
        <w:rPr>
          <w:rFonts w:ascii="Times New Roman" w:eastAsia="Times New Roman" w:hAnsi="Times New Roman" w:cs="Times New Roman"/>
          <w:color w:val="000000"/>
          <w:sz w:val="24"/>
          <w:szCs w:val="24"/>
          <w:lang w:eastAsia="en-SG"/>
        </w:rPr>
        <w:t xml:space="preserve">compared to </w:t>
      </w:r>
      <w:r w:rsidR="00FD29EC" w:rsidRPr="00431999">
        <w:rPr>
          <w:rFonts w:ascii="Times New Roman" w:eastAsia="Times New Roman" w:hAnsi="Times New Roman" w:cs="Times New Roman"/>
          <w:color w:val="000000"/>
          <w:sz w:val="24"/>
          <w:szCs w:val="24"/>
          <w:lang w:eastAsia="en-SG"/>
        </w:rPr>
        <w:t>control</w:t>
      </w:r>
      <w:r w:rsidR="00214071" w:rsidRPr="00431999">
        <w:rPr>
          <w:rFonts w:ascii="Times New Roman" w:eastAsia="Times New Roman" w:hAnsi="Times New Roman" w:cs="Times New Roman"/>
          <w:color w:val="000000"/>
          <w:sz w:val="24"/>
          <w:szCs w:val="24"/>
          <w:lang w:eastAsia="en-SG"/>
        </w:rPr>
        <w:t xml:space="preserve"> group</w:t>
      </w:r>
      <w:r w:rsidR="00FD29EC" w:rsidRPr="00431999">
        <w:rPr>
          <w:rFonts w:ascii="Times New Roman" w:eastAsia="Times New Roman" w:hAnsi="Times New Roman" w:cs="Times New Roman"/>
          <w:color w:val="000000"/>
          <w:sz w:val="24"/>
          <w:szCs w:val="24"/>
          <w:lang w:eastAsia="en-SG"/>
        </w:rPr>
        <w:t xml:space="preserve"> (</w:t>
      </w:r>
      <w:r w:rsidR="00A53871" w:rsidRPr="00431999">
        <w:rPr>
          <w:rFonts w:ascii="Times New Roman" w:hAnsi="Times New Roman" w:cs="Times New Roman"/>
          <w:color w:val="000000" w:themeColor="text1"/>
          <w:sz w:val="24"/>
          <w:szCs w:val="24"/>
        </w:rPr>
        <w:t>FDR-adjusted longitudinal</w:t>
      </w:r>
      <w:r w:rsidR="00572276" w:rsidRPr="00431999">
        <w:rPr>
          <w:rFonts w:ascii="Times New Roman" w:eastAsia="Times New Roman" w:hAnsi="Times New Roman" w:cs="Times New Roman"/>
          <w:color w:val="000000" w:themeColor="text1"/>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p</w:t>
      </w:r>
      <w:r w:rsidR="00FD29EC" w:rsidRPr="00431999">
        <w:rPr>
          <w:rFonts w:ascii="Times New Roman" w:eastAsia="Times New Roman" w:hAnsi="Times New Roman" w:cs="Times New Roman"/>
          <w:color w:val="000000"/>
          <w:sz w:val="24"/>
          <w:szCs w:val="24"/>
          <w:lang w:eastAsia="en-SG"/>
        </w:rPr>
        <w:t xml:space="preserve">&lt;0.05) whereas </w:t>
      </w:r>
      <w:r w:rsidR="00FD29EC" w:rsidRPr="00431999">
        <w:rPr>
          <w:rFonts w:ascii="Times New Roman" w:eastAsia="Times New Roman" w:hAnsi="Times New Roman" w:cs="Times New Roman"/>
          <w:i/>
          <w:iCs/>
          <w:color w:val="000000"/>
          <w:sz w:val="24"/>
          <w:szCs w:val="24"/>
          <w:lang w:eastAsia="en-SG"/>
        </w:rPr>
        <w:t xml:space="preserve">Clostridium </w:t>
      </w:r>
      <w:r w:rsidR="00FD29EC" w:rsidRPr="00431999">
        <w:rPr>
          <w:rFonts w:ascii="Times New Roman" w:eastAsia="Times New Roman" w:hAnsi="Times New Roman" w:cs="Times New Roman"/>
          <w:color w:val="000000"/>
          <w:sz w:val="24"/>
          <w:szCs w:val="24"/>
          <w:lang w:eastAsia="en-SG"/>
        </w:rPr>
        <w:t>sp. CAG:678</w:t>
      </w:r>
      <w:r w:rsidR="00FD29EC" w:rsidRPr="00431999">
        <w:rPr>
          <w:rFonts w:ascii="Times New Roman" w:eastAsia="Times New Roman" w:hAnsi="Times New Roman" w:cs="Times New Roman"/>
          <w:i/>
          <w:iCs/>
          <w:color w:val="000000"/>
          <w:sz w:val="24"/>
          <w:szCs w:val="24"/>
          <w:lang w:eastAsia="en-SG"/>
        </w:rPr>
        <w:t>,</w:t>
      </w:r>
      <w:r w:rsidR="00FD29EC"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Romboutsia timonensis</w:t>
      </w:r>
      <w:r w:rsidR="00FD29EC"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Akkermansia muciniphila</w:t>
      </w:r>
      <w:r w:rsidR="00FD29EC"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Blautia hansenii</w:t>
      </w:r>
      <w:r w:rsidR="00FD29EC" w:rsidRPr="00431999">
        <w:rPr>
          <w:rFonts w:ascii="Times New Roman" w:eastAsia="Times New Roman" w:hAnsi="Times New Roman" w:cs="Times New Roman"/>
          <w:color w:val="000000"/>
          <w:sz w:val="24"/>
          <w:szCs w:val="24"/>
          <w:lang w:eastAsia="en-SG"/>
        </w:rPr>
        <w:t xml:space="preserve"> and </w:t>
      </w:r>
      <w:r w:rsidR="00FD29EC" w:rsidRPr="00431999">
        <w:rPr>
          <w:rFonts w:ascii="Times New Roman" w:eastAsia="Times New Roman" w:hAnsi="Times New Roman" w:cs="Times New Roman"/>
          <w:i/>
          <w:iCs/>
          <w:color w:val="000000"/>
          <w:sz w:val="24"/>
          <w:szCs w:val="24"/>
          <w:lang w:eastAsia="en-SG"/>
        </w:rPr>
        <w:t>Alistipes ihumii</w:t>
      </w:r>
      <w:r w:rsidR="00FD29EC" w:rsidRPr="00431999">
        <w:rPr>
          <w:rFonts w:ascii="Times New Roman" w:eastAsia="Times New Roman" w:hAnsi="Times New Roman" w:cs="Times New Roman"/>
          <w:color w:val="000000"/>
          <w:sz w:val="24"/>
          <w:szCs w:val="24"/>
          <w:lang w:eastAsia="en-SG"/>
        </w:rPr>
        <w:t xml:space="preserve"> were </w:t>
      </w:r>
      <w:r w:rsidR="00214071" w:rsidRPr="00431999">
        <w:rPr>
          <w:rFonts w:ascii="Times New Roman" w:eastAsia="Times New Roman" w:hAnsi="Times New Roman" w:cs="Times New Roman"/>
          <w:color w:val="000000"/>
          <w:sz w:val="24"/>
          <w:szCs w:val="24"/>
          <w:lang w:eastAsia="en-SG"/>
        </w:rPr>
        <w:t>depleted</w:t>
      </w:r>
      <w:r w:rsidR="00FD29EC" w:rsidRPr="00431999">
        <w:rPr>
          <w:rFonts w:ascii="Times New Roman" w:eastAsia="Times New Roman" w:hAnsi="Times New Roman" w:cs="Times New Roman"/>
          <w:color w:val="000000"/>
          <w:sz w:val="24"/>
          <w:szCs w:val="24"/>
          <w:lang w:eastAsia="en-SG"/>
        </w:rPr>
        <w:t xml:space="preserve"> (</w:t>
      </w:r>
      <w:r w:rsidR="00A53871" w:rsidRPr="00431999">
        <w:rPr>
          <w:rFonts w:ascii="Times New Roman" w:hAnsi="Times New Roman" w:cs="Times New Roman"/>
          <w:color w:val="000000" w:themeColor="text1"/>
          <w:sz w:val="24"/>
          <w:szCs w:val="24"/>
        </w:rPr>
        <w:t>FDR-adjusted longitudinal</w:t>
      </w:r>
      <w:r w:rsidR="00A53871" w:rsidRPr="00431999">
        <w:rPr>
          <w:rFonts w:ascii="Times New Roman" w:eastAsia="Times New Roman" w:hAnsi="Times New Roman" w:cs="Times New Roman"/>
          <w:color w:val="000000" w:themeColor="text1"/>
          <w:sz w:val="24"/>
          <w:szCs w:val="24"/>
          <w:lang w:eastAsia="en-SG"/>
        </w:rPr>
        <w:t xml:space="preserve"> </w:t>
      </w:r>
      <w:r w:rsidR="00A56FC8" w:rsidRPr="00431999">
        <w:rPr>
          <w:rFonts w:ascii="Times New Roman" w:eastAsia="Times New Roman" w:hAnsi="Times New Roman" w:cs="Times New Roman"/>
          <w:color w:val="000000"/>
          <w:sz w:val="24"/>
          <w:szCs w:val="24"/>
          <w:lang w:eastAsia="en-SG"/>
        </w:rPr>
        <w:t xml:space="preserve"> </w:t>
      </w:r>
      <w:r w:rsidR="00FD29EC" w:rsidRPr="00431999">
        <w:rPr>
          <w:rFonts w:ascii="Times New Roman" w:eastAsia="Times New Roman" w:hAnsi="Times New Roman" w:cs="Times New Roman"/>
          <w:i/>
          <w:iCs/>
          <w:color w:val="000000"/>
          <w:sz w:val="24"/>
          <w:szCs w:val="24"/>
          <w:lang w:eastAsia="en-SG"/>
        </w:rPr>
        <w:t>p</w:t>
      </w:r>
      <w:r w:rsidR="00FD29EC" w:rsidRPr="00431999">
        <w:rPr>
          <w:rFonts w:ascii="Times New Roman" w:eastAsia="Times New Roman" w:hAnsi="Times New Roman" w:cs="Times New Roman"/>
          <w:color w:val="000000"/>
          <w:sz w:val="24"/>
          <w:szCs w:val="24"/>
          <w:lang w:eastAsia="en-SG"/>
        </w:rPr>
        <w:t>&lt;0.05</w:t>
      </w:r>
      <w:r w:rsidR="003E12A6" w:rsidRPr="00431999">
        <w:rPr>
          <w:rFonts w:ascii="Times New Roman" w:eastAsia="Times New Roman" w:hAnsi="Times New Roman" w:cs="Times New Roman"/>
          <w:b/>
          <w:bCs/>
          <w:color w:val="000000"/>
          <w:sz w:val="24"/>
          <w:szCs w:val="24"/>
          <w:lang w:eastAsia="en-SG"/>
        </w:rPr>
        <w:t xml:space="preserve">; </w:t>
      </w:r>
      <w:r w:rsidR="00F74331" w:rsidRPr="00431999">
        <w:rPr>
          <w:rFonts w:ascii="Times New Roman" w:eastAsia="Times New Roman" w:hAnsi="Times New Roman" w:cs="Times New Roman"/>
          <w:b/>
          <w:bCs/>
          <w:color w:val="000000"/>
          <w:sz w:val="24"/>
          <w:szCs w:val="24"/>
          <w:lang w:eastAsia="en-SG"/>
        </w:rPr>
        <w:t xml:space="preserve">Figure </w:t>
      </w:r>
      <w:r w:rsidR="006262C9">
        <w:rPr>
          <w:rFonts w:ascii="Times New Roman" w:eastAsia="Times New Roman" w:hAnsi="Times New Roman" w:cs="Times New Roman"/>
          <w:b/>
          <w:bCs/>
          <w:color w:val="000000"/>
          <w:sz w:val="24"/>
          <w:szCs w:val="24"/>
          <w:lang w:eastAsia="en-SG"/>
        </w:rPr>
        <w:t>2</w:t>
      </w:r>
      <w:r w:rsidR="003E12A6" w:rsidRPr="00431999">
        <w:rPr>
          <w:rFonts w:ascii="Times New Roman" w:eastAsia="Times New Roman" w:hAnsi="Times New Roman" w:cs="Times New Roman"/>
          <w:b/>
          <w:bCs/>
          <w:color w:val="000000"/>
          <w:sz w:val="24"/>
          <w:szCs w:val="24"/>
          <w:lang w:eastAsia="en-SG"/>
        </w:rPr>
        <w:t>;</w:t>
      </w:r>
      <w:r w:rsidR="00E204BF" w:rsidRPr="00431999">
        <w:rPr>
          <w:rFonts w:ascii="Times New Roman" w:eastAsia="Times New Roman" w:hAnsi="Times New Roman" w:cs="Times New Roman"/>
          <w:b/>
          <w:bCs/>
          <w:color w:val="000000"/>
          <w:sz w:val="24"/>
          <w:szCs w:val="24"/>
          <w:lang w:eastAsia="en-SG"/>
        </w:rPr>
        <w:t xml:space="preserve"> </w:t>
      </w:r>
      <w:r w:rsidR="0021778F">
        <w:rPr>
          <w:rFonts w:ascii="Times New Roman" w:eastAsia="Times New Roman" w:hAnsi="Times New Roman" w:cs="Times New Roman"/>
          <w:b/>
          <w:bCs/>
          <w:color w:val="000000"/>
          <w:sz w:val="24"/>
          <w:szCs w:val="24"/>
          <w:lang w:eastAsia="en-SG"/>
        </w:rPr>
        <w:t>Table S4</w:t>
      </w:r>
      <w:r w:rsidR="005368C7" w:rsidRPr="00431999">
        <w:rPr>
          <w:rFonts w:ascii="Times New Roman" w:eastAsia="Times New Roman" w:hAnsi="Times New Roman" w:cs="Times New Roman"/>
          <w:b/>
          <w:bCs/>
          <w:color w:val="000000"/>
          <w:sz w:val="24"/>
          <w:szCs w:val="24"/>
          <w:lang w:eastAsia="en-SG"/>
        </w:rPr>
        <w:t>)</w:t>
      </w:r>
      <w:r w:rsidR="005368C7" w:rsidRPr="00431999">
        <w:rPr>
          <w:rFonts w:ascii="Times New Roman" w:eastAsia="Times New Roman" w:hAnsi="Times New Roman" w:cs="Times New Roman"/>
          <w:color w:val="000000"/>
          <w:sz w:val="24"/>
          <w:szCs w:val="24"/>
          <w:lang w:eastAsia="en-SG"/>
        </w:rPr>
        <w:t>.</w:t>
      </w:r>
      <w:r w:rsidR="008E6AC8" w:rsidRPr="00431999">
        <w:rPr>
          <w:rFonts w:ascii="Times New Roman" w:eastAsia="Times New Roman" w:hAnsi="Times New Roman" w:cs="Times New Roman"/>
          <w:color w:val="000000"/>
          <w:sz w:val="24"/>
          <w:szCs w:val="24"/>
          <w:lang w:eastAsia="en-SG"/>
        </w:rPr>
        <w:t xml:space="preserve"> </w:t>
      </w:r>
      <w:r w:rsidR="00410D67" w:rsidRPr="00431999">
        <w:rPr>
          <w:rFonts w:ascii="Times New Roman" w:eastAsia="Times New Roman" w:hAnsi="Times New Roman" w:cs="Times New Roman"/>
          <w:i/>
          <w:iCs/>
          <w:color w:val="000000" w:themeColor="text1"/>
          <w:sz w:val="24"/>
          <w:szCs w:val="24"/>
          <w:lang w:eastAsia="en-SG"/>
        </w:rPr>
        <w:t>Bilophila</w:t>
      </w:r>
      <w:r w:rsidR="00410D67" w:rsidRPr="00431999">
        <w:rPr>
          <w:rFonts w:ascii="Times New Roman" w:eastAsia="Times New Roman" w:hAnsi="Times New Roman" w:cs="Times New Roman"/>
          <w:color w:val="000000" w:themeColor="text1"/>
          <w:sz w:val="24"/>
          <w:szCs w:val="24"/>
          <w:lang w:eastAsia="en-SG"/>
        </w:rPr>
        <w:t xml:space="preserve"> sp. 4_1_30</w:t>
      </w:r>
      <w:r w:rsidR="00F72D96" w:rsidRPr="00431999">
        <w:rPr>
          <w:rFonts w:ascii="Times New Roman" w:eastAsia="Times New Roman" w:hAnsi="Times New Roman" w:cs="Times New Roman"/>
          <w:color w:val="000000" w:themeColor="text1"/>
          <w:sz w:val="24"/>
          <w:szCs w:val="24"/>
          <w:lang w:eastAsia="en-SG"/>
        </w:rPr>
        <w:t xml:space="preserve"> was</w:t>
      </w:r>
      <w:r w:rsidR="00DB400E" w:rsidRPr="00431999">
        <w:rPr>
          <w:rFonts w:ascii="Times New Roman" w:eastAsia="Times New Roman" w:hAnsi="Times New Roman" w:cs="Times New Roman"/>
          <w:color w:val="000000" w:themeColor="text1"/>
          <w:sz w:val="24"/>
          <w:szCs w:val="24"/>
          <w:lang w:eastAsia="en-SG"/>
        </w:rPr>
        <w:t xml:space="preserve"> also</w:t>
      </w:r>
      <w:r w:rsidR="00F72D96" w:rsidRPr="00431999">
        <w:rPr>
          <w:rFonts w:ascii="Times New Roman" w:eastAsia="Times New Roman" w:hAnsi="Times New Roman" w:cs="Times New Roman"/>
          <w:color w:val="000000" w:themeColor="text1"/>
          <w:sz w:val="24"/>
          <w:szCs w:val="24"/>
          <w:lang w:eastAsia="en-SG"/>
        </w:rPr>
        <w:t xml:space="preserve"> found to be</w:t>
      </w:r>
      <w:r w:rsidR="00410D67" w:rsidRPr="00431999">
        <w:rPr>
          <w:rFonts w:ascii="Times New Roman" w:eastAsia="Times New Roman" w:hAnsi="Times New Roman" w:cs="Times New Roman"/>
          <w:color w:val="000000" w:themeColor="text1"/>
          <w:sz w:val="24"/>
          <w:szCs w:val="24"/>
          <w:lang w:eastAsia="en-SG"/>
        </w:rPr>
        <w:t xml:space="preserve"> </w:t>
      </w:r>
      <w:r w:rsidR="00410D67" w:rsidRPr="00431999">
        <w:rPr>
          <w:rFonts w:ascii="Times New Roman" w:hAnsi="Times New Roman" w:cs="Times New Roman"/>
          <w:color w:val="000000" w:themeColor="text1"/>
          <w:sz w:val="24"/>
          <w:szCs w:val="24"/>
        </w:rPr>
        <w:t xml:space="preserve">longitudinally nominally elevated in </w:t>
      </w:r>
      <w:r w:rsidR="00F72D96" w:rsidRPr="00431999">
        <w:rPr>
          <w:rFonts w:ascii="Times New Roman" w:hAnsi="Times New Roman" w:cs="Times New Roman"/>
          <w:color w:val="000000" w:themeColor="text1"/>
          <w:sz w:val="24"/>
          <w:szCs w:val="24"/>
        </w:rPr>
        <w:t>mothers from the</w:t>
      </w:r>
      <w:r w:rsidR="00410D67" w:rsidRPr="00431999">
        <w:rPr>
          <w:rFonts w:ascii="Times New Roman" w:hAnsi="Times New Roman" w:cs="Times New Roman"/>
          <w:color w:val="000000" w:themeColor="text1"/>
          <w:sz w:val="24"/>
          <w:szCs w:val="24"/>
        </w:rPr>
        <w:t xml:space="preserve"> AD group across</w:t>
      </w:r>
      <w:r w:rsidR="00D15561" w:rsidRPr="00431999">
        <w:rPr>
          <w:rFonts w:ascii="Times New Roman" w:hAnsi="Times New Roman" w:cs="Times New Roman"/>
          <w:color w:val="000000" w:themeColor="text1"/>
          <w:sz w:val="24"/>
          <w:szCs w:val="24"/>
        </w:rPr>
        <w:t>,</w:t>
      </w:r>
      <w:r w:rsidR="00D15561" w:rsidRPr="00431999">
        <w:rPr>
          <w:rFonts w:ascii="Times New Roman" w:hAnsi="Times New Roman" w:cs="Times New Roman"/>
          <w:i/>
          <w:iCs/>
          <w:color w:val="4472C4" w:themeColor="accent1"/>
          <w:sz w:val="24"/>
          <w:szCs w:val="24"/>
        </w:rPr>
        <w:t xml:space="preserve"> </w:t>
      </w:r>
      <w:r w:rsidR="00D15561" w:rsidRPr="00431999">
        <w:rPr>
          <w:rFonts w:ascii="Times New Roman" w:hAnsi="Times New Roman" w:cs="Times New Roman"/>
          <w:color w:val="000000" w:themeColor="text1"/>
          <w:sz w:val="24"/>
          <w:szCs w:val="24"/>
        </w:rPr>
        <w:t>but this difference did not reach statistical significance after FDR adjustment</w:t>
      </w:r>
      <w:r w:rsidR="00410D67" w:rsidRPr="00431999">
        <w:rPr>
          <w:rFonts w:ascii="Times New Roman" w:hAnsi="Times New Roman" w:cs="Times New Roman"/>
          <w:color w:val="000000" w:themeColor="text1"/>
          <w:sz w:val="24"/>
          <w:szCs w:val="24"/>
        </w:rPr>
        <w:t xml:space="preserve"> (</w:t>
      </w:r>
      <w:r w:rsidR="0021778F">
        <w:rPr>
          <w:rFonts w:ascii="Times New Roman" w:hAnsi="Times New Roman" w:cs="Times New Roman"/>
          <w:b/>
          <w:bCs/>
          <w:color w:val="000000" w:themeColor="text1"/>
          <w:sz w:val="24"/>
          <w:szCs w:val="24"/>
        </w:rPr>
        <w:t>Table S4</w:t>
      </w:r>
      <w:r w:rsidR="00410D67" w:rsidRPr="00431999">
        <w:rPr>
          <w:rFonts w:ascii="Times New Roman" w:hAnsi="Times New Roman" w:cs="Times New Roman"/>
          <w:color w:val="000000" w:themeColor="text1"/>
          <w:sz w:val="24"/>
          <w:szCs w:val="24"/>
        </w:rPr>
        <w:t>).</w:t>
      </w:r>
    </w:p>
    <w:p w14:paraId="2A938551" w14:textId="68E26F4D" w:rsidR="002C0D63" w:rsidRPr="00431999" w:rsidRDefault="00262E5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We then conducted stratified analyses of metabolic pathways associated with these nine perturbed bacterial taxa across pregnancy, using functional annotations from the MetaCyc database </w:t>
      </w:r>
      <w:r w:rsidR="004F7F0F"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&lt;EndNote&gt;&lt;Cite&gt;&lt;Author&gt;Caspi&lt;/Author&gt;&lt;Year&gt;2018&lt;/Year&gt;&lt;RecNum&gt;710&lt;/RecNum&gt;&lt;DisplayText&gt;(26)&lt;/DisplayText&gt;&lt;record&gt;&lt;rec-number&gt;710&lt;/rec-number&gt;&lt;foreign-keys&gt;&lt;key app="EN" db-id="paew5wf9e2fpf6ezfs5x2ttexafv220r2epz" timestamp="1743479255"&gt;710&lt;/key&gt;&lt;/foreign-keys&gt;&lt;ref-type name="Journal Article"&gt;17&lt;/ref-type&gt;&lt;contributors&gt;&lt;authors&gt;&lt;author&gt;Caspi, Ron&lt;/author&gt;&lt;author&gt;Billington, Richard&lt;/author&gt;&lt;author&gt;Fulcher, Carol A&lt;/author&gt;&lt;author&gt;Keseler, Ingrid M&lt;/author&gt;&lt;author&gt;Kothari, Anamika&lt;/author&gt;&lt;author&gt;Krummenacker, Markus&lt;/author&gt;&lt;author&gt;Latendresse, Mario&lt;/author&gt;&lt;author&gt;Midford, Peter E&lt;/author&gt;&lt;author&gt;Ong, Quang&lt;/author&gt;&lt;author&gt;Ong, Wai Kit&lt;/author&gt;&lt;/authors&gt;&lt;/contributors&gt;&lt;titles&gt;&lt;title&gt;The MetaCyc database of metabolic pathways and enzymes&lt;/title&gt;&lt;secondary-title&gt;Nucleic acids research&lt;/secondary-title&gt;&lt;/titles&gt;&lt;pages&gt;D633-D639&lt;/pages&gt;&lt;volume&gt;46&lt;/volume&gt;&lt;number&gt;D1&lt;/number&gt;&lt;dates&gt;&lt;year&gt;2018&lt;/year&gt;&lt;/dates&gt;&lt;isbn&gt;0305-1048&lt;/isbn&gt;&lt;urls&gt;&lt;/urls&gt;&lt;/record&gt;&lt;/Cite&gt;&lt;/EndNote&gt;</w:instrText>
      </w:r>
      <w:r w:rsidR="004F7F0F"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(26)</w:t>
      </w:r>
      <w:r w:rsidR="004F7F0F" w:rsidRPr="00591A6D">
        <w:rPr>
          <w:rFonts w:ascii="Times New Roman" w:hAnsi="Times New Roman" w:cs="Times New Roman"/>
          <w:sz w:val="24"/>
          <w:szCs w:val="24"/>
        </w:rPr>
        <w:fldChar w:fldCharType="end"/>
      </w:r>
      <w:r w:rsidR="002C0D63" w:rsidRPr="00591A6D">
        <w:rPr>
          <w:rFonts w:ascii="Times New Roman" w:hAnsi="Times New Roman" w:cs="Times New Roman"/>
          <w:sz w:val="24"/>
          <w:szCs w:val="24"/>
        </w:rPr>
        <w:t xml:space="preserve">. The </w:t>
      </w:r>
      <w:r w:rsidR="00D71B13" w:rsidRPr="00591A6D">
        <w:rPr>
          <w:rFonts w:ascii="Times New Roman" w:hAnsi="Times New Roman" w:cs="Times New Roman"/>
          <w:sz w:val="24"/>
          <w:szCs w:val="24"/>
        </w:rPr>
        <w:t>four</w:t>
      </w:r>
      <w:r w:rsidR="00F641CA" w:rsidRPr="00591A6D">
        <w:rPr>
          <w:rFonts w:ascii="Times New Roman" w:hAnsi="Times New Roman" w:cs="Times New Roman"/>
          <w:sz w:val="24"/>
          <w:szCs w:val="24"/>
        </w:rPr>
        <w:t xml:space="preserve"> </w:t>
      </w:r>
      <w:r w:rsidR="00214071" w:rsidRPr="00591A6D">
        <w:rPr>
          <w:rFonts w:ascii="Times New Roman" w:hAnsi="Times New Roman" w:cs="Times New Roman"/>
          <w:sz w:val="24"/>
          <w:szCs w:val="24"/>
        </w:rPr>
        <w:t>bacteria that were</w:t>
      </w:r>
      <w:r w:rsidR="00A257DC" w:rsidRPr="00591A6D">
        <w:rPr>
          <w:rFonts w:ascii="Times New Roman" w:hAnsi="Times New Roman" w:cs="Times New Roman"/>
          <w:sz w:val="24"/>
          <w:szCs w:val="24"/>
        </w:rPr>
        <w:t xml:space="preserve"> enriched </w:t>
      </w:r>
      <w:r w:rsidR="00214071" w:rsidRPr="00591A6D">
        <w:rPr>
          <w:rFonts w:ascii="Times New Roman" w:hAnsi="Times New Roman" w:cs="Times New Roman"/>
          <w:sz w:val="24"/>
          <w:szCs w:val="24"/>
        </w:rPr>
        <w:t>in AD (</w:t>
      </w:r>
      <w:r w:rsidR="00BF56CC" w:rsidRPr="00591A6D">
        <w:rPr>
          <w:rFonts w:ascii="Times New Roman" w:hAnsi="Times New Roman" w:cs="Times New Roman"/>
          <w:i/>
          <w:iCs/>
          <w:sz w:val="24"/>
          <w:szCs w:val="24"/>
        </w:rPr>
        <w:t xml:space="preserve">K. </w:t>
      </w:r>
      <w:r w:rsidR="00214071" w:rsidRPr="00591A6D">
        <w:rPr>
          <w:rFonts w:ascii="Times New Roman" w:hAnsi="Times New Roman" w:cs="Times New Roman"/>
          <w:i/>
          <w:iCs/>
          <w:sz w:val="24"/>
          <w:szCs w:val="24"/>
        </w:rPr>
        <w:t>pneumoniae</w:t>
      </w:r>
      <w:r w:rsidR="00214071" w:rsidRPr="00591A6D">
        <w:rPr>
          <w:rFonts w:ascii="Times New Roman" w:hAnsi="Times New Roman" w:cs="Times New Roman"/>
          <w:sz w:val="24"/>
          <w:szCs w:val="24"/>
        </w:rPr>
        <w:t xml:space="preserve">, </w:t>
      </w:r>
      <w:r w:rsidR="00BF56CC" w:rsidRPr="00591A6D">
        <w:rPr>
          <w:rFonts w:ascii="Times New Roman" w:hAnsi="Times New Roman" w:cs="Times New Roman"/>
          <w:i/>
          <w:iCs/>
          <w:sz w:val="24"/>
          <w:szCs w:val="24"/>
        </w:rPr>
        <w:t xml:space="preserve">R. </w:t>
      </w:r>
      <w:r w:rsidR="00214071" w:rsidRPr="00591A6D">
        <w:rPr>
          <w:rFonts w:ascii="Times New Roman" w:hAnsi="Times New Roman" w:cs="Times New Roman"/>
          <w:i/>
          <w:iCs/>
          <w:sz w:val="24"/>
          <w:szCs w:val="24"/>
        </w:rPr>
        <w:t>intestinalis</w:t>
      </w:r>
      <w:r w:rsidR="00214071" w:rsidRPr="00591A6D">
        <w:rPr>
          <w:rFonts w:ascii="Times New Roman" w:hAnsi="Times New Roman" w:cs="Times New Roman"/>
          <w:sz w:val="24"/>
          <w:szCs w:val="24"/>
        </w:rPr>
        <w:t xml:space="preserve">, </w:t>
      </w:r>
      <w:r w:rsidR="00B30985" w:rsidRPr="00591A6D">
        <w:rPr>
          <w:rFonts w:ascii="Times New Roman" w:hAnsi="Times New Roman" w:cs="Times New Roman"/>
          <w:i/>
          <w:iCs/>
          <w:sz w:val="24"/>
          <w:szCs w:val="24"/>
        </w:rPr>
        <w:t>C. difficile</w:t>
      </w:r>
      <w:r w:rsidR="00B30985" w:rsidRPr="00591A6D">
        <w:rPr>
          <w:rFonts w:ascii="Times New Roman" w:hAnsi="Times New Roman" w:cs="Times New Roman"/>
          <w:sz w:val="24"/>
          <w:szCs w:val="24"/>
        </w:rPr>
        <w:t xml:space="preserve"> </w:t>
      </w:r>
      <w:r w:rsidR="00214071" w:rsidRPr="00591A6D">
        <w:rPr>
          <w:rFonts w:ascii="Times New Roman" w:hAnsi="Times New Roman" w:cs="Times New Roman"/>
          <w:sz w:val="24"/>
          <w:szCs w:val="24"/>
        </w:rPr>
        <w:t xml:space="preserve"> and </w:t>
      </w:r>
      <w:r w:rsidR="00BF56CC" w:rsidRPr="00591A6D">
        <w:rPr>
          <w:rFonts w:ascii="Times New Roman" w:hAnsi="Times New Roman" w:cs="Times New Roman"/>
          <w:i/>
          <w:iCs/>
          <w:sz w:val="24"/>
          <w:szCs w:val="24"/>
        </w:rPr>
        <w:t>B</w:t>
      </w:r>
      <w:r w:rsidR="0092619E" w:rsidRPr="00591A6D">
        <w:rPr>
          <w:rFonts w:ascii="Times New Roman" w:hAnsi="Times New Roman" w:cs="Times New Roman"/>
          <w:i/>
          <w:iCs/>
          <w:sz w:val="24"/>
          <w:szCs w:val="24"/>
        </w:rPr>
        <w:t>ilophilia</w:t>
      </w:r>
      <w:r w:rsidR="00BF56CC" w:rsidRPr="00591A6D">
        <w:rPr>
          <w:rFonts w:ascii="Times New Roman" w:hAnsi="Times New Roman" w:cs="Times New Roman"/>
          <w:i/>
          <w:iCs/>
          <w:sz w:val="24"/>
          <w:szCs w:val="24"/>
        </w:rPr>
        <w:t xml:space="preserve"> </w:t>
      </w:r>
      <w:r w:rsidR="00214071" w:rsidRPr="00591A6D">
        <w:rPr>
          <w:rFonts w:ascii="Times New Roman" w:hAnsi="Times New Roman" w:cs="Times New Roman"/>
          <w:sz w:val="24"/>
          <w:szCs w:val="24"/>
        </w:rPr>
        <w:t xml:space="preserve">sp. 4_1_30) contributed to a </w:t>
      </w:r>
      <w:r w:rsidR="00214071" w:rsidRPr="00591A6D">
        <w:rPr>
          <w:rFonts w:ascii="Times New Roman" w:hAnsi="Times New Roman" w:cs="Times New Roman"/>
          <w:color w:val="000000" w:themeColor="text1"/>
          <w:sz w:val="24"/>
          <w:szCs w:val="24"/>
        </w:rPr>
        <w:t xml:space="preserve">significantly higher read abundance </w:t>
      </w:r>
      <w:r w:rsidR="00B93DAD" w:rsidRPr="00591A6D">
        <w:rPr>
          <w:rFonts w:ascii="Times New Roman" w:hAnsi="Times New Roman" w:cs="Times New Roman"/>
          <w:color w:val="000000" w:themeColor="text1"/>
          <w:sz w:val="24"/>
          <w:szCs w:val="24"/>
        </w:rPr>
        <w:t xml:space="preserve">for </w:t>
      </w:r>
      <w:r w:rsidR="00214071" w:rsidRPr="00591A6D">
        <w:rPr>
          <w:rFonts w:ascii="Times New Roman" w:hAnsi="Times New Roman" w:cs="Times New Roman"/>
          <w:color w:val="000000" w:themeColor="text1"/>
          <w:sz w:val="24"/>
          <w:szCs w:val="24"/>
        </w:rPr>
        <w:t xml:space="preserve">several </w:t>
      </w:r>
      <w:r w:rsidR="00AA5043" w:rsidRPr="00591A6D">
        <w:rPr>
          <w:rFonts w:ascii="Times New Roman" w:hAnsi="Times New Roman" w:cs="Times New Roman"/>
          <w:color w:val="000000" w:themeColor="text1"/>
          <w:sz w:val="24"/>
          <w:szCs w:val="24"/>
        </w:rPr>
        <w:t xml:space="preserve">metabolic </w:t>
      </w:r>
      <w:r w:rsidR="00214071" w:rsidRPr="00591A6D">
        <w:rPr>
          <w:rFonts w:ascii="Times New Roman" w:hAnsi="Times New Roman" w:cs="Times New Roman"/>
          <w:color w:val="000000" w:themeColor="text1"/>
          <w:sz w:val="24"/>
          <w:szCs w:val="24"/>
        </w:rPr>
        <w:t>pathways</w:t>
      </w:r>
      <w:r w:rsidR="00ED19C3" w:rsidRPr="00591A6D">
        <w:rPr>
          <w:rFonts w:ascii="Times New Roman" w:hAnsi="Times New Roman" w:cs="Times New Roman"/>
          <w:color w:val="000000" w:themeColor="text1"/>
          <w:sz w:val="24"/>
          <w:szCs w:val="24"/>
        </w:rPr>
        <w:t>,</w:t>
      </w:r>
      <w:r w:rsidR="00135F3A" w:rsidRPr="00591A6D">
        <w:rPr>
          <w:rFonts w:ascii="Times New Roman" w:hAnsi="Times New Roman" w:cs="Times New Roman"/>
          <w:color w:val="000000" w:themeColor="text1"/>
          <w:sz w:val="24"/>
          <w:szCs w:val="24"/>
        </w:rPr>
        <w:t xml:space="preserve"> namely</w:t>
      </w:r>
      <w:r w:rsidR="00F86797" w:rsidRPr="00591A6D">
        <w:rPr>
          <w:rFonts w:ascii="Times New Roman" w:hAnsi="Times New Roman" w:cs="Times New Roman"/>
          <w:color w:val="000000" w:themeColor="text1"/>
          <w:sz w:val="24"/>
          <w:szCs w:val="24"/>
        </w:rPr>
        <w:t xml:space="preserve"> </w:t>
      </w:r>
      <w:r w:rsidR="00214071" w:rsidRPr="00591A6D">
        <w:rPr>
          <w:rFonts w:ascii="Times New Roman" w:hAnsi="Times New Roman" w:cs="Times New Roman"/>
          <w:color w:val="000000" w:themeColor="text1"/>
          <w:sz w:val="24"/>
          <w:szCs w:val="24"/>
        </w:rPr>
        <w:t>glycolysis III (from glucose), creatinine degradation I, superpathway of branched</w:t>
      </w:r>
      <w:r w:rsidR="00280F18" w:rsidRPr="00591A6D">
        <w:rPr>
          <w:rFonts w:ascii="Times New Roman" w:hAnsi="Times New Roman" w:cs="Times New Roman"/>
          <w:color w:val="000000" w:themeColor="text1"/>
          <w:sz w:val="24"/>
          <w:szCs w:val="24"/>
        </w:rPr>
        <w:t>-</w:t>
      </w:r>
      <w:r w:rsidR="00214071" w:rsidRPr="00591A6D">
        <w:rPr>
          <w:rFonts w:ascii="Times New Roman" w:hAnsi="Times New Roman" w:cs="Times New Roman"/>
          <w:color w:val="000000" w:themeColor="text1"/>
          <w:sz w:val="24"/>
          <w:szCs w:val="24"/>
        </w:rPr>
        <w:t>chain amino acid</w:t>
      </w:r>
      <w:r w:rsidR="00491C83" w:rsidRPr="00591A6D">
        <w:rPr>
          <w:rFonts w:ascii="Times New Roman" w:hAnsi="Times New Roman" w:cs="Times New Roman"/>
          <w:color w:val="000000" w:themeColor="text1"/>
          <w:sz w:val="24"/>
          <w:szCs w:val="24"/>
        </w:rPr>
        <w:t xml:space="preserve"> (BCAA)</w:t>
      </w:r>
      <w:r w:rsidR="00214071" w:rsidRPr="00591A6D">
        <w:rPr>
          <w:rFonts w:ascii="Times New Roman" w:hAnsi="Times New Roman" w:cs="Times New Roman"/>
          <w:color w:val="000000" w:themeColor="text1"/>
          <w:sz w:val="24"/>
          <w:szCs w:val="24"/>
        </w:rPr>
        <w:t xml:space="preserve"> biosynthesis, L-isoleucine biosynthesis I (from threonine)</w:t>
      </w:r>
      <w:r w:rsidR="0077595E" w:rsidRPr="00591A6D">
        <w:rPr>
          <w:rFonts w:ascii="Times New Roman" w:hAnsi="Times New Roman" w:cs="Times New Roman"/>
          <w:color w:val="000000" w:themeColor="text1"/>
          <w:sz w:val="24"/>
          <w:szCs w:val="24"/>
        </w:rPr>
        <w:t xml:space="preserve"> and</w:t>
      </w:r>
      <w:r w:rsidR="00214071" w:rsidRPr="00591A6D">
        <w:rPr>
          <w:rFonts w:ascii="Times New Roman" w:hAnsi="Times New Roman" w:cs="Times New Roman"/>
          <w:color w:val="000000" w:themeColor="text1"/>
          <w:sz w:val="24"/>
          <w:szCs w:val="24"/>
        </w:rPr>
        <w:t xml:space="preserve"> L-valine biosynthesis)</w:t>
      </w:r>
      <w:r w:rsidR="00214071" w:rsidRPr="00591A6D">
        <w:rPr>
          <w:rFonts w:ascii="Times New Roman" w:hAnsi="Times New Roman" w:cs="Times New Roman"/>
          <w:sz w:val="24"/>
          <w:szCs w:val="24"/>
        </w:rPr>
        <w:t xml:space="preserve"> </w:t>
      </w:r>
      <w:r w:rsidR="00214071" w:rsidRPr="00431999">
        <w:rPr>
          <w:rFonts w:ascii="Times New Roman" w:hAnsi="Times New Roman" w:cs="Times New Roman"/>
          <w:sz w:val="24"/>
          <w:szCs w:val="24"/>
        </w:rPr>
        <w:t>(</w:t>
      </w:r>
      <w:r w:rsidR="00E512CE" w:rsidRPr="00431999">
        <w:rPr>
          <w:rFonts w:ascii="Times New Roman" w:hAnsi="Times New Roman" w:cs="Times New Roman"/>
          <w:color w:val="000000" w:themeColor="text1"/>
          <w:sz w:val="24"/>
          <w:szCs w:val="24"/>
        </w:rPr>
        <w:t>FDR-adjusted longitudinal</w:t>
      </w:r>
      <w:r w:rsidR="00E512CE" w:rsidRPr="00431999">
        <w:rPr>
          <w:rFonts w:ascii="Times New Roman" w:eastAsia="Times New Roman" w:hAnsi="Times New Roman" w:cs="Times New Roman"/>
          <w:color w:val="000000" w:themeColor="text1"/>
          <w:sz w:val="24"/>
          <w:szCs w:val="24"/>
          <w:lang w:eastAsia="en-SG"/>
        </w:rPr>
        <w:t xml:space="preserve"> </w:t>
      </w:r>
      <w:r w:rsidR="00214071" w:rsidRPr="00431999">
        <w:rPr>
          <w:rFonts w:ascii="Times New Roman" w:hAnsi="Times New Roman" w:cs="Times New Roman"/>
          <w:i/>
          <w:iCs/>
          <w:sz w:val="24"/>
          <w:szCs w:val="24"/>
        </w:rPr>
        <w:t>p</w:t>
      </w:r>
      <w:r w:rsidR="00214071" w:rsidRPr="00431999">
        <w:rPr>
          <w:rFonts w:ascii="Times New Roman" w:hAnsi="Times New Roman" w:cs="Times New Roman"/>
          <w:sz w:val="24"/>
          <w:szCs w:val="24"/>
        </w:rPr>
        <w:t>&lt;0.05)</w:t>
      </w:r>
      <w:r w:rsidR="00497190" w:rsidRPr="00431999">
        <w:rPr>
          <w:rFonts w:ascii="Times New Roman" w:hAnsi="Times New Roman" w:cs="Times New Roman"/>
          <w:sz w:val="24"/>
          <w:szCs w:val="24"/>
        </w:rPr>
        <w:t xml:space="preserve"> (</w:t>
      </w:r>
      <w:r w:rsidR="0021778F">
        <w:rPr>
          <w:rFonts w:ascii="Times New Roman" w:hAnsi="Times New Roman" w:cs="Times New Roman"/>
          <w:b/>
          <w:bCs/>
          <w:sz w:val="24"/>
          <w:szCs w:val="24"/>
        </w:rPr>
        <w:t>Table S5</w:t>
      </w:r>
      <w:r w:rsidR="00497190" w:rsidRPr="00431999">
        <w:rPr>
          <w:rFonts w:ascii="Times New Roman" w:hAnsi="Times New Roman" w:cs="Times New Roman"/>
          <w:sz w:val="24"/>
          <w:szCs w:val="24"/>
        </w:rPr>
        <w:t>)</w:t>
      </w:r>
      <w:r w:rsidR="00214071" w:rsidRPr="00431999">
        <w:rPr>
          <w:rFonts w:ascii="Times New Roman" w:hAnsi="Times New Roman" w:cs="Times New Roman"/>
          <w:sz w:val="24"/>
          <w:szCs w:val="24"/>
        </w:rPr>
        <w:t>.</w:t>
      </w:r>
      <w:r w:rsidR="002C0D63" w:rsidRPr="00431999">
        <w:rPr>
          <w:rFonts w:ascii="Times New Roman" w:hAnsi="Times New Roman" w:cs="Times New Roman"/>
          <w:sz w:val="24"/>
          <w:szCs w:val="24"/>
        </w:rPr>
        <w:t xml:space="preserve"> In contrast, </w:t>
      </w:r>
      <w:r w:rsidR="00401EF3" w:rsidRPr="00431999">
        <w:rPr>
          <w:rFonts w:ascii="Times New Roman" w:hAnsi="Times New Roman" w:cs="Times New Roman"/>
          <w:i/>
          <w:iCs/>
          <w:sz w:val="24"/>
          <w:szCs w:val="24"/>
        </w:rPr>
        <w:t>Clostridium</w:t>
      </w:r>
      <w:r w:rsidR="00BF56CC" w:rsidRPr="00431999">
        <w:rPr>
          <w:rFonts w:ascii="Times New Roman" w:hAnsi="Times New Roman" w:cs="Times New Roman"/>
          <w:i/>
          <w:iCs/>
          <w:sz w:val="24"/>
          <w:szCs w:val="24"/>
        </w:rPr>
        <w:t xml:space="preserve"> </w:t>
      </w:r>
      <w:r w:rsidR="00214071" w:rsidRPr="00431999">
        <w:rPr>
          <w:rFonts w:ascii="Times New Roman" w:hAnsi="Times New Roman" w:cs="Times New Roman"/>
          <w:sz w:val="24"/>
          <w:szCs w:val="24"/>
        </w:rPr>
        <w:t>sp. CAG:678</w:t>
      </w:r>
      <w:r w:rsidR="00214071" w:rsidRPr="00431999">
        <w:rPr>
          <w:rFonts w:ascii="Times New Roman" w:hAnsi="Times New Roman" w:cs="Times New Roman"/>
          <w:i/>
          <w:iCs/>
          <w:sz w:val="24"/>
          <w:szCs w:val="24"/>
        </w:rPr>
        <w:t xml:space="preserve">, </w:t>
      </w:r>
      <w:r w:rsidR="00BF56CC" w:rsidRPr="00431999">
        <w:rPr>
          <w:rFonts w:ascii="Times New Roman" w:hAnsi="Times New Roman" w:cs="Times New Roman"/>
          <w:i/>
          <w:iCs/>
          <w:sz w:val="24"/>
          <w:szCs w:val="24"/>
        </w:rPr>
        <w:t xml:space="preserve">R. </w:t>
      </w:r>
      <w:r w:rsidR="00214071" w:rsidRPr="00431999">
        <w:rPr>
          <w:rFonts w:ascii="Times New Roman" w:hAnsi="Times New Roman" w:cs="Times New Roman"/>
          <w:i/>
          <w:iCs/>
          <w:sz w:val="24"/>
          <w:szCs w:val="24"/>
        </w:rPr>
        <w:t>timonensis</w:t>
      </w:r>
      <w:r w:rsidR="00214071" w:rsidRPr="00431999">
        <w:rPr>
          <w:rFonts w:ascii="Times New Roman" w:hAnsi="Times New Roman" w:cs="Times New Roman"/>
          <w:sz w:val="24"/>
          <w:szCs w:val="24"/>
        </w:rPr>
        <w:t xml:space="preserve">, </w:t>
      </w:r>
      <w:r w:rsidR="00BF56CC" w:rsidRPr="00431999">
        <w:rPr>
          <w:rFonts w:ascii="Times New Roman" w:hAnsi="Times New Roman" w:cs="Times New Roman"/>
          <w:i/>
          <w:iCs/>
          <w:sz w:val="24"/>
          <w:szCs w:val="24"/>
        </w:rPr>
        <w:t xml:space="preserve">A. </w:t>
      </w:r>
      <w:r w:rsidR="00214071" w:rsidRPr="00431999">
        <w:rPr>
          <w:rFonts w:ascii="Times New Roman" w:hAnsi="Times New Roman" w:cs="Times New Roman"/>
          <w:i/>
          <w:iCs/>
          <w:sz w:val="24"/>
          <w:szCs w:val="24"/>
        </w:rPr>
        <w:t>muciniphila</w:t>
      </w:r>
      <w:r w:rsidR="00214071" w:rsidRPr="00431999">
        <w:rPr>
          <w:rFonts w:ascii="Times New Roman" w:hAnsi="Times New Roman" w:cs="Times New Roman"/>
          <w:sz w:val="24"/>
          <w:szCs w:val="24"/>
        </w:rPr>
        <w:t xml:space="preserve">, </w:t>
      </w:r>
      <w:r w:rsidR="00BF56CC" w:rsidRPr="00431999">
        <w:rPr>
          <w:rFonts w:ascii="Times New Roman" w:hAnsi="Times New Roman" w:cs="Times New Roman"/>
          <w:i/>
          <w:iCs/>
          <w:sz w:val="24"/>
          <w:szCs w:val="24"/>
        </w:rPr>
        <w:t xml:space="preserve">B. </w:t>
      </w:r>
      <w:r w:rsidR="00214071" w:rsidRPr="00431999">
        <w:rPr>
          <w:rFonts w:ascii="Times New Roman" w:hAnsi="Times New Roman" w:cs="Times New Roman"/>
          <w:i/>
          <w:iCs/>
          <w:sz w:val="24"/>
          <w:szCs w:val="24"/>
        </w:rPr>
        <w:t>hansenii</w:t>
      </w:r>
      <w:r w:rsidR="00214071" w:rsidRPr="00431999">
        <w:rPr>
          <w:rFonts w:ascii="Times New Roman" w:hAnsi="Times New Roman" w:cs="Times New Roman"/>
          <w:sz w:val="24"/>
          <w:szCs w:val="24"/>
        </w:rPr>
        <w:t xml:space="preserve"> and </w:t>
      </w:r>
      <w:r w:rsidR="00BF56CC" w:rsidRPr="00431999">
        <w:rPr>
          <w:rFonts w:ascii="Times New Roman" w:hAnsi="Times New Roman" w:cs="Times New Roman"/>
          <w:i/>
          <w:iCs/>
          <w:sz w:val="24"/>
          <w:szCs w:val="24"/>
        </w:rPr>
        <w:t xml:space="preserve">A. </w:t>
      </w:r>
      <w:r w:rsidR="00214071" w:rsidRPr="00431999">
        <w:rPr>
          <w:rFonts w:ascii="Times New Roman" w:hAnsi="Times New Roman" w:cs="Times New Roman"/>
          <w:i/>
          <w:iCs/>
          <w:sz w:val="24"/>
          <w:szCs w:val="24"/>
        </w:rPr>
        <w:t>ihumii</w:t>
      </w:r>
      <w:r w:rsidR="00037844" w:rsidRPr="00431999">
        <w:rPr>
          <w:rFonts w:ascii="Times New Roman" w:hAnsi="Times New Roman" w:cs="Times New Roman"/>
          <w:i/>
          <w:iCs/>
          <w:sz w:val="24"/>
          <w:szCs w:val="24"/>
        </w:rPr>
        <w:t>,</w:t>
      </w:r>
      <w:r w:rsidR="00214071" w:rsidRPr="00431999">
        <w:rPr>
          <w:rFonts w:ascii="Times New Roman" w:hAnsi="Times New Roman" w:cs="Times New Roman"/>
          <w:sz w:val="24"/>
          <w:szCs w:val="24"/>
        </w:rPr>
        <w:t xml:space="preserve"> </w:t>
      </w:r>
      <w:r w:rsidR="002111F5" w:rsidRPr="00431999">
        <w:rPr>
          <w:rFonts w:ascii="Times New Roman" w:hAnsi="Times New Roman" w:cs="Times New Roman"/>
          <w:sz w:val="24"/>
          <w:szCs w:val="24"/>
        </w:rPr>
        <w:t xml:space="preserve">which </w:t>
      </w:r>
      <w:r w:rsidR="00214071" w:rsidRPr="00431999">
        <w:rPr>
          <w:rFonts w:ascii="Times New Roman" w:hAnsi="Times New Roman" w:cs="Times New Roman"/>
          <w:sz w:val="24"/>
          <w:szCs w:val="24"/>
        </w:rPr>
        <w:t xml:space="preserve">were </w:t>
      </w:r>
      <w:r w:rsidR="00E73B3E" w:rsidRPr="00431999">
        <w:rPr>
          <w:rFonts w:ascii="Times New Roman" w:hAnsi="Times New Roman" w:cs="Times New Roman"/>
          <w:sz w:val="24"/>
          <w:szCs w:val="24"/>
        </w:rPr>
        <w:t>depleted</w:t>
      </w:r>
      <w:r w:rsidR="00214071" w:rsidRPr="00431999">
        <w:rPr>
          <w:rFonts w:ascii="Times New Roman" w:hAnsi="Times New Roman" w:cs="Times New Roman"/>
          <w:sz w:val="24"/>
          <w:szCs w:val="24"/>
        </w:rPr>
        <w:t xml:space="preserve"> in AD</w:t>
      </w:r>
      <w:r w:rsidR="00037844" w:rsidRPr="00431999">
        <w:rPr>
          <w:rFonts w:ascii="Times New Roman" w:hAnsi="Times New Roman" w:cs="Times New Roman"/>
          <w:sz w:val="24"/>
          <w:szCs w:val="24"/>
        </w:rPr>
        <w:t xml:space="preserve"> group,</w:t>
      </w:r>
      <w:r w:rsidR="00214071" w:rsidRPr="00431999">
        <w:rPr>
          <w:rFonts w:ascii="Times New Roman" w:hAnsi="Times New Roman" w:cs="Times New Roman"/>
          <w:sz w:val="24"/>
          <w:szCs w:val="24"/>
        </w:rPr>
        <w:t xml:space="preserve"> resulted in </w:t>
      </w:r>
      <w:r w:rsidR="00820EE6" w:rsidRPr="00431999">
        <w:rPr>
          <w:rFonts w:ascii="Times New Roman" w:hAnsi="Times New Roman" w:cs="Times New Roman"/>
          <w:sz w:val="24"/>
          <w:szCs w:val="24"/>
        </w:rPr>
        <w:t xml:space="preserve">a </w:t>
      </w:r>
      <w:r w:rsidR="00214071" w:rsidRPr="00431999">
        <w:rPr>
          <w:rFonts w:ascii="Times New Roman" w:hAnsi="Times New Roman" w:cs="Times New Roman"/>
          <w:sz w:val="24"/>
          <w:szCs w:val="24"/>
        </w:rPr>
        <w:t xml:space="preserve">significantly </w:t>
      </w:r>
      <w:r w:rsidR="00214071" w:rsidRPr="00431999">
        <w:rPr>
          <w:rFonts w:ascii="Times New Roman" w:hAnsi="Times New Roman" w:cs="Times New Roman"/>
          <w:color w:val="000000" w:themeColor="text1"/>
          <w:sz w:val="24"/>
          <w:szCs w:val="24"/>
        </w:rPr>
        <w:t xml:space="preserve">lower </w:t>
      </w:r>
      <w:r w:rsidR="00F76A4E" w:rsidRPr="00431999">
        <w:rPr>
          <w:rFonts w:ascii="Times New Roman" w:hAnsi="Times New Roman" w:cs="Times New Roman"/>
          <w:color w:val="000000" w:themeColor="text1"/>
          <w:sz w:val="24"/>
          <w:szCs w:val="24"/>
        </w:rPr>
        <w:t>read abundance for several metabolic pathways</w:t>
      </w:r>
      <w:r w:rsidR="0055740E" w:rsidRPr="00431999">
        <w:rPr>
          <w:rFonts w:ascii="Times New Roman" w:hAnsi="Times New Roman" w:cs="Times New Roman"/>
          <w:color w:val="000000" w:themeColor="text1"/>
          <w:sz w:val="24"/>
          <w:szCs w:val="24"/>
        </w:rPr>
        <w:t>, namely</w:t>
      </w:r>
      <w:r w:rsidR="00214071" w:rsidRPr="00431999">
        <w:rPr>
          <w:rFonts w:ascii="Times New Roman" w:hAnsi="Times New Roman" w:cs="Times New Roman"/>
          <w:color w:val="000000" w:themeColor="text1"/>
          <w:sz w:val="24"/>
          <w:szCs w:val="24"/>
        </w:rPr>
        <w:t xml:space="preserve"> L-arginine biosynthesis II (acetyl cycle) and aerobactin biosynthesis</w:t>
      </w:r>
      <w:r w:rsidR="00214071" w:rsidRPr="00431999">
        <w:rPr>
          <w:rFonts w:ascii="Times New Roman" w:hAnsi="Times New Roman" w:cs="Times New Roman"/>
          <w:sz w:val="24"/>
          <w:szCs w:val="24"/>
        </w:rPr>
        <w:t xml:space="preserve"> (</w:t>
      </w:r>
      <w:r w:rsidR="00E512CE" w:rsidRPr="00431999">
        <w:rPr>
          <w:rFonts w:ascii="Times New Roman" w:hAnsi="Times New Roman" w:cs="Times New Roman"/>
          <w:color w:val="000000" w:themeColor="text1"/>
          <w:sz w:val="24"/>
          <w:szCs w:val="24"/>
        </w:rPr>
        <w:t>FDR-adjusted longitudinal</w:t>
      </w:r>
      <w:r w:rsidR="00572276" w:rsidRPr="00431999">
        <w:rPr>
          <w:rFonts w:ascii="Times New Roman" w:eastAsia="Times New Roman" w:hAnsi="Times New Roman" w:cs="Times New Roman"/>
          <w:color w:val="000000"/>
          <w:sz w:val="24"/>
          <w:szCs w:val="24"/>
          <w:lang w:eastAsia="en-SG"/>
        </w:rPr>
        <w:t xml:space="preserve"> </w:t>
      </w:r>
      <w:r w:rsidR="00214071" w:rsidRPr="00431999">
        <w:rPr>
          <w:rFonts w:ascii="Times New Roman" w:hAnsi="Times New Roman" w:cs="Times New Roman"/>
          <w:i/>
          <w:iCs/>
          <w:sz w:val="24"/>
          <w:szCs w:val="24"/>
        </w:rPr>
        <w:t>p</w:t>
      </w:r>
      <w:r w:rsidR="00214071" w:rsidRPr="00431999">
        <w:rPr>
          <w:rFonts w:ascii="Times New Roman" w:hAnsi="Times New Roman" w:cs="Times New Roman"/>
          <w:sz w:val="24"/>
          <w:szCs w:val="24"/>
        </w:rPr>
        <w:t>&lt;0.05)</w:t>
      </w:r>
      <w:r w:rsidR="00D53D42" w:rsidRPr="00431999">
        <w:rPr>
          <w:rFonts w:ascii="Times New Roman" w:hAnsi="Times New Roman" w:cs="Times New Roman"/>
          <w:sz w:val="24"/>
          <w:szCs w:val="24"/>
        </w:rPr>
        <w:t xml:space="preserve"> (</w:t>
      </w:r>
      <w:r w:rsidR="0021778F">
        <w:rPr>
          <w:rFonts w:ascii="Times New Roman" w:hAnsi="Times New Roman" w:cs="Times New Roman"/>
          <w:b/>
          <w:bCs/>
          <w:sz w:val="24"/>
          <w:szCs w:val="24"/>
        </w:rPr>
        <w:t>Table S5</w:t>
      </w:r>
      <w:r w:rsidR="00D53D42" w:rsidRPr="00431999">
        <w:rPr>
          <w:rFonts w:ascii="Times New Roman" w:hAnsi="Times New Roman" w:cs="Times New Roman"/>
          <w:sz w:val="24"/>
          <w:szCs w:val="24"/>
        </w:rPr>
        <w:t>)</w:t>
      </w:r>
      <w:r w:rsidR="00D97486" w:rsidRPr="00431999">
        <w:rPr>
          <w:rFonts w:ascii="Times New Roman" w:hAnsi="Times New Roman" w:cs="Times New Roman"/>
          <w:sz w:val="24"/>
          <w:szCs w:val="24"/>
        </w:rPr>
        <w:t>.</w:t>
      </w:r>
    </w:p>
    <w:p w14:paraId="12A9243A" w14:textId="104272A4" w:rsidR="00370CAD" w:rsidRPr="00431999" w:rsidRDefault="00370CAD" w:rsidP="006D059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 xml:space="preserve">Next, we </w:t>
      </w:r>
      <w:r w:rsidR="00CF660C" w:rsidRPr="00431999">
        <w:rPr>
          <w:rFonts w:ascii="Times New Roman" w:hAnsi="Times New Roman" w:cs="Times New Roman"/>
          <w:sz w:val="24"/>
          <w:szCs w:val="24"/>
        </w:rPr>
        <w:t>utilized</w:t>
      </w:r>
      <w:r w:rsidRPr="00431999">
        <w:rPr>
          <w:rFonts w:ascii="Times New Roman" w:hAnsi="Times New Roman" w:cs="Times New Roman"/>
          <w:sz w:val="24"/>
          <w:szCs w:val="24"/>
        </w:rPr>
        <w:t xml:space="preserve"> targeted metabolomics to quantitate specific metabolites in maternal </w:t>
      </w:r>
      <w:r w:rsidR="007568CC" w:rsidRPr="00431999">
        <w:rPr>
          <w:rFonts w:ascii="Times New Roman" w:hAnsi="Times New Roman" w:cs="Times New Roman"/>
          <w:sz w:val="24"/>
          <w:szCs w:val="24"/>
        </w:rPr>
        <w:t xml:space="preserve">plasma </w:t>
      </w:r>
      <w:r w:rsidR="009847FA" w:rsidRPr="00431999">
        <w:rPr>
          <w:rFonts w:ascii="Times New Roman" w:hAnsi="Times New Roman" w:cs="Times New Roman"/>
          <w:sz w:val="24"/>
          <w:szCs w:val="24"/>
        </w:rPr>
        <w:t xml:space="preserve">in the </w:t>
      </w:r>
      <w:r w:rsidRPr="00431999">
        <w:rPr>
          <w:rFonts w:ascii="Times New Roman" w:hAnsi="Times New Roman" w:cs="Times New Roman"/>
          <w:sz w:val="24"/>
          <w:szCs w:val="24"/>
        </w:rPr>
        <w:t>third trimester</w:t>
      </w:r>
      <w:r w:rsidR="005E3486" w:rsidRPr="00431999">
        <w:rPr>
          <w:rFonts w:ascii="Times New Roman" w:hAnsi="Times New Roman" w:cs="Times New Roman"/>
          <w:sz w:val="24"/>
          <w:szCs w:val="24"/>
        </w:rPr>
        <w:t xml:space="preserve"> (27-28 weeks)</w:t>
      </w:r>
      <w:r w:rsidRPr="00431999">
        <w:rPr>
          <w:rFonts w:ascii="Times New Roman" w:hAnsi="Times New Roman" w:cs="Times New Roman"/>
          <w:sz w:val="24"/>
          <w:szCs w:val="24"/>
        </w:rPr>
        <w:t xml:space="preserve"> of pregnancy</w:t>
      </w:r>
      <w:r w:rsidR="002F505A" w:rsidRPr="00431999">
        <w:rPr>
          <w:rFonts w:ascii="Times New Roman" w:hAnsi="Times New Roman" w:cs="Times New Roman"/>
          <w:sz w:val="24"/>
          <w:szCs w:val="24"/>
        </w:rPr>
        <w:t>, focusing</w:t>
      </w:r>
      <w:r w:rsidRPr="00431999">
        <w:rPr>
          <w:rFonts w:ascii="Times New Roman" w:hAnsi="Times New Roman" w:cs="Times New Roman"/>
          <w:sz w:val="24"/>
          <w:szCs w:val="24"/>
        </w:rPr>
        <w:t xml:space="preserve"> on metabolites that were constituents of </w:t>
      </w:r>
      <w:r w:rsidR="000D35FC" w:rsidRPr="00431999">
        <w:rPr>
          <w:rFonts w:ascii="Times New Roman" w:hAnsi="Times New Roman" w:cs="Times New Roman"/>
          <w:sz w:val="24"/>
          <w:szCs w:val="24"/>
        </w:rPr>
        <w:t xml:space="preserve">previously identified </w:t>
      </w:r>
      <w:r w:rsidRPr="00431999">
        <w:rPr>
          <w:rFonts w:ascii="Times New Roman" w:hAnsi="Times New Roman" w:cs="Times New Roman"/>
          <w:sz w:val="24"/>
          <w:szCs w:val="24"/>
        </w:rPr>
        <w:t xml:space="preserve">enriched or depleted functional gene carriage analyses </w:t>
      </w:r>
      <w:r w:rsidR="000D297B" w:rsidRPr="00431999">
        <w:rPr>
          <w:rFonts w:ascii="Times New Roman" w:hAnsi="Times New Roman" w:cs="Times New Roman"/>
          <w:sz w:val="24"/>
          <w:szCs w:val="24"/>
        </w:rPr>
        <w:t xml:space="preserve">arising </w:t>
      </w:r>
      <w:r w:rsidR="000D35FC" w:rsidRPr="00431999">
        <w:rPr>
          <w:rFonts w:ascii="Times New Roman" w:hAnsi="Times New Roman" w:cs="Times New Roman"/>
          <w:sz w:val="24"/>
          <w:szCs w:val="24"/>
        </w:rPr>
        <w:t xml:space="preserve">from </w:t>
      </w:r>
      <w:r w:rsidRPr="00431999">
        <w:rPr>
          <w:rFonts w:ascii="Times New Roman" w:hAnsi="Times New Roman" w:cs="Times New Roman"/>
          <w:sz w:val="24"/>
          <w:szCs w:val="24"/>
        </w:rPr>
        <w:t xml:space="preserve">the </w:t>
      </w:r>
      <w:r w:rsidR="00D71B13" w:rsidRPr="00431999">
        <w:rPr>
          <w:rFonts w:ascii="Times New Roman" w:hAnsi="Times New Roman" w:cs="Times New Roman"/>
          <w:sz w:val="24"/>
          <w:szCs w:val="24"/>
        </w:rPr>
        <w:t>nine</w:t>
      </w:r>
      <w:r w:rsidRPr="00431999">
        <w:rPr>
          <w:rFonts w:ascii="Times New Roman" w:hAnsi="Times New Roman" w:cs="Times New Roman"/>
          <w:sz w:val="24"/>
          <w:szCs w:val="24"/>
        </w:rPr>
        <w:t xml:space="preserve"> </w:t>
      </w:r>
      <w:r w:rsidR="002D3660" w:rsidRPr="00431999">
        <w:rPr>
          <w:rFonts w:ascii="Times New Roman" w:hAnsi="Times New Roman" w:cs="Times New Roman"/>
          <w:sz w:val="24"/>
          <w:szCs w:val="24"/>
        </w:rPr>
        <w:t xml:space="preserve">identified </w:t>
      </w:r>
      <w:r w:rsidRPr="00431999">
        <w:rPr>
          <w:rFonts w:ascii="Times New Roman" w:hAnsi="Times New Roman" w:cs="Times New Roman"/>
          <w:sz w:val="24"/>
          <w:szCs w:val="24"/>
        </w:rPr>
        <w:t>bacteria.</w:t>
      </w:r>
    </w:p>
    <w:p w14:paraId="7B375AAD" w14:textId="573D113C" w:rsidR="00967FBC" w:rsidRDefault="00370CAD" w:rsidP="00967FBC">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 xml:space="preserve">We identified significantly higher plasma concentrations of (1) </w:t>
      </w:r>
      <w:r w:rsidRPr="00431999">
        <w:rPr>
          <w:rFonts w:ascii="Times New Roman" w:hAnsi="Times New Roman" w:cs="Times New Roman"/>
          <w:b/>
          <w:bCs/>
          <w:sz w:val="24"/>
          <w:szCs w:val="24"/>
        </w:rPr>
        <w:t>downstream metabolic products</w:t>
      </w:r>
      <w:r w:rsidRPr="00431999">
        <w:rPr>
          <w:rFonts w:ascii="Times New Roman" w:hAnsi="Times New Roman" w:cs="Times New Roman"/>
          <w:sz w:val="24"/>
          <w:szCs w:val="24"/>
        </w:rPr>
        <w:t xml:space="preserve"> from enriched functional gene pathways: leucine, isoleucine and valine (from BCAA biosynthesis super-pathway, L-isoleucine and L-valine biosynthesis), creatine (from creatinine degradation I) and pyruvate (from glycolysis III) (</w:t>
      </w:r>
      <w:r w:rsidR="00E512CE" w:rsidRPr="00431999">
        <w:rPr>
          <w:rFonts w:ascii="Times New Roman" w:hAnsi="Times New Roman" w:cs="Times New Roman"/>
          <w:color w:val="000000" w:themeColor="text1"/>
          <w:sz w:val="24"/>
          <w:szCs w:val="24"/>
        </w:rPr>
        <w:t xml:space="preserve">FDR-adjusted </w:t>
      </w:r>
      <w:r w:rsidRPr="00431999">
        <w:rPr>
          <w:rFonts w:ascii="Times New Roman" w:hAnsi="Times New Roman" w:cs="Times New Roman"/>
          <w:i/>
          <w:iCs/>
          <w:sz w:val="24"/>
          <w:szCs w:val="24"/>
        </w:rPr>
        <w:t>p&lt;</w:t>
      </w:r>
      <w:r w:rsidRPr="00431999">
        <w:rPr>
          <w:rFonts w:ascii="Times New Roman" w:hAnsi="Times New Roman" w:cs="Times New Roman"/>
          <w:sz w:val="24"/>
          <w:szCs w:val="24"/>
        </w:rPr>
        <w:t xml:space="preserve">0.05) and (2) </w:t>
      </w:r>
      <w:r w:rsidRPr="00431999">
        <w:rPr>
          <w:rFonts w:ascii="Times New Roman" w:hAnsi="Times New Roman" w:cs="Times New Roman"/>
          <w:b/>
          <w:bCs/>
          <w:sz w:val="24"/>
          <w:szCs w:val="24"/>
        </w:rPr>
        <w:t>upstream metabolic precursors</w:t>
      </w:r>
      <w:r w:rsidRPr="00431999">
        <w:rPr>
          <w:rFonts w:ascii="Times New Roman" w:hAnsi="Times New Roman" w:cs="Times New Roman"/>
          <w:sz w:val="24"/>
          <w:szCs w:val="24"/>
        </w:rPr>
        <w:t xml:space="preserve"> in depleted functional gene pathways: ornithine (from L-arginine biosynthesis II) and lysine (from aerobactin biosynthesis) (</w:t>
      </w:r>
      <w:r w:rsidR="00E512CE" w:rsidRPr="00431999">
        <w:rPr>
          <w:rFonts w:ascii="Times New Roman" w:hAnsi="Times New Roman" w:cs="Times New Roman"/>
          <w:color w:val="000000" w:themeColor="text1"/>
          <w:sz w:val="24"/>
          <w:szCs w:val="24"/>
        </w:rPr>
        <w:t xml:space="preserve">FDR-adjusted </w:t>
      </w:r>
      <w:r w:rsidRPr="00431999">
        <w:rPr>
          <w:rFonts w:ascii="Times New Roman" w:hAnsi="Times New Roman" w:cs="Times New Roman"/>
          <w:i/>
          <w:iCs/>
          <w:sz w:val="24"/>
          <w:szCs w:val="24"/>
        </w:rPr>
        <w:t>p</w:t>
      </w:r>
      <w:r w:rsidRPr="00431999">
        <w:rPr>
          <w:rFonts w:ascii="Times New Roman" w:hAnsi="Times New Roman" w:cs="Times New Roman"/>
          <w:sz w:val="24"/>
          <w:szCs w:val="24"/>
        </w:rPr>
        <w:t>&lt;0.05) in AD group as compared to the control group (</w:t>
      </w:r>
      <w:r w:rsidRPr="00431999">
        <w:rPr>
          <w:rFonts w:ascii="Times New Roman" w:hAnsi="Times New Roman" w:cs="Times New Roman"/>
          <w:b/>
          <w:bCs/>
          <w:sz w:val="24"/>
          <w:szCs w:val="24"/>
        </w:rPr>
        <w:t xml:space="preserve">Figure </w:t>
      </w:r>
      <w:r w:rsidR="006262C9">
        <w:rPr>
          <w:rFonts w:ascii="Times New Roman" w:hAnsi="Times New Roman" w:cs="Times New Roman"/>
          <w:b/>
          <w:bCs/>
          <w:sz w:val="24"/>
          <w:szCs w:val="24"/>
        </w:rPr>
        <w:t>2</w:t>
      </w:r>
      <w:r w:rsidRPr="00431999">
        <w:rPr>
          <w:rFonts w:ascii="Times New Roman" w:hAnsi="Times New Roman" w:cs="Times New Roman"/>
          <w:b/>
          <w:bCs/>
          <w:sz w:val="24"/>
          <w:szCs w:val="24"/>
        </w:rPr>
        <w:t xml:space="preserve"> </w:t>
      </w:r>
      <w:r w:rsidRPr="00431999">
        <w:rPr>
          <w:rFonts w:ascii="Times New Roman" w:hAnsi="Times New Roman" w:cs="Times New Roman"/>
          <w:sz w:val="24"/>
          <w:szCs w:val="24"/>
        </w:rPr>
        <w:t xml:space="preserve">and </w:t>
      </w:r>
      <w:r w:rsidR="0021778F">
        <w:rPr>
          <w:rFonts w:ascii="Times New Roman" w:hAnsi="Times New Roman" w:cs="Times New Roman"/>
          <w:b/>
          <w:bCs/>
          <w:sz w:val="24"/>
          <w:szCs w:val="24"/>
        </w:rPr>
        <w:t>Table S6</w:t>
      </w:r>
      <w:r w:rsidRPr="00431999">
        <w:rPr>
          <w:rFonts w:ascii="Times New Roman" w:hAnsi="Times New Roman" w:cs="Times New Roman"/>
          <w:sz w:val="24"/>
          <w:szCs w:val="24"/>
        </w:rPr>
        <w:t xml:space="preserve">). These results suggest the potential for systemic metabolome perturbations to arise from </w:t>
      </w:r>
      <w:r w:rsidR="00B043F5" w:rsidRPr="00431999">
        <w:rPr>
          <w:rFonts w:ascii="Times New Roman" w:hAnsi="Times New Roman" w:cs="Times New Roman"/>
          <w:sz w:val="24"/>
          <w:szCs w:val="24"/>
        </w:rPr>
        <w:t xml:space="preserve">the </w:t>
      </w:r>
      <w:r w:rsidR="00C742F6" w:rsidRPr="00431999">
        <w:rPr>
          <w:rFonts w:ascii="Times New Roman" w:hAnsi="Times New Roman" w:cs="Times New Roman"/>
          <w:sz w:val="24"/>
          <w:szCs w:val="24"/>
        </w:rPr>
        <w:t xml:space="preserve">aberrant </w:t>
      </w:r>
      <w:r w:rsidR="00B043F5" w:rsidRPr="00431999">
        <w:rPr>
          <w:rFonts w:ascii="Times New Roman" w:hAnsi="Times New Roman" w:cs="Times New Roman"/>
          <w:sz w:val="24"/>
          <w:szCs w:val="24"/>
        </w:rPr>
        <w:t>maternal</w:t>
      </w:r>
      <w:r w:rsidR="00FA3765" w:rsidRPr="00431999">
        <w:rPr>
          <w:rFonts w:ascii="Times New Roman" w:hAnsi="Times New Roman" w:cs="Times New Roman"/>
          <w:sz w:val="24"/>
          <w:szCs w:val="24"/>
        </w:rPr>
        <w:t>-prenatal</w:t>
      </w:r>
      <w:r w:rsidR="00B043F5" w:rsidRPr="00431999">
        <w:rPr>
          <w:rFonts w:ascii="Times New Roman" w:hAnsi="Times New Roman" w:cs="Times New Roman"/>
          <w:sz w:val="24"/>
          <w:szCs w:val="24"/>
        </w:rPr>
        <w:t xml:space="preserve"> gut microb</w:t>
      </w:r>
      <w:r w:rsidR="00DD3D85" w:rsidRPr="00431999">
        <w:rPr>
          <w:rFonts w:ascii="Times New Roman" w:hAnsi="Times New Roman" w:cs="Times New Roman"/>
          <w:sz w:val="24"/>
          <w:szCs w:val="24"/>
        </w:rPr>
        <w:t>ial signature</w:t>
      </w:r>
      <w:r w:rsidRPr="00431999">
        <w:rPr>
          <w:rFonts w:ascii="Times New Roman" w:hAnsi="Times New Roman" w:cs="Times New Roman"/>
          <w:sz w:val="24"/>
          <w:szCs w:val="24"/>
        </w:rPr>
        <w:t xml:space="preserve"> (</w:t>
      </w:r>
      <w:r w:rsidRPr="00431999">
        <w:rPr>
          <w:rFonts w:ascii="Times New Roman" w:hAnsi="Times New Roman" w:cs="Times New Roman"/>
          <w:b/>
          <w:bCs/>
          <w:sz w:val="24"/>
          <w:szCs w:val="24"/>
        </w:rPr>
        <w:t xml:space="preserve">Figure </w:t>
      </w:r>
      <w:r w:rsidR="006262C9">
        <w:rPr>
          <w:rFonts w:ascii="Times New Roman" w:hAnsi="Times New Roman" w:cs="Times New Roman"/>
          <w:b/>
          <w:bCs/>
          <w:sz w:val="24"/>
          <w:szCs w:val="24"/>
        </w:rPr>
        <w:t>2</w:t>
      </w:r>
      <w:r w:rsidRPr="00431999">
        <w:rPr>
          <w:rFonts w:ascii="Times New Roman" w:hAnsi="Times New Roman" w:cs="Times New Roman"/>
          <w:sz w:val="24"/>
          <w:szCs w:val="24"/>
        </w:rPr>
        <w:t>).</w:t>
      </w:r>
    </w:p>
    <w:p w14:paraId="4490F3E4" w14:textId="62A55193" w:rsidR="00EA27BD" w:rsidRPr="00591A6D" w:rsidRDefault="00E13641" w:rsidP="00967FBC">
      <w:pPr>
        <w:spacing w:line="480" w:lineRule="auto"/>
        <w:jc w:val="both"/>
      </w:pPr>
      <w:r w:rsidRPr="00E13641">
        <w:rPr>
          <w:noProof/>
        </w:rPr>
        <w:drawing>
          <wp:inline distT="0" distB="0" distL="0" distR="0" wp14:anchorId="7A481CAD" wp14:editId="4A74FD1B">
            <wp:extent cx="5731510" cy="6251575"/>
            <wp:effectExtent l="0" t="0" r="2540" b="0"/>
            <wp:docPr id="2520580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6251575"/>
                    </a:xfrm>
                    <a:prstGeom prst="rect">
                      <a:avLst/>
                    </a:prstGeom>
                    <a:noFill/>
                    <a:ln>
                      <a:noFill/>
                    </a:ln>
                  </pic:spPr>
                </pic:pic>
              </a:graphicData>
            </a:graphic>
          </wp:inline>
        </w:drawing>
      </w:r>
    </w:p>
    <w:p w14:paraId="392F7311" w14:textId="5CCAFEF1" w:rsidR="00584BCF" w:rsidRPr="00591A6D" w:rsidRDefault="001C3948" w:rsidP="0094270D">
      <w:pPr>
        <w:pStyle w:val="EndNoteBibliography"/>
        <w:jc w:val="both"/>
        <w:rPr>
          <w:i/>
          <w:noProof w:val="0"/>
          <w:szCs w:val="24"/>
          <w:u w:val="single"/>
        </w:rPr>
      </w:pPr>
      <w:r w:rsidRPr="00591A6D">
        <w:rPr>
          <w:b/>
          <w:bCs/>
          <w:noProof w:val="0"/>
          <w:sz w:val="20"/>
          <w:szCs w:val="20"/>
        </w:rPr>
        <w:t xml:space="preserve">Figure </w:t>
      </w:r>
      <w:r w:rsidR="00822417">
        <w:rPr>
          <w:b/>
          <w:bCs/>
          <w:noProof w:val="0"/>
          <w:sz w:val="20"/>
          <w:szCs w:val="20"/>
        </w:rPr>
        <w:t>2</w:t>
      </w:r>
      <w:r w:rsidRPr="00591A6D">
        <w:rPr>
          <w:b/>
          <w:bCs/>
          <w:noProof w:val="0"/>
          <w:sz w:val="20"/>
          <w:szCs w:val="20"/>
        </w:rPr>
        <w:t>.</w:t>
      </w:r>
      <w:r w:rsidRPr="00591A6D">
        <w:rPr>
          <w:noProof w:val="0"/>
          <w:sz w:val="20"/>
          <w:szCs w:val="20"/>
        </w:rPr>
        <w:t xml:space="preserve"> Structural and functional metagenomics analyzed in tandem with targeted plasma metabolomics to </w:t>
      </w:r>
      <w:r w:rsidRPr="00431999">
        <w:rPr>
          <w:noProof w:val="0"/>
          <w:sz w:val="20"/>
          <w:szCs w:val="20"/>
        </w:rPr>
        <w:t>interrogate significant gut microbiome-systemic metabolome perturbations between groups. We identified gut bacteria, and their associated functional gene carriage, which were significantly enriched (</w:t>
      </w:r>
      <w:r w:rsidRPr="00431999">
        <w:rPr>
          <w:b/>
          <w:bCs/>
          <w:noProof w:val="0"/>
          <w:sz w:val="20"/>
          <w:szCs w:val="20"/>
        </w:rPr>
        <w:t>red panels – top and middle</w:t>
      </w:r>
      <w:r w:rsidRPr="00431999">
        <w:rPr>
          <w:noProof w:val="0"/>
          <w:sz w:val="20"/>
          <w:szCs w:val="20"/>
        </w:rPr>
        <w:t>) or depleted (</w:t>
      </w:r>
      <w:r w:rsidRPr="00431999">
        <w:rPr>
          <w:b/>
          <w:bCs/>
          <w:noProof w:val="0"/>
          <w:sz w:val="20"/>
          <w:szCs w:val="20"/>
        </w:rPr>
        <w:t>blue panels – top and middle</w:t>
      </w:r>
      <w:r w:rsidRPr="00431999">
        <w:rPr>
          <w:noProof w:val="0"/>
          <w:sz w:val="20"/>
          <w:szCs w:val="20"/>
        </w:rPr>
        <w:t>) in the AD group across pregnancy</w:t>
      </w:r>
      <w:r w:rsidR="006052A6" w:rsidRPr="00431999">
        <w:rPr>
          <w:noProof w:val="0"/>
          <w:sz w:val="20"/>
          <w:szCs w:val="20"/>
        </w:rPr>
        <w:t xml:space="preserve"> </w:t>
      </w:r>
      <w:r w:rsidR="005A536A" w:rsidRPr="00431999">
        <w:rPr>
          <w:noProof w:val="0"/>
          <w:sz w:val="20"/>
          <w:szCs w:val="20"/>
        </w:rPr>
        <w:t xml:space="preserve">based on </w:t>
      </w:r>
      <w:r w:rsidR="006052A6" w:rsidRPr="00431999">
        <w:rPr>
          <w:noProof w:val="0"/>
          <w:sz w:val="20"/>
          <w:szCs w:val="20"/>
        </w:rPr>
        <w:t xml:space="preserve">FDR-adjusted </w:t>
      </w:r>
      <w:r w:rsidR="00A52528" w:rsidRPr="00431999">
        <w:rPr>
          <w:noProof w:val="0"/>
          <w:sz w:val="20"/>
          <w:szCs w:val="20"/>
        </w:rPr>
        <w:t xml:space="preserve">longitudinal </w:t>
      </w:r>
      <w:r w:rsidR="006052A6" w:rsidRPr="00431999">
        <w:rPr>
          <w:i/>
          <w:iCs/>
          <w:noProof w:val="0"/>
          <w:sz w:val="20"/>
          <w:szCs w:val="20"/>
        </w:rPr>
        <w:t>p</w:t>
      </w:r>
      <w:r w:rsidR="006052A6" w:rsidRPr="00431999">
        <w:rPr>
          <w:noProof w:val="0"/>
          <w:sz w:val="20"/>
          <w:szCs w:val="20"/>
        </w:rPr>
        <w:t xml:space="preserve">-values </w:t>
      </w:r>
      <w:r w:rsidR="005A536A" w:rsidRPr="00431999">
        <w:rPr>
          <w:noProof w:val="0"/>
          <w:sz w:val="20"/>
          <w:szCs w:val="20"/>
        </w:rPr>
        <w:t>(</w:t>
      </w:r>
      <w:r w:rsidR="006052A6" w:rsidRPr="00431999">
        <w:rPr>
          <w:noProof w:val="0"/>
          <w:sz w:val="20"/>
          <w:szCs w:val="20"/>
        </w:rPr>
        <w:t>&lt;0.0</w:t>
      </w:r>
      <w:r w:rsidR="00DC2696" w:rsidRPr="00431999">
        <w:rPr>
          <w:noProof w:val="0"/>
          <w:sz w:val="20"/>
          <w:szCs w:val="20"/>
        </w:rPr>
        <w:t>5</w:t>
      </w:r>
      <w:r w:rsidR="005A536A" w:rsidRPr="00431999">
        <w:rPr>
          <w:noProof w:val="0"/>
          <w:sz w:val="20"/>
          <w:szCs w:val="20"/>
        </w:rPr>
        <w:t>)</w:t>
      </w:r>
      <w:r w:rsidR="004519E8" w:rsidRPr="00431999">
        <w:rPr>
          <w:noProof w:val="0"/>
          <w:sz w:val="20"/>
          <w:szCs w:val="20"/>
        </w:rPr>
        <w:t>,</w:t>
      </w:r>
      <w:r w:rsidR="006052A6" w:rsidRPr="00431999">
        <w:rPr>
          <w:noProof w:val="0"/>
          <w:sz w:val="20"/>
          <w:szCs w:val="20"/>
        </w:rPr>
        <w:t xml:space="preserve"> </w:t>
      </w:r>
      <w:r w:rsidRPr="00431999">
        <w:rPr>
          <w:noProof w:val="0"/>
          <w:sz w:val="20"/>
          <w:szCs w:val="20"/>
        </w:rPr>
        <w:t>after adjusting for maternal history of allergy</w:t>
      </w:r>
      <w:r w:rsidR="00C164B8" w:rsidRPr="00431999">
        <w:rPr>
          <w:noProof w:val="0"/>
          <w:sz w:val="20"/>
          <w:szCs w:val="20"/>
        </w:rPr>
        <w:t>.</w:t>
      </w:r>
      <w:r w:rsidR="00C164B8" w:rsidRPr="00431999">
        <w:rPr>
          <w:rFonts w:asciiTheme="minorHAnsi" w:hAnsiTheme="minorHAnsi" w:cstheme="minorBidi"/>
          <w:noProof w:val="0"/>
        </w:rPr>
        <w:t xml:space="preserve"> </w:t>
      </w:r>
      <w:r w:rsidR="00C164B8" w:rsidRPr="00431999">
        <w:rPr>
          <w:noProof w:val="0"/>
          <w:sz w:val="20"/>
          <w:szCs w:val="20"/>
        </w:rPr>
        <w:t xml:space="preserve">The symbol </w:t>
      </w:r>
      <w:r w:rsidR="008755E7" w:rsidRPr="00431999">
        <w:rPr>
          <w:rStyle w:val="Strong"/>
          <w:noProof w:val="0"/>
          <w:color w:val="0A0A0A"/>
          <w:shd w:val="clear" w:color="auto" w:fill="FFFFFF"/>
        </w:rPr>
        <w:t>‡</w:t>
      </w:r>
      <w:r w:rsidR="00C164B8" w:rsidRPr="00431999">
        <w:rPr>
          <w:noProof w:val="0"/>
          <w:sz w:val="20"/>
          <w:szCs w:val="20"/>
        </w:rPr>
        <w:t xml:space="preserve"> denotes taxa showing nominal longitudinal significance that did not meet the FDR threshold. </w:t>
      </w:r>
      <w:r w:rsidRPr="00431999">
        <w:rPr>
          <w:noProof w:val="0"/>
          <w:sz w:val="20"/>
          <w:szCs w:val="20"/>
        </w:rPr>
        <w:t>Targeted plasma metabolomics was performed at the third trimester of pregnancy to quantitate metabolic intermediates within the pre-identified functional gene pathways. The significantly perturbed metabolites corresponded to (1) an accumulation of downstream metabolic products (</w:t>
      </w:r>
      <w:r w:rsidRPr="00431999">
        <w:rPr>
          <w:b/>
          <w:bCs/>
          <w:noProof w:val="0"/>
          <w:sz w:val="20"/>
          <w:szCs w:val="20"/>
        </w:rPr>
        <w:t>red panels – bottom</w:t>
      </w:r>
      <w:r w:rsidRPr="00431999">
        <w:rPr>
          <w:noProof w:val="0"/>
          <w:sz w:val="20"/>
          <w:szCs w:val="20"/>
        </w:rPr>
        <w:t>) in enriched functional gene carriage and (2) an accumulation of upstream metabolic precursors (</w:t>
      </w:r>
      <w:r w:rsidRPr="00431999">
        <w:rPr>
          <w:b/>
          <w:bCs/>
          <w:noProof w:val="0"/>
          <w:sz w:val="20"/>
          <w:szCs w:val="20"/>
        </w:rPr>
        <w:t>blue panels – bottom</w:t>
      </w:r>
      <w:r w:rsidRPr="00431999">
        <w:rPr>
          <w:noProof w:val="0"/>
          <w:sz w:val="20"/>
          <w:szCs w:val="20"/>
        </w:rPr>
        <w:t>) in depleted functional gene carriage in the AD group</w:t>
      </w:r>
      <w:r w:rsidR="00A52528" w:rsidRPr="00431999">
        <w:rPr>
          <w:noProof w:val="0"/>
          <w:sz w:val="20"/>
          <w:szCs w:val="20"/>
        </w:rPr>
        <w:t xml:space="preserve"> (FDR-adjusted </w:t>
      </w:r>
      <w:r w:rsidR="00A52528" w:rsidRPr="00431999">
        <w:rPr>
          <w:i/>
          <w:iCs/>
          <w:noProof w:val="0"/>
          <w:sz w:val="20"/>
          <w:szCs w:val="20"/>
        </w:rPr>
        <w:t>p</w:t>
      </w:r>
      <w:r w:rsidR="00A52528" w:rsidRPr="00431999">
        <w:rPr>
          <w:noProof w:val="0"/>
          <w:sz w:val="20"/>
          <w:szCs w:val="20"/>
        </w:rPr>
        <w:t>-values &lt;0.05)</w:t>
      </w:r>
      <w:r w:rsidRPr="00431999">
        <w:rPr>
          <w:noProof w:val="0"/>
          <w:sz w:val="20"/>
          <w:szCs w:val="20"/>
        </w:rPr>
        <w:t>. Metagenomic</w:t>
      </w:r>
      <w:r w:rsidRPr="00591A6D">
        <w:rPr>
          <w:noProof w:val="0"/>
          <w:sz w:val="20"/>
          <w:szCs w:val="20"/>
        </w:rPr>
        <w:t xml:space="preserve"> data are presented as geometric mean and geometric standard deviation range of normalized reads in log-scale while metabolomics data are presented as median and (interquartile range: 25</w:t>
      </w:r>
      <w:r w:rsidRPr="00591A6D">
        <w:rPr>
          <w:noProof w:val="0"/>
          <w:sz w:val="20"/>
          <w:szCs w:val="20"/>
          <w:vertAlign w:val="superscript"/>
        </w:rPr>
        <w:t>th</w:t>
      </w:r>
      <w:r w:rsidRPr="00591A6D">
        <w:rPr>
          <w:noProof w:val="0"/>
          <w:sz w:val="20"/>
          <w:szCs w:val="20"/>
        </w:rPr>
        <w:t xml:space="preserve"> – 75</w:t>
      </w:r>
      <w:r w:rsidRPr="00591A6D">
        <w:rPr>
          <w:noProof w:val="0"/>
          <w:sz w:val="20"/>
          <w:szCs w:val="20"/>
          <w:vertAlign w:val="superscript"/>
        </w:rPr>
        <w:t>th</w:t>
      </w:r>
      <w:r w:rsidRPr="00591A6D">
        <w:rPr>
          <w:noProof w:val="0"/>
          <w:sz w:val="20"/>
          <w:szCs w:val="20"/>
        </w:rPr>
        <w:t xml:space="preserve"> percentile) in µM. * Represents significant difference between groups of </w:t>
      </w:r>
      <w:r w:rsidRPr="00591A6D">
        <w:rPr>
          <w:i/>
          <w:iCs/>
          <w:noProof w:val="0"/>
          <w:sz w:val="20"/>
          <w:szCs w:val="20"/>
        </w:rPr>
        <w:t>p&lt;</w:t>
      </w:r>
      <w:r w:rsidRPr="00591A6D">
        <w:rPr>
          <w:noProof w:val="0"/>
          <w:sz w:val="20"/>
          <w:szCs w:val="20"/>
        </w:rPr>
        <w:t xml:space="preserve">0.05 at specific pregnancy timepoint; ** Represents significant difference between groups of </w:t>
      </w:r>
      <w:r w:rsidRPr="00591A6D">
        <w:rPr>
          <w:i/>
          <w:iCs/>
          <w:noProof w:val="0"/>
          <w:sz w:val="20"/>
          <w:szCs w:val="20"/>
        </w:rPr>
        <w:t>p</w:t>
      </w:r>
      <w:r w:rsidRPr="00591A6D">
        <w:rPr>
          <w:noProof w:val="0"/>
          <w:sz w:val="20"/>
          <w:szCs w:val="20"/>
        </w:rPr>
        <w:t>≤0.01 at specific pregnancy timepoint.</w:t>
      </w:r>
      <w:r w:rsidR="00AF0353" w:rsidRPr="00591A6D">
        <w:rPr>
          <w:noProof w:val="0"/>
          <w:sz w:val="20"/>
          <w:szCs w:val="20"/>
        </w:rPr>
        <w:t xml:space="preserve"> </w:t>
      </w:r>
      <w:r w:rsidR="00584BCF" w:rsidRPr="00591A6D">
        <w:rPr>
          <w:i/>
          <w:noProof w:val="0"/>
          <w:szCs w:val="24"/>
          <w:u w:val="single"/>
        </w:rPr>
        <w:br w:type="page"/>
      </w:r>
    </w:p>
    <w:p w14:paraId="53B44E95" w14:textId="1ECE6479" w:rsidR="007345BC" w:rsidRPr="00591A6D" w:rsidRDefault="007345BC" w:rsidP="006D0594">
      <w:pPr>
        <w:spacing w:line="480" w:lineRule="auto"/>
        <w:jc w:val="both"/>
        <w:rPr>
          <w:rFonts w:ascii="Times New Roman" w:hAnsi="Times New Roman" w:cs="Times New Roman"/>
          <w:i/>
          <w:sz w:val="24"/>
          <w:szCs w:val="24"/>
          <w:u w:val="single"/>
        </w:rPr>
      </w:pPr>
      <w:r w:rsidRPr="00591A6D">
        <w:rPr>
          <w:rFonts w:ascii="Times New Roman" w:hAnsi="Times New Roman" w:cs="Times New Roman"/>
          <w:i/>
          <w:sz w:val="24"/>
          <w:szCs w:val="24"/>
          <w:u w:val="single"/>
        </w:rPr>
        <w:t xml:space="preserve">Mechanistic work </w:t>
      </w:r>
      <w:r w:rsidR="00E632CD" w:rsidRPr="00591A6D">
        <w:rPr>
          <w:rFonts w:ascii="Times New Roman" w:hAnsi="Times New Roman" w:cs="Times New Roman"/>
          <w:i/>
          <w:sz w:val="24"/>
          <w:szCs w:val="24"/>
          <w:u w:val="single"/>
        </w:rPr>
        <w:t>to validate systemic metabolome perturbations</w:t>
      </w:r>
      <w:r w:rsidR="00B32908" w:rsidRPr="00591A6D">
        <w:rPr>
          <w:rFonts w:ascii="Times New Roman" w:hAnsi="Times New Roman" w:cs="Times New Roman"/>
          <w:i/>
          <w:sz w:val="24"/>
          <w:szCs w:val="24"/>
          <w:u w:val="single"/>
        </w:rPr>
        <w:t xml:space="preserve"> (</w:t>
      </w:r>
      <w:r w:rsidR="00A6359F" w:rsidRPr="00591A6D">
        <w:rPr>
          <w:rFonts w:ascii="Times New Roman" w:hAnsi="Times New Roman" w:cs="Times New Roman"/>
          <w:i/>
          <w:sz w:val="24"/>
          <w:szCs w:val="24"/>
          <w:u w:val="single"/>
        </w:rPr>
        <w:t>e.g.</w:t>
      </w:r>
      <w:r w:rsidR="00B32908" w:rsidRPr="00591A6D">
        <w:rPr>
          <w:rFonts w:ascii="Times New Roman" w:hAnsi="Times New Roman" w:cs="Times New Roman"/>
          <w:i/>
          <w:sz w:val="24"/>
          <w:szCs w:val="24"/>
          <w:u w:val="single"/>
        </w:rPr>
        <w:t xml:space="preserve"> BCAA)</w:t>
      </w:r>
      <w:r w:rsidR="003D6BD8" w:rsidRPr="00591A6D">
        <w:rPr>
          <w:rFonts w:ascii="Times New Roman" w:hAnsi="Times New Roman" w:cs="Times New Roman"/>
          <w:i/>
          <w:sz w:val="24"/>
          <w:szCs w:val="24"/>
          <w:u w:val="single"/>
        </w:rPr>
        <w:t xml:space="preserve"> aris</w:t>
      </w:r>
      <w:r w:rsidR="002F2671" w:rsidRPr="00591A6D">
        <w:rPr>
          <w:rFonts w:ascii="Times New Roman" w:hAnsi="Times New Roman" w:cs="Times New Roman"/>
          <w:i/>
          <w:sz w:val="24"/>
          <w:szCs w:val="24"/>
          <w:u w:val="single"/>
        </w:rPr>
        <w:t>ing</w:t>
      </w:r>
      <w:r w:rsidR="00E632CD" w:rsidRPr="00591A6D">
        <w:rPr>
          <w:rFonts w:ascii="Times New Roman" w:hAnsi="Times New Roman" w:cs="Times New Roman"/>
          <w:i/>
          <w:sz w:val="24"/>
          <w:szCs w:val="24"/>
          <w:u w:val="single"/>
        </w:rPr>
        <w:t xml:space="preserve"> </w:t>
      </w:r>
      <w:r w:rsidR="005A4DBD" w:rsidRPr="00591A6D">
        <w:rPr>
          <w:rFonts w:ascii="Times New Roman" w:hAnsi="Times New Roman" w:cs="Times New Roman"/>
          <w:i/>
          <w:sz w:val="24"/>
          <w:szCs w:val="24"/>
          <w:u w:val="single"/>
        </w:rPr>
        <w:t xml:space="preserve">from </w:t>
      </w:r>
      <w:r w:rsidR="00B40E3D" w:rsidRPr="00591A6D">
        <w:rPr>
          <w:rFonts w:ascii="Times New Roman" w:hAnsi="Times New Roman" w:cs="Times New Roman"/>
          <w:i/>
          <w:sz w:val="24"/>
          <w:szCs w:val="24"/>
          <w:u w:val="single"/>
        </w:rPr>
        <w:t xml:space="preserve">gut </w:t>
      </w:r>
      <w:r w:rsidR="003D6BD8" w:rsidRPr="00591A6D">
        <w:rPr>
          <w:rFonts w:ascii="Times New Roman" w:hAnsi="Times New Roman" w:cs="Times New Roman"/>
          <w:i/>
          <w:sz w:val="24"/>
          <w:szCs w:val="24"/>
          <w:u w:val="single"/>
        </w:rPr>
        <w:t>microbiome</w:t>
      </w:r>
      <w:r w:rsidR="009B71C0" w:rsidRPr="00591A6D">
        <w:rPr>
          <w:rFonts w:ascii="Times New Roman" w:hAnsi="Times New Roman" w:cs="Times New Roman"/>
          <w:i/>
          <w:sz w:val="24"/>
          <w:szCs w:val="24"/>
          <w:u w:val="single"/>
        </w:rPr>
        <w:t xml:space="preserve"> </w:t>
      </w:r>
      <w:r w:rsidR="000D297B" w:rsidRPr="00591A6D">
        <w:rPr>
          <w:rFonts w:ascii="Times New Roman" w:hAnsi="Times New Roman" w:cs="Times New Roman"/>
          <w:i/>
          <w:sz w:val="24"/>
          <w:szCs w:val="24"/>
          <w:u w:val="single"/>
        </w:rPr>
        <w:t xml:space="preserve">signature </w:t>
      </w:r>
      <w:r w:rsidR="00B32908" w:rsidRPr="00591A6D">
        <w:rPr>
          <w:rFonts w:ascii="Times New Roman" w:hAnsi="Times New Roman" w:cs="Times New Roman"/>
          <w:i/>
          <w:sz w:val="24"/>
          <w:szCs w:val="24"/>
          <w:u w:val="single"/>
        </w:rPr>
        <w:t>(</w:t>
      </w:r>
      <w:r w:rsidR="00FA4579" w:rsidRPr="00591A6D">
        <w:rPr>
          <w:rFonts w:ascii="Times New Roman" w:hAnsi="Times New Roman" w:cs="Times New Roman"/>
          <w:i/>
          <w:sz w:val="24"/>
          <w:szCs w:val="24"/>
          <w:u w:val="single"/>
        </w:rPr>
        <w:t>K. pneumoniae and R. intestinalis)</w:t>
      </w:r>
      <w:r w:rsidR="001A129C" w:rsidRPr="00591A6D">
        <w:rPr>
          <w:rFonts w:ascii="Times New Roman" w:hAnsi="Times New Roman" w:cs="Times New Roman"/>
          <w:i/>
          <w:sz w:val="24"/>
          <w:szCs w:val="24"/>
          <w:u w:val="single"/>
        </w:rPr>
        <w:t>.</w:t>
      </w:r>
    </w:p>
    <w:p w14:paraId="230A7374" w14:textId="6DF661D1" w:rsidR="00F07D37" w:rsidRPr="00591A6D" w:rsidRDefault="00934732"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To test the premise that</w:t>
      </w:r>
      <w:r w:rsidR="007345BC" w:rsidRPr="00591A6D">
        <w:rPr>
          <w:rFonts w:ascii="Times New Roman" w:hAnsi="Times New Roman" w:cs="Times New Roman"/>
          <w:sz w:val="24"/>
          <w:szCs w:val="24"/>
        </w:rPr>
        <w:t xml:space="preserve"> </w:t>
      </w:r>
      <w:r w:rsidR="00157BF3" w:rsidRPr="00591A6D">
        <w:rPr>
          <w:rFonts w:ascii="Times New Roman" w:hAnsi="Times New Roman" w:cs="Times New Roman"/>
          <w:sz w:val="24"/>
          <w:szCs w:val="24"/>
        </w:rPr>
        <w:t>enrichments</w:t>
      </w:r>
      <w:r w:rsidR="007345BC" w:rsidRPr="00591A6D">
        <w:rPr>
          <w:rFonts w:ascii="Times New Roman" w:hAnsi="Times New Roman" w:cs="Times New Roman"/>
          <w:sz w:val="24"/>
          <w:szCs w:val="24"/>
        </w:rPr>
        <w:t xml:space="preserve"> </w:t>
      </w:r>
      <w:r w:rsidR="00157BF3" w:rsidRPr="00591A6D">
        <w:rPr>
          <w:rFonts w:ascii="Times New Roman" w:hAnsi="Times New Roman" w:cs="Times New Roman"/>
          <w:sz w:val="24"/>
          <w:szCs w:val="24"/>
        </w:rPr>
        <w:t>in specific</w:t>
      </w:r>
      <w:r w:rsidR="006803AC" w:rsidRPr="00591A6D">
        <w:rPr>
          <w:rFonts w:ascii="Times New Roman" w:hAnsi="Times New Roman" w:cs="Times New Roman"/>
          <w:sz w:val="24"/>
          <w:szCs w:val="24"/>
        </w:rPr>
        <w:t xml:space="preserve"> </w:t>
      </w:r>
      <w:r w:rsidR="000736DA" w:rsidRPr="00591A6D">
        <w:rPr>
          <w:rFonts w:ascii="Times New Roman" w:hAnsi="Times New Roman" w:cs="Times New Roman"/>
          <w:sz w:val="24"/>
          <w:szCs w:val="24"/>
        </w:rPr>
        <w:t xml:space="preserve">high abundance </w:t>
      </w:r>
      <w:r w:rsidR="001208E9" w:rsidRPr="00591A6D">
        <w:rPr>
          <w:rFonts w:ascii="Times New Roman" w:hAnsi="Times New Roman" w:cs="Times New Roman"/>
          <w:sz w:val="24"/>
          <w:szCs w:val="24"/>
        </w:rPr>
        <w:t>bacteria (such as</w:t>
      </w:r>
      <w:r w:rsidR="007345BC" w:rsidRPr="00591A6D">
        <w:rPr>
          <w:rFonts w:ascii="Times New Roman" w:hAnsi="Times New Roman" w:cs="Times New Roman"/>
          <w:sz w:val="24"/>
          <w:szCs w:val="24"/>
        </w:rPr>
        <w:t xml:space="preserve"> </w:t>
      </w:r>
      <w:r w:rsidR="007345BC" w:rsidRPr="00591A6D">
        <w:rPr>
          <w:rFonts w:ascii="Times New Roman" w:hAnsi="Times New Roman" w:cs="Times New Roman"/>
          <w:i/>
          <w:sz w:val="24"/>
          <w:szCs w:val="24"/>
        </w:rPr>
        <w:t>K. pneumoniae</w:t>
      </w:r>
      <w:r w:rsidR="006803AC" w:rsidRPr="00591A6D">
        <w:rPr>
          <w:rFonts w:ascii="Times New Roman" w:hAnsi="Times New Roman" w:cs="Times New Roman"/>
          <w:iCs/>
          <w:sz w:val="24"/>
          <w:szCs w:val="24"/>
        </w:rPr>
        <w:t xml:space="preserve"> and </w:t>
      </w:r>
      <w:r w:rsidR="006803AC" w:rsidRPr="00591A6D">
        <w:rPr>
          <w:rFonts w:ascii="Times New Roman" w:hAnsi="Times New Roman" w:cs="Times New Roman"/>
          <w:i/>
          <w:sz w:val="24"/>
          <w:szCs w:val="24"/>
        </w:rPr>
        <w:t>R. intestinalis</w:t>
      </w:r>
      <w:r w:rsidR="001208E9" w:rsidRPr="00591A6D">
        <w:rPr>
          <w:rFonts w:ascii="Times New Roman" w:hAnsi="Times New Roman" w:cs="Times New Roman"/>
          <w:iCs/>
          <w:sz w:val="24"/>
          <w:szCs w:val="24"/>
        </w:rPr>
        <w:t>)</w:t>
      </w:r>
      <w:r w:rsidR="006803AC" w:rsidRPr="00591A6D">
        <w:rPr>
          <w:rFonts w:ascii="Times New Roman" w:hAnsi="Times New Roman" w:cs="Times New Roman"/>
          <w:iCs/>
          <w:sz w:val="24"/>
          <w:szCs w:val="24"/>
        </w:rPr>
        <w:t xml:space="preserve"> </w:t>
      </w:r>
      <w:r w:rsidR="00133ABF" w:rsidRPr="00591A6D">
        <w:rPr>
          <w:rFonts w:ascii="Times New Roman" w:hAnsi="Times New Roman" w:cs="Times New Roman"/>
          <w:iCs/>
          <w:sz w:val="24"/>
          <w:szCs w:val="24"/>
        </w:rPr>
        <w:t>during pregnancy</w:t>
      </w:r>
      <w:r w:rsidR="007B4F88" w:rsidRPr="00591A6D">
        <w:rPr>
          <w:rFonts w:ascii="Times New Roman" w:hAnsi="Times New Roman" w:cs="Times New Roman"/>
          <w:iCs/>
          <w:sz w:val="24"/>
          <w:szCs w:val="24"/>
        </w:rPr>
        <w:t xml:space="preserve"> could</w:t>
      </w:r>
      <w:r w:rsidR="00133ABF" w:rsidRPr="00591A6D">
        <w:rPr>
          <w:rFonts w:ascii="Times New Roman" w:hAnsi="Times New Roman" w:cs="Times New Roman"/>
          <w:iCs/>
          <w:sz w:val="24"/>
          <w:szCs w:val="24"/>
        </w:rPr>
        <w:t xml:space="preserve"> </w:t>
      </w:r>
      <w:r w:rsidRPr="00591A6D">
        <w:rPr>
          <w:rFonts w:ascii="Times New Roman" w:hAnsi="Times New Roman" w:cs="Times New Roman"/>
          <w:iCs/>
          <w:sz w:val="24"/>
          <w:szCs w:val="24"/>
        </w:rPr>
        <w:t>contribute</w:t>
      </w:r>
      <w:r w:rsidR="006803AC" w:rsidRPr="00591A6D">
        <w:rPr>
          <w:rFonts w:ascii="Times New Roman" w:hAnsi="Times New Roman" w:cs="Times New Roman"/>
          <w:iCs/>
          <w:sz w:val="24"/>
          <w:szCs w:val="24"/>
        </w:rPr>
        <w:t xml:space="preserve"> </w:t>
      </w:r>
      <w:r w:rsidRPr="00591A6D">
        <w:rPr>
          <w:rFonts w:ascii="Times New Roman" w:hAnsi="Times New Roman" w:cs="Times New Roman"/>
          <w:iCs/>
          <w:sz w:val="24"/>
          <w:szCs w:val="24"/>
        </w:rPr>
        <w:t xml:space="preserve">to elevated </w:t>
      </w:r>
      <w:r w:rsidR="000D71C7" w:rsidRPr="00591A6D">
        <w:rPr>
          <w:rFonts w:ascii="Times New Roman" w:hAnsi="Times New Roman" w:cs="Times New Roman"/>
          <w:iCs/>
          <w:sz w:val="24"/>
          <w:szCs w:val="24"/>
        </w:rPr>
        <w:t xml:space="preserve">systemic </w:t>
      </w:r>
      <w:r w:rsidR="00133ABF" w:rsidRPr="00591A6D">
        <w:rPr>
          <w:rFonts w:ascii="Times New Roman" w:hAnsi="Times New Roman" w:cs="Times New Roman"/>
          <w:iCs/>
          <w:sz w:val="24"/>
          <w:szCs w:val="24"/>
        </w:rPr>
        <w:t xml:space="preserve">circulating </w:t>
      </w:r>
      <w:r w:rsidRPr="00591A6D">
        <w:rPr>
          <w:rFonts w:ascii="Times New Roman" w:hAnsi="Times New Roman" w:cs="Times New Roman"/>
          <w:iCs/>
          <w:sz w:val="24"/>
          <w:szCs w:val="24"/>
        </w:rPr>
        <w:t>levels of</w:t>
      </w:r>
      <w:r w:rsidR="001208E9" w:rsidRPr="00591A6D">
        <w:rPr>
          <w:rFonts w:ascii="Times New Roman" w:hAnsi="Times New Roman" w:cs="Times New Roman"/>
          <w:iCs/>
          <w:sz w:val="24"/>
          <w:szCs w:val="24"/>
        </w:rPr>
        <w:t xml:space="preserve"> gut microbial metabolites (</w:t>
      </w:r>
      <w:r w:rsidR="006332B2" w:rsidRPr="00591A6D">
        <w:rPr>
          <w:rFonts w:ascii="Times New Roman" w:hAnsi="Times New Roman" w:cs="Times New Roman"/>
          <w:iCs/>
          <w:sz w:val="24"/>
          <w:szCs w:val="24"/>
        </w:rPr>
        <w:t>e.g.</w:t>
      </w:r>
      <w:r w:rsidRPr="00591A6D">
        <w:rPr>
          <w:rFonts w:ascii="Times New Roman" w:hAnsi="Times New Roman" w:cs="Times New Roman"/>
          <w:iCs/>
          <w:sz w:val="24"/>
          <w:szCs w:val="24"/>
        </w:rPr>
        <w:t xml:space="preserve"> </w:t>
      </w:r>
      <w:r w:rsidR="007345BC" w:rsidRPr="00591A6D">
        <w:rPr>
          <w:rFonts w:ascii="Times New Roman" w:hAnsi="Times New Roman" w:cs="Times New Roman"/>
          <w:sz w:val="24"/>
          <w:szCs w:val="24"/>
        </w:rPr>
        <w:t>BCAA</w:t>
      </w:r>
      <w:r w:rsidR="001208E9" w:rsidRPr="00591A6D">
        <w:rPr>
          <w:rFonts w:ascii="Times New Roman" w:hAnsi="Times New Roman" w:cs="Times New Roman"/>
          <w:sz w:val="24"/>
          <w:szCs w:val="24"/>
        </w:rPr>
        <w:t>)</w:t>
      </w:r>
      <w:r w:rsidRPr="00591A6D">
        <w:rPr>
          <w:rFonts w:ascii="Times New Roman" w:hAnsi="Times New Roman" w:cs="Times New Roman"/>
          <w:sz w:val="24"/>
          <w:szCs w:val="24"/>
        </w:rPr>
        <w:t>,</w:t>
      </w:r>
      <w:r w:rsidR="001F50F7" w:rsidRPr="00591A6D">
        <w:rPr>
          <w:rFonts w:ascii="Times New Roman" w:hAnsi="Times New Roman" w:cs="Times New Roman"/>
          <w:sz w:val="24"/>
          <w:szCs w:val="24"/>
        </w:rPr>
        <w:t xml:space="preserve"> </w:t>
      </w:r>
      <w:r w:rsidR="007345BC" w:rsidRPr="00591A6D">
        <w:rPr>
          <w:rFonts w:ascii="Times New Roman" w:hAnsi="Times New Roman" w:cs="Times New Roman"/>
          <w:sz w:val="24"/>
          <w:szCs w:val="24"/>
        </w:rPr>
        <w:t xml:space="preserve">we performed </w:t>
      </w:r>
      <w:r w:rsidR="007345BC" w:rsidRPr="00591A6D">
        <w:rPr>
          <w:rFonts w:ascii="Times New Roman" w:hAnsi="Times New Roman" w:cs="Times New Roman"/>
          <w:i/>
          <w:iCs/>
          <w:sz w:val="24"/>
          <w:szCs w:val="24"/>
        </w:rPr>
        <w:t>in vitro</w:t>
      </w:r>
      <w:r w:rsidR="007345BC" w:rsidRPr="00591A6D">
        <w:rPr>
          <w:rFonts w:ascii="Times New Roman" w:hAnsi="Times New Roman" w:cs="Times New Roman"/>
          <w:sz w:val="24"/>
          <w:szCs w:val="24"/>
        </w:rPr>
        <w:t xml:space="preserve"> </w:t>
      </w:r>
      <w:r w:rsidR="001F50F7" w:rsidRPr="00591A6D">
        <w:rPr>
          <w:rFonts w:ascii="Times New Roman" w:hAnsi="Times New Roman" w:cs="Times New Roman"/>
          <w:sz w:val="24"/>
          <w:szCs w:val="24"/>
        </w:rPr>
        <w:t>experiments</w:t>
      </w:r>
      <w:r w:rsidR="007345BC" w:rsidRPr="00591A6D">
        <w:rPr>
          <w:rFonts w:ascii="Times New Roman" w:hAnsi="Times New Roman" w:cs="Times New Roman"/>
          <w:sz w:val="24"/>
          <w:szCs w:val="24"/>
        </w:rPr>
        <w:t xml:space="preserve"> to investigate </w:t>
      </w:r>
      <w:r w:rsidR="007345BC" w:rsidRPr="00591A6D">
        <w:rPr>
          <w:rFonts w:ascii="Times New Roman" w:hAnsi="Times New Roman" w:cs="Times New Roman"/>
          <w:b/>
          <w:bCs/>
          <w:sz w:val="24"/>
          <w:szCs w:val="24"/>
        </w:rPr>
        <w:t>(1)</w:t>
      </w:r>
      <w:r w:rsidR="007345BC" w:rsidRPr="00591A6D">
        <w:rPr>
          <w:rFonts w:ascii="Times New Roman" w:hAnsi="Times New Roman" w:cs="Times New Roman"/>
          <w:sz w:val="24"/>
          <w:szCs w:val="24"/>
        </w:rPr>
        <w:t xml:space="preserve"> whether </w:t>
      </w:r>
      <w:r w:rsidR="00B21F85" w:rsidRPr="00591A6D">
        <w:rPr>
          <w:rFonts w:ascii="Times New Roman" w:hAnsi="Times New Roman" w:cs="Times New Roman"/>
          <w:sz w:val="24"/>
          <w:szCs w:val="24"/>
        </w:rPr>
        <w:t xml:space="preserve">we could measure BCAA in the supernatant of the implicated faecal bacteria, which could suggest similar release into </w:t>
      </w:r>
      <w:r w:rsidR="007345BC" w:rsidRPr="00591A6D">
        <w:rPr>
          <w:rFonts w:ascii="Times New Roman" w:hAnsi="Times New Roman" w:cs="Times New Roman"/>
          <w:sz w:val="24"/>
          <w:szCs w:val="24"/>
        </w:rPr>
        <w:t>the intraluminal colonic compartment; and</w:t>
      </w:r>
      <w:r w:rsidR="007345BC" w:rsidRPr="00591A6D">
        <w:rPr>
          <w:rFonts w:ascii="Times New Roman" w:hAnsi="Times New Roman" w:cs="Times New Roman"/>
          <w:b/>
          <w:bCs/>
          <w:sz w:val="24"/>
          <w:szCs w:val="24"/>
        </w:rPr>
        <w:t xml:space="preserve"> (2)</w:t>
      </w:r>
      <w:r w:rsidR="007345BC" w:rsidRPr="00591A6D">
        <w:rPr>
          <w:rFonts w:ascii="Times New Roman" w:hAnsi="Times New Roman" w:cs="Times New Roman"/>
          <w:sz w:val="24"/>
          <w:szCs w:val="24"/>
        </w:rPr>
        <w:t xml:space="preserve"> whether the secreted metabolites</w:t>
      </w:r>
      <w:r w:rsidR="001208E9" w:rsidRPr="00591A6D">
        <w:rPr>
          <w:rFonts w:ascii="Times New Roman" w:hAnsi="Times New Roman" w:cs="Times New Roman"/>
          <w:sz w:val="24"/>
          <w:szCs w:val="24"/>
        </w:rPr>
        <w:t xml:space="preserve"> are</w:t>
      </w:r>
      <w:r w:rsidR="007345BC" w:rsidRPr="00591A6D">
        <w:rPr>
          <w:rFonts w:ascii="Times New Roman" w:hAnsi="Times New Roman" w:cs="Times New Roman"/>
          <w:sz w:val="24"/>
          <w:szCs w:val="24"/>
        </w:rPr>
        <w:t xml:space="preserve"> systemically absorbed from within the intraluminal colonic compartment into the systemic circulation</w:t>
      </w:r>
      <w:r w:rsidR="001F50F7" w:rsidRPr="00591A6D">
        <w:rPr>
          <w:rFonts w:ascii="Times New Roman" w:hAnsi="Times New Roman" w:cs="Times New Roman"/>
          <w:sz w:val="24"/>
          <w:szCs w:val="24"/>
        </w:rPr>
        <w:t>.</w:t>
      </w:r>
      <w:r w:rsidR="007345BC" w:rsidRPr="00591A6D">
        <w:rPr>
          <w:rFonts w:ascii="Times New Roman" w:hAnsi="Times New Roman" w:cs="Times New Roman"/>
          <w:sz w:val="24"/>
          <w:szCs w:val="24"/>
        </w:rPr>
        <w:t xml:space="preserve"> </w:t>
      </w:r>
    </w:p>
    <w:p w14:paraId="52B1EAC5" w14:textId="249876A5" w:rsidR="0020073E" w:rsidRPr="00431999" w:rsidRDefault="00BF537D"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sz w:val="24"/>
          <w:szCs w:val="24"/>
        </w:rPr>
        <w:t xml:space="preserve">BCAA measurements of resting cells spiked with glucose </w:t>
      </w:r>
      <w:r w:rsidR="00BF2E91" w:rsidRPr="00591A6D">
        <w:rPr>
          <w:rFonts w:ascii="Times New Roman" w:hAnsi="Times New Roman" w:cs="Times New Roman"/>
          <w:sz w:val="24"/>
          <w:szCs w:val="24"/>
        </w:rPr>
        <w:t xml:space="preserve">revealed </w:t>
      </w:r>
      <w:r w:rsidR="00F07D37" w:rsidRPr="00591A6D">
        <w:rPr>
          <w:rFonts w:ascii="Times New Roman" w:hAnsi="Times New Roman" w:cs="Times New Roman"/>
          <w:sz w:val="24"/>
          <w:szCs w:val="24"/>
        </w:rPr>
        <w:t>that</w:t>
      </w:r>
      <w:r w:rsidR="0060312D" w:rsidRPr="00591A6D">
        <w:rPr>
          <w:rFonts w:ascii="Times New Roman" w:hAnsi="Times New Roman" w:cs="Times New Roman"/>
          <w:sz w:val="24"/>
          <w:szCs w:val="24"/>
        </w:rPr>
        <w:t xml:space="preserve"> </w:t>
      </w:r>
      <w:r w:rsidR="00F07D37" w:rsidRPr="00591A6D">
        <w:rPr>
          <w:rFonts w:ascii="Times New Roman" w:hAnsi="Times New Roman" w:cs="Times New Roman"/>
          <w:i/>
          <w:iCs/>
          <w:sz w:val="24"/>
          <w:szCs w:val="24"/>
        </w:rPr>
        <w:t xml:space="preserve">K. </w:t>
      </w:r>
      <w:r w:rsidR="000D458B" w:rsidRPr="00591A6D">
        <w:rPr>
          <w:rFonts w:ascii="Times New Roman" w:hAnsi="Times New Roman" w:cs="Times New Roman"/>
          <w:i/>
          <w:iCs/>
          <w:sz w:val="24"/>
          <w:szCs w:val="24"/>
        </w:rPr>
        <w:t>pneumonia</w:t>
      </w:r>
      <w:r w:rsidR="0092619E" w:rsidRPr="00591A6D">
        <w:rPr>
          <w:rFonts w:ascii="Times New Roman" w:hAnsi="Times New Roman" w:cs="Times New Roman"/>
          <w:i/>
          <w:iCs/>
          <w:sz w:val="24"/>
          <w:szCs w:val="24"/>
        </w:rPr>
        <w:t>e</w:t>
      </w:r>
      <w:r w:rsidR="00F07D37" w:rsidRPr="00591A6D">
        <w:rPr>
          <w:rFonts w:ascii="Times New Roman" w:hAnsi="Times New Roman" w:cs="Times New Roman"/>
          <w:i/>
          <w:iCs/>
          <w:sz w:val="24"/>
          <w:szCs w:val="24"/>
        </w:rPr>
        <w:t xml:space="preserve"> </w:t>
      </w:r>
      <w:r w:rsidR="00F07D37" w:rsidRPr="00591A6D">
        <w:rPr>
          <w:rFonts w:ascii="Times New Roman" w:hAnsi="Times New Roman" w:cs="Times New Roman"/>
          <w:sz w:val="24"/>
          <w:szCs w:val="24"/>
        </w:rPr>
        <w:t xml:space="preserve">and </w:t>
      </w:r>
      <w:r w:rsidR="00F07D37" w:rsidRPr="00591A6D">
        <w:rPr>
          <w:rFonts w:ascii="Times New Roman" w:hAnsi="Times New Roman" w:cs="Times New Roman"/>
          <w:i/>
          <w:iCs/>
          <w:sz w:val="24"/>
          <w:szCs w:val="24"/>
        </w:rPr>
        <w:t xml:space="preserve">R. </w:t>
      </w:r>
      <w:r w:rsidR="00F07D37" w:rsidRPr="00431999">
        <w:rPr>
          <w:rFonts w:ascii="Times New Roman" w:hAnsi="Times New Roman" w:cs="Times New Roman"/>
          <w:i/>
          <w:iCs/>
          <w:sz w:val="24"/>
          <w:szCs w:val="24"/>
        </w:rPr>
        <w:t xml:space="preserve">intestinalis </w:t>
      </w:r>
      <w:r w:rsidR="009842F6" w:rsidRPr="00431999">
        <w:rPr>
          <w:rFonts w:ascii="Times New Roman" w:hAnsi="Times New Roman" w:cs="Times New Roman"/>
          <w:sz w:val="24"/>
          <w:szCs w:val="24"/>
        </w:rPr>
        <w:t>synthesized and secreted</w:t>
      </w:r>
      <w:r w:rsidR="000D458B" w:rsidRPr="00431999">
        <w:rPr>
          <w:rFonts w:ascii="Times New Roman" w:hAnsi="Times New Roman" w:cs="Times New Roman"/>
          <w:sz w:val="24"/>
          <w:szCs w:val="24"/>
        </w:rPr>
        <w:t xml:space="preserve"> </w:t>
      </w:r>
      <w:r w:rsidR="008E3F05" w:rsidRPr="00431999">
        <w:rPr>
          <w:rFonts w:ascii="Times New Roman" w:hAnsi="Times New Roman" w:cs="Times New Roman"/>
          <w:sz w:val="24"/>
          <w:szCs w:val="24"/>
        </w:rPr>
        <w:t xml:space="preserve">specific </w:t>
      </w:r>
      <w:r w:rsidR="008765FD" w:rsidRPr="00431999">
        <w:rPr>
          <w:rFonts w:ascii="Times New Roman" w:hAnsi="Times New Roman" w:cs="Times New Roman"/>
          <w:sz w:val="24"/>
          <w:szCs w:val="24"/>
        </w:rPr>
        <w:t>BCAA</w:t>
      </w:r>
      <w:r w:rsidR="003753D0" w:rsidRPr="00431999">
        <w:rPr>
          <w:rFonts w:ascii="Times New Roman" w:hAnsi="Times New Roman" w:cs="Times New Roman"/>
          <w:sz w:val="24"/>
          <w:szCs w:val="24"/>
        </w:rPr>
        <w:t xml:space="preserve"> </w:t>
      </w:r>
      <w:r w:rsidR="008765FD" w:rsidRPr="00431999">
        <w:rPr>
          <w:rFonts w:ascii="Times New Roman" w:hAnsi="Times New Roman" w:cs="Times New Roman"/>
          <w:sz w:val="24"/>
          <w:szCs w:val="24"/>
        </w:rPr>
        <w:t>into culture media (</w:t>
      </w:r>
      <w:r w:rsidR="0021778F">
        <w:rPr>
          <w:rFonts w:ascii="Times New Roman" w:hAnsi="Times New Roman" w:cs="Times New Roman"/>
          <w:b/>
          <w:bCs/>
          <w:sz w:val="24"/>
          <w:szCs w:val="24"/>
        </w:rPr>
        <w:t>Figure S3A</w:t>
      </w:r>
      <w:r w:rsidR="001A2E8A" w:rsidRPr="00431999">
        <w:rPr>
          <w:rFonts w:ascii="Times New Roman" w:hAnsi="Times New Roman" w:cs="Times New Roman"/>
          <w:sz w:val="24"/>
          <w:szCs w:val="24"/>
        </w:rPr>
        <w:t>)</w:t>
      </w:r>
      <w:r w:rsidR="00671541" w:rsidRPr="00431999">
        <w:rPr>
          <w:rFonts w:ascii="Times New Roman" w:hAnsi="Times New Roman" w:cs="Times New Roman"/>
          <w:sz w:val="24"/>
          <w:szCs w:val="24"/>
        </w:rPr>
        <w:t>.</w:t>
      </w:r>
      <w:r w:rsidR="00490AD2" w:rsidRPr="00431999">
        <w:rPr>
          <w:rFonts w:ascii="Times New Roman" w:hAnsi="Times New Roman" w:cs="Times New Roman"/>
          <w:sz w:val="24"/>
          <w:szCs w:val="24"/>
        </w:rPr>
        <w:t xml:space="preserve"> </w:t>
      </w:r>
      <w:r w:rsidR="00671541" w:rsidRPr="00431999">
        <w:rPr>
          <w:rFonts w:ascii="Times New Roman" w:hAnsi="Times New Roman" w:cs="Times New Roman"/>
          <w:sz w:val="24"/>
          <w:szCs w:val="24"/>
        </w:rPr>
        <w:t xml:space="preserve">While </w:t>
      </w:r>
      <w:r w:rsidR="00671541" w:rsidRPr="00431999">
        <w:rPr>
          <w:rFonts w:ascii="Times New Roman" w:hAnsi="Times New Roman" w:cs="Times New Roman"/>
          <w:i/>
          <w:iCs/>
          <w:sz w:val="24"/>
          <w:szCs w:val="24"/>
        </w:rPr>
        <w:t xml:space="preserve">K. pneumoniae </w:t>
      </w:r>
      <w:r w:rsidR="00671541" w:rsidRPr="00431999">
        <w:rPr>
          <w:rFonts w:ascii="Times New Roman" w:hAnsi="Times New Roman" w:cs="Times New Roman"/>
          <w:sz w:val="24"/>
          <w:szCs w:val="24"/>
        </w:rPr>
        <w:t xml:space="preserve">produced and secreted all three BCAA, </w:t>
      </w:r>
      <w:r w:rsidR="00671541" w:rsidRPr="00431999">
        <w:rPr>
          <w:rFonts w:ascii="Times New Roman" w:hAnsi="Times New Roman" w:cs="Times New Roman"/>
          <w:i/>
          <w:iCs/>
          <w:sz w:val="24"/>
          <w:szCs w:val="24"/>
        </w:rPr>
        <w:t>R. intestinalis</w:t>
      </w:r>
      <w:r w:rsidR="00671541" w:rsidRPr="00431999">
        <w:rPr>
          <w:rFonts w:ascii="Times New Roman" w:hAnsi="Times New Roman" w:cs="Times New Roman"/>
          <w:sz w:val="24"/>
          <w:szCs w:val="24"/>
        </w:rPr>
        <w:t xml:space="preserve"> synthesized only isoleucine and valine (</w:t>
      </w:r>
      <w:r w:rsidR="0021778F">
        <w:rPr>
          <w:rFonts w:ascii="Times New Roman" w:hAnsi="Times New Roman" w:cs="Times New Roman"/>
          <w:b/>
          <w:bCs/>
          <w:sz w:val="24"/>
          <w:szCs w:val="24"/>
        </w:rPr>
        <w:t>Figure S3A</w:t>
      </w:r>
      <w:r w:rsidR="00671541" w:rsidRPr="00431999">
        <w:rPr>
          <w:rFonts w:ascii="Times New Roman" w:hAnsi="Times New Roman" w:cs="Times New Roman"/>
          <w:sz w:val="24"/>
          <w:szCs w:val="24"/>
        </w:rPr>
        <w:t xml:space="preserve">), </w:t>
      </w:r>
      <w:r w:rsidR="00FC038D" w:rsidRPr="00431999">
        <w:rPr>
          <w:rFonts w:ascii="Times New Roman" w:hAnsi="Times New Roman" w:cs="Times New Roman"/>
          <w:sz w:val="24"/>
          <w:szCs w:val="24"/>
        </w:rPr>
        <w:t>consistent</w:t>
      </w:r>
      <w:r w:rsidR="00490AD2" w:rsidRPr="00431999">
        <w:rPr>
          <w:rFonts w:ascii="Times New Roman" w:hAnsi="Times New Roman" w:cs="Times New Roman"/>
          <w:sz w:val="24"/>
          <w:szCs w:val="24"/>
        </w:rPr>
        <w:t xml:space="preserve"> with their</w:t>
      </w:r>
      <w:r w:rsidR="0027622C" w:rsidRPr="00431999">
        <w:rPr>
          <w:rFonts w:ascii="Times New Roman" w:hAnsi="Times New Roman" w:cs="Times New Roman"/>
          <w:sz w:val="24"/>
          <w:szCs w:val="24"/>
        </w:rPr>
        <w:t xml:space="preserve"> individual</w:t>
      </w:r>
      <w:r w:rsidR="00477BA1" w:rsidRPr="00431999">
        <w:rPr>
          <w:rFonts w:ascii="Times New Roman" w:hAnsi="Times New Roman" w:cs="Times New Roman"/>
          <w:sz w:val="24"/>
          <w:szCs w:val="24"/>
        </w:rPr>
        <w:t>ly</w:t>
      </w:r>
      <w:r w:rsidR="00490AD2" w:rsidRPr="00431999">
        <w:rPr>
          <w:rFonts w:ascii="Times New Roman" w:hAnsi="Times New Roman" w:cs="Times New Roman"/>
          <w:sz w:val="24"/>
          <w:szCs w:val="24"/>
        </w:rPr>
        <w:t xml:space="preserve"> </w:t>
      </w:r>
      <w:r w:rsidR="0027622C" w:rsidRPr="00431999">
        <w:rPr>
          <w:rFonts w:ascii="Times New Roman" w:hAnsi="Times New Roman" w:cs="Times New Roman"/>
          <w:sz w:val="24"/>
          <w:szCs w:val="24"/>
        </w:rPr>
        <w:t>annotated</w:t>
      </w:r>
      <w:r w:rsidR="00FC038D" w:rsidRPr="00431999">
        <w:rPr>
          <w:rFonts w:ascii="Times New Roman" w:hAnsi="Times New Roman" w:cs="Times New Roman"/>
          <w:sz w:val="24"/>
          <w:szCs w:val="24"/>
        </w:rPr>
        <w:t xml:space="preserve"> </w:t>
      </w:r>
      <w:r w:rsidR="00490AD2" w:rsidRPr="00431999">
        <w:rPr>
          <w:rFonts w:ascii="Times New Roman" w:hAnsi="Times New Roman" w:cs="Times New Roman"/>
          <w:sz w:val="24"/>
          <w:szCs w:val="24"/>
        </w:rPr>
        <w:t>functional metagenome</w:t>
      </w:r>
      <w:r w:rsidR="001A2E8A" w:rsidRPr="00431999">
        <w:rPr>
          <w:rFonts w:ascii="Times New Roman" w:hAnsi="Times New Roman" w:cs="Times New Roman"/>
          <w:sz w:val="24"/>
          <w:szCs w:val="24"/>
        </w:rPr>
        <w:t>.</w:t>
      </w:r>
    </w:p>
    <w:p w14:paraId="71E6103D" w14:textId="346F3BB5" w:rsidR="00BB634F" w:rsidRPr="00591A6D" w:rsidRDefault="00FA3765" w:rsidP="006D059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Next, w</w:t>
      </w:r>
      <w:r w:rsidR="00F52F98" w:rsidRPr="00431999">
        <w:rPr>
          <w:rFonts w:ascii="Times New Roman" w:hAnsi="Times New Roman" w:cs="Times New Roman"/>
          <w:sz w:val="24"/>
          <w:szCs w:val="24"/>
        </w:rPr>
        <w:t xml:space="preserve">e investigated the flux of these metabolites across an </w:t>
      </w:r>
      <w:r w:rsidR="00F52F98" w:rsidRPr="00431999">
        <w:rPr>
          <w:rFonts w:ascii="Times New Roman" w:hAnsi="Times New Roman" w:cs="Times New Roman"/>
          <w:i/>
          <w:iCs/>
          <w:sz w:val="24"/>
          <w:szCs w:val="24"/>
        </w:rPr>
        <w:t xml:space="preserve">in vitro </w:t>
      </w:r>
      <w:r w:rsidR="00E91DEF" w:rsidRPr="00431999">
        <w:rPr>
          <w:rFonts w:ascii="Times New Roman" w:hAnsi="Times New Roman" w:cs="Times New Roman"/>
          <w:sz w:val="24"/>
          <w:szCs w:val="24"/>
        </w:rPr>
        <w:t>Caco-2 monolayer</w:t>
      </w:r>
      <w:r w:rsidR="00F87D83" w:rsidRPr="00431999">
        <w:rPr>
          <w:rFonts w:ascii="Times New Roman" w:hAnsi="Times New Roman" w:cs="Times New Roman"/>
          <w:sz w:val="24"/>
          <w:szCs w:val="24"/>
        </w:rPr>
        <w:t xml:space="preserve"> to simulate systemic absorption of gut microbial-derived metabolites from th</w:t>
      </w:r>
      <w:r w:rsidR="005A5A47" w:rsidRPr="00431999">
        <w:rPr>
          <w:rFonts w:ascii="Times New Roman" w:hAnsi="Times New Roman" w:cs="Times New Roman"/>
          <w:sz w:val="24"/>
          <w:szCs w:val="24"/>
        </w:rPr>
        <w:t>e intestinal lumen across the colonic lining</w:t>
      </w:r>
      <w:r w:rsidR="00F87D83" w:rsidRPr="00431999">
        <w:rPr>
          <w:rFonts w:ascii="Times New Roman" w:hAnsi="Times New Roman" w:cs="Times New Roman"/>
          <w:sz w:val="24"/>
          <w:szCs w:val="24"/>
        </w:rPr>
        <w:t xml:space="preserve">. </w:t>
      </w:r>
      <w:r w:rsidR="005A5A47" w:rsidRPr="00431999">
        <w:rPr>
          <w:rFonts w:ascii="Times New Roman" w:hAnsi="Times New Roman" w:cs="Times New Roman"/>
          <w:sz w:val="24"/>
          <w:szCs w:val="24"/>
        </w:rPr>
        <w:t>F</w:t>
      </w:r>
      <w:r w:rsidR="006B2A10" w:rsidRPr="00431999">
        <w:rPr>
          <w:rFonts w:ascii="Times New Roman" w:hAnsi="Times New Roman" w:cs="Times New Roman"/>
          <w:sz w:val="24"/>
          <w:szCs w:val="24"/>
        </w:rPr>
        <w:t>lux of high and low-permeability markers (propranolol and atenolol respectively) were used as positive and negative controls</w:t>
      </w:r>
      <w:r w:rsidR="001A71F1" w:rsidRPr="00431999">
        <w:rPr>
          <w:rFonts w:ascii="Times New Roman" w:hAnsi="Times New Roman" w:cs="Times New Roman"/>
          <w:sz w:val="24"/>
          <w:szCs w:val="24"/>
        </w:rPr>
        <w:t xml:space="preserve"> respectively</w:t>
      </w:r>
      <w:r w:rsidR="00F87D83" w:rsidRPr="00431999">
        <w:rPr>
          <w:rFonts w:ascii="Times New Roman" w:hAnsi="Times New Roman" w:cs="Times New Roman"/>
          <w:sz w:val="24"/>
          <w:szCs w:val="24"/>
        </w:rPr>
        <w:t xml:space="preserve"> to validate Caco-2 transwell assay functionality (</w:t>
      </w:r>
      <w:r w:rsidR="0021778F">
        <w:rPr>
          <w:rFonts w:ascii="Times New Roman" w:hAnsi="Times New Roman" w:cs="Times New Roman"/>
          <w:b/>
          <w:bCs/>
          <w:sz w:val="24"/>
          <w:szCs w:val="24"/>
        </w:rPr>
        <w:t>Figure S3B</w:t>
      </w:r>
      <w:r w:rsidR="006B2A10" w:rsidRPr="00431999">
        <w:rPr>
          <w:rFonts w:ascii="Times New Roman" w:hAnsi="Times New Roman" w:cs="Times New Roman"/>
          <w:b/>
          <w:bCs/>
          <w:sz w:val="24"/>
          <w:szCs w:val="24"/>
        </w:rPr>
        <w:t xml:space="preserve"> - </w:t>
      </w:r>
      <w:r w:rsidR="004F4F95" w:rsidRPr="00431999">
        <w:rPr>
          <w:rFonts w:ascii="Times New Roman" w:hAnsi="Times New Roman" w:cs="Times New Roman"/>
          <w:b/>
          <w:bCs/>
          <w:sz w:val="24"/>
          <w:szCs w:val="24"/>
        </w:rPr>
        <w:t>right</w:t>
      </w:r>
      <w:r w:rsidR="006B2A10" w:rsidRPr="00431999">
        <w:rPr>
          <w:rFonts w:ascii="Times New Roman" w:hAnsi="Times New Roman" w:cs="Times New Roman"/>
          <w:sz w:val="24"/>
          <w:szCs w:val="24"/>
        </w:rPr>
        <w:t xml:space="preserve">). </w:t>
      </w:r>
      <w:r w:rsidR="001208E9" w:rsidRPr="00431999">
        <w:rPr>
          <w:rFonts w:ascii="Times New Roman" w:hAnsi="Times New Roman" w:cs="Times New Roman"/>
          <w:sz w:val="24"/>
          <w:szCs w:val="24"/>
        </w:rPr>
        <w:t>Incubation of BCAA within apical transwell compartment demonstrated</w:t>
      </w:r>
      <w:r w:rsidR="00A77441" w:rsidRPr="00431999">
        <w:rPr>
          <w:rFonts w:ascii="Times New Roman" w:hAnsi="Times New Roman" w:cs="Times New Roman"/>
          <w:sz w:val="24"/>
          <w:szCs w:val="24"/>
        </w:rPr>
        <w:t xml:space="preserve"> t</w:t>
      </w:r>
      <w:r w:rsidR="0006671B" w:rsidRPr="00431999">
        <w:rPr>
          <w:rFonts w:ascii="Times New Roman" w:hAnsi="Times New Roman" w:cs="Times New Roman"/>
          <w:sz w:val="24"/>
          <w:szCs w:val="24"/>
        </w:rPr>
        <w:t xml:space="preserve">ime-dependent </w:t>
      </w:r>
      <w:r w:rsidR="001208E9" w:rsidRPr="00431999">
        <w:rPr>
          <w:rFonts w:ascii="Times New Roman" w:hAnsi="Times New Roman" w:cs="Times New Roman"/>
          <w:sz w:val="24"/>
          <w:szCs w:val="24"/>
        </w:rPr>
        <w:t>flux</w:t>
      </w:r>
      <w:r w:rsidR="0006671B" w:rsidRPr="00431999">
        <w:rPr>
          <w:rFonts w:ascii="Times New Roman" w:hAnsi="Times New Roman" w:cs="Times New Roman"/>
          <w:sz w:val="24"/>
          <w:szCs w:val="24"/>
        </w:rPr>
        <w:t xml:space="preserve"> of all three BCAA from the apical compartment to the basolateral compartment </w:t>
      </w:r>
      <w:r w:rsidR="003C0C5B" w:rsidRPr="00431999">
        <w:rPr>
          <w:rFonts w:ascii="Times New Roman" w:hAnsi="Times New Roman" w:cs="Times New Roman"/>
          <w:sz w:val="24"/>
          <w:szCs w:val="24"/>
        </w:rPr>
        <w:t>in linear fashion over 120 min (</w:t>
      </w:r>
      <w:r w:rsidR="0021778F">
        <w:rPr>
          <w:rFonts w:ascii="Times New Roman" w:hAnsi="Times New Roman" w:cs="Times New Roman"/>
          <w:b/>
          <w:bCs/>
          <w:sz w:val="24"/>
          <w:szCs w:val="24"/>
        </w:rPr>
        <w:t>Figure S</w:t>
      </w:r>
      <w:r w:rsidR="004F4F95" w:rsidRPr="00431999">
        <w:rPr>
          <w:rFonts w:ascii="Times New Roman" w:hAnsi="Times New Roman" w:cs="Times New Roman"/>
          <w:b/>
          <w:bCs/>
          <w:sz w:val="24"/>
          <w:szCs w:val="24"/>
        </w:rPr>
        <w:t>3</w:t>
      </w:r>
      <w:r w:rsidR="001E1364" w:rsidRPr="00431999">
        <w:rPr>
          <w:rFonts w:ascii="Times New Roman" w:hAnsi="Times New Roman" w:cs="Times New Roman"/>
          <w:b/>
          <w:bCs/>
          <w:sz w:val="24"/>
          <w:szCs w:val="24"/>
        </w:rPr>
        <w:t xml:space="preserve">B - </w:t>
      </w:r>
      <w:r w:rsidR="004F4F95" w:rsidRPr="00431999">
        <w:rPr>
          <w:rFonts w:ascii="Times New Roman" w:hAnsi="Times New Roman" w:cs="Times New Roman"/>
          <w:b/>
          <w:bCs/>
          <w:sz w:val="24"/>
          <w:szCs w:val="24"/>
        </w:rPr>
        <w:t>left</w:t>
      </w:r>
      <w:r w:rsidR="003C0C5B" w:rsidRPr="00431999">
        <w:rPr>
          <w:rFonts w:ascii="Times New Roman" w:hAnsi="Times New Roman" w:cs="Times New Roman"/>
          <w:sz w:val="24"/>
          <w:szCs w:val="24"/>
        </w:rPr>
        <w:t>).</w:t>
      </w:r>
      <w:r w:rsidR="008765FD" w:rsidRPr="00591A6D">
        <w:rPr>
          <w:rFonts w:ascii="Times New Roman" w:hAnsi="Times New Roman" w:cs="Times New Roman"/>
          <w:sz w:val="24"/>
          <w:szCs w:val="24"/>
        </w:rPr>
        <w:t xml:space="preserve"> </w:t>
      </w:r>
    </w:p>
    <w:p w14:paraId="30F8C85E" w14:textId="77777777" w:rsidR="00FA3765" w:rsidRPr="00591A6D" w:rsidRDefault="00FA3765" w:rsidP="006D0594">
      <w:pPr>
        <w:spacing w:line="480" w:lineRule="auto"/>
        <w:jc w:val="both"/>
        <w:rPr>
          <w:rFonts w:ascii="Times New Roman" w:hAnsi="Times New Roman" w:cs="Times New Roman"/>
          <w:sz w:val="24"/>
          <w:szCs w:val="24"/>
        </w:rPr>
      </w:pPr>
    </w:p>
    <w:p w14:paraId="5BFB1B42" w14:textId="7BE3EC1D" w:rsidR="00750BA3" w:rsidRPr="00591A6D" w:rsidRDefault="000F7108" w:rsidP="006D0594">
      <w:pPr>
        <w:spacing w:line="480" w:lineRule="auto"/>
        <w:jc w:val="both"/>
        <w:rPr>
          <w:rFonts w:ascii="Times New Roman" w:hAnsi="Times New Roman" w:cs="Times New Roman"/>
          <w:i/>
          <w:iCs/>
          <w:sz w:val="24"/>
          <w:szCs w:val="24"/>
          <w:u w:val="single"/>
        </w:rPr>
      </w:pPr>
      <w:r w:rsidRPr="00591A6D">
        <w:rPr>
          <w:rFonts w:ascii="Times New Roman" w:hAnsi="Times New Roman" w:cs="Times New Roman"/>
          <w:i/>
          <w:iCs/>
          <w:sz w:val="24"/>
          <w:szCs w:val="24"/>
          <w:u w:val="single"/>
        </w:rPr>
        <w:t>Maternal</w:t>
      </w:r>
      <w:r w:rsidR="002C1251" w:rsidRPr="00591A6D">
        <w:rPr>
          <w:rFonts w:ascii="Times New Roman" w:hAnsi="Times New Roman" w:cs="Times New Roman"/>
          <w:i/>
          <w:iCs/>
          <w:sz w:val="24"/>
          <w:szCs w:val="24"/>
          <w:u w:val="single"/>
        </w:rPr>
        <w:t xml:space="preserve"> immunological environment</w:t>
      </w:r>
      <w:r w:rsidRPr="00591A6D">
        <w:rPr>
          <w:rFonts w:ascii="Times New Roman" w:hAnsi="Times New Roman" w:cs="Times New Roman"/>
          <w:i/>
          <w:iCs/>
          <w:sz w:val="24"/>
          <w:szCs w:val="24"/>
          <w:u w:val="single"/>
        </w:rPr>
        <w:t xml:space="preserve"> in the AD group was skewed towards</w:t>
      </w:r>
      <w:r w:rsidR="002C1251" w:rsidRPr="00591A6D">
        <w:rPr>
          <w:rFonts w:ascii="Times New Roman" w:hAnsi="Times New Roman" w:cs="Times New Roman"/>
          <w:i/>
          <w:iCs/>
          <w:sz w:val="24"/>
          <w:szCs w:val="24"/>
          <w:u w:val="single"/>
        </w:rPr>
        <w:t xml:space="preserve"> T-helper 2</w:t>
      </w:r>
      <w:r w:rsidR="002C1251" w:rsidRPr="00591A6D">
        <w:rPr>
          <w:rFonts w:ascii="Times New Roman" w:hAnsi="Times New Roman" w:cs="Times New Roman"/>
          <w:sz w:val="24"/>
          <w:szCs w:val="24"/>
          <w:u w:val="single"/>
        </w:rPr>
        <w:t xml:space="preserve"> </w:t>
      </w:r>
      <w:r w:rsidR="002C1251" w:rsidRPr="00591A6D">
        <w:rPr>
          <w:rFonts w:ascii="Times New Roman" w:hAnsi="Times New Roman" w:cs="Times New Roman"/>
          <w:i/>
          <w:iCs/>
          <w:sz w:val="24"/>
          <w:szCs w:val="24"/>
          <w:u w:val="single"/>
        </w:rPr>
        <w:t>(T</w:t>
      </w:r>
      <w:r w:rsidR="002C1251" w:rsidRPr="00591A6D">
        <w:rPr>
          <w:rFonts w:ascii="Times New Roman" w:hAnsi="Times New Roman" w:cs="Times New Roman"/>
          <w:i/>
          <w:iCs/>
          <w:sz w:val="24"/>
          <w:szCs w:val="24"/>
          <w:u w:val="single"/>
          <w:vertAlign w:val="subscript"/>
        </w:rPr>
        <w:t>H</w:t>
      </w:r>
      <w:r w:rsidR="002C1251" w:rsidRPr="00591A6D">
        <w:rPr>
          <w:rFonts w:ascii="Times New Roman" w:hAnsi="Times New Roman" w:cs="Times New Roman"/>
          <w:i/>
          <w:iCs/>
          <w:sz w:val="24"/>
          <w:szCs w:val="24"/>
          <w:u w:val="single"/>
        </w:rPr>
        <w:t xml:space="preserve">2) </w:t>
      </w:r>
      <w:r w:rsidRPr="00591A6D">
        <w:rPr>
          <w:rFonts w:ascii="Times New Roman" w:hAnsi="Times New Roman" w:cs="Times New Roman"/>
          <w:i/>
          <w:iCs/>
          <w:sz w:val="24"/>
          <w:szCs w:val="24"/>
          <w:u w:val="single"/>
        </w:rPr>
        <w:t xml:space="preserve">and </w:t>
      </w:r>
      <w:r w:rsidR="0042756C" w:rsidRPr="00591A6D">
        <w:rPr>
          <w:rFonts w:ascii="Times New Roman" w:hAnsi="Times New Roman" w:cs="Times New Roman"/>
          <w:i/>
          <w:iCs/>
          <w:sz w:val="24"/>
          <w:szCs w:val="24"/>
          <w:u w:val="single"/>
        </w:rPr>
        <w:t>pro-inflammatory</w:t>
      </w:r>
      <w:r w:rsidR="002C1251" w:rsidRPr="00591A6D">
        <w:rPr>
          <w:rFonts w:ascii="Times New Roman" w:hAnsi="Times New Roman" w:cs="Times New Roman"/>
          <w:i/>
          <w:iCs/>
          <w:sz w:val="24"/>
          <w:szCs w:val="24"/>
          <w:u w:val="single"/>
        </w:rPr>
        <w:t xml:space="preserve"> immune</w:t>
      </w:r>
      <w:r w:rsidR="0042756C" w:rsidRPr="00591A6D">
        <w:rPr>
          <w:rFonts w:ascii="Times New Roman" w:hAnsi="Times New Roman" w:cs="Times New Roman"/>
          <w:i/>
          <w:iCs/>
          <w:sz w:val="24"/>
          <w:szCs w:val="24"/>
          <w:u w:val="single"/>
        </w:rPr>
        <w:t xml:space="preserve"> markers</w:t>
      </w:r>
      <w:r w:rsidR="00224862" w:rsidRPr="00591A6D">
        <w:rPr>
          <w:rFonts w:ascii="Times New Roman" w:hAnsi="Times New Roman" w:cs="Times New Roman"/>
          <w:i/>
          <w:iCs/>
          <w:sz w:val="24"/>
          <w:szCs w:val="24"/>
          <w:u w:val="single"/>
        </w:rPr>
        <w:t>.</w:t>
      </w:r>
    </w:p>
    <w:p w14:paraId="0EEFBE63" w14:textId="79419517" w:rsidR="00376994" w:rsidRPr="00591A6D" w:rsidRDefault="009D2528"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Next, w</w:t>
      </w:r>
      <w:r w:rsidR="00B97FF1" w:rsidRPr="00591A6D">
        <w:rPr>
          <w:rFonts w:ascii="Times New Roman" w:hAnsi="Times New Roman" w:cs="Times New Roman"/>
          <w:sz w:val="24"/>
          <w:szCs w:val="24"/>
        </w:rPr>
        <w:t>e</w:t>
      </w:r>
      <w:r w:rsidR="00376994" w:rsidRPr="00591A6D">
        <w:rPr>
          <w:rFonts w:ascii="Times New Roman" w:hAnsi="Times New Roman" w:cs="Times New Roman"/>
          <w:sz w:val="24"/>
          <w:szCs w:val="24"/>
        </w:rPr>
        <w:t xml:space="preserve"> sought to </w:t>
      </w:r>
      <w:r w:rsidR="001273D8" w:rsidRPr="00591A6D">
        <w:rPr>
          <w:rFonts w:ascii="Times New Roman" w:hAnsi="Times New Roman" w:cs="Times New Roman"/>
          <w:sz w:val="24"/>
          <w:szCs w:val="24"/>
        </w:rPr>
        <w:t>interrogate</w:t>
      </w:r>
      <w:r w:rsidR="00802AB8" w:rsidRPr="00591A6D">
        <w:rPr>
          <w:rFonts w:ascii="Times New Roman" w:hAnsi="Times New Roman" w:cs="Times New Roman"/>
          <w:sz w:val="24"/>
          <w:szCs w:val="24"/>
        </w:rPr>
        <w:t xml:space="preserve"> the</w:t>
      </w:r>
      <w:r w:rsidR="00D9220C" w:rsidRPr="00591A6D">
        <w:rPr>
          <w:rFonts w:ascii="Times New Roman" w:hAnsi="Times New Roman" w:cs="Times New Roman"/>
          <w:sz w:val="24"/>
          <w:szCs w:val="24"/>
        </w:rPr>
        <w:t xml:space="preserve"> maternal</w:t>
      </w:r>
      <w:r w:rsidR="00376994" w:rsidRPr="00591A6D">
        <w:rPr>
          <w:rFonts w:ascii="Times New Roman" w:hAnsi="Times New Roman" w:cs="Times New Roman"/>
          <w:sz w:val="24"/>
          <w:szCs w:val="24"/>
        </w:rPr>
        <w:t xml:space="preserve"> </w:t>
      </w:r>
      <w:r w:rsidR="004A1D98" w:rsidRPr="00591A6D">
        <w:rPr>
          <w:rFonts w:ascii="Times New Roman" w:hAnsi="Times New Roman" w:cs="Times New Roman"/>
          <w:sz w:val="24"/>
          <w:szCs w:val="24"/>
        </w:rPr>
        <w:t>immunological</w:t>
      </w:r>
      <w:r w:rsidR="00802AB8" w:rsidRPr="00591A6D">
        <w:rPr>
          <w:rFonts w:ascii="Times New Roman" w:hAnsi="Times New Roman" w:cs="Times New Roman"/>
          <w:sz w:val="24"/>
          <w:szCs w:val="24"/>
        </w:rPr>
        <w:t xml:space="preserve"> </w:t>
      </w:r>
      <w:r w:rsidR="00022A1D" w:rsidRPr="00591A6D">
        <w:rPr>
          <w:rFonts w:ascii="Times New Roman" w:hAnsi="Times New Roman" w:cs="Times New Roman"/>
          <w:sz w:val="24"/>
          <w:szCs w:val="24"/>
        </w:rPr>
        <w:t>environment</w:t>
      </w:r>
      <w:r w:rsidR="00802AB8" w:rsidRPr="00591A6D">
        <w:rPr>
          <w:rFonts w:ascii="Times New Roman" w:hAnsi="Times New Roman" w:cs="Times New Roman"/>
          <w:sz w:val="24"/>
          <w:szCs w:val="24"/>
        </w:rPr>
        <w:t xml:space="preserve"> during pregnancy </w:t>
      </w:r>
      <w:r w:rsidR="006B47DE" w:rsidRPr="00591A6D">
        <w:rPr>
          <w:rFonts w:ascii="Times New Roman" w:hAnsi="Times New Roman" w:cs="Times New Roman"/>
          <w:sz w:val="24"/>
          <w:szCs w:val="24"/>
        </w:rPr>
        <w:t>and its potential role in the</w:t>
      </w:r>
      <w:r w:rsidR="00802AB8" w:rsidRPr="00591A6D">
        <w:rPr>
          <w:rFonts w:ascii="Times New Roman" w:hAnsi="Times New Roman" w:cs="Times New Roman"/>
          <w:sz w:val="24"/>
          <w:szCs w:val="24"/>
        </w:rPr>
        <w:t xml:space="preserve"> </w:t>
      </w:r>
      <w:r w:rsidR="007B7AAE" w:rsidRPr="00591A6D">
        <w:rPr>
          <w:rFonts w:ascii="Times New Roman" w:hAnsi="Times New Roman" w:cs="Times New Roman"/>
          <w:sz w:val="24"/>
          <w:szCs w:val="24"/>
        </w:rPr>
        <w:t>development</w:t>
      </w:r>
      <w:r w:rsidR="006B47DE" w:rsidRPr="00591A6D">
        <w:rPr>
          <w:rFonts w:ascii="Times New Roman" w:hAnsi="Times New Roman" w:cs="Times New Roman"/>
          <w:sz w:val="24"/>
          <w:szCs w:val="24"/>
        </w:rPr>
        <w:t xml:space="preserve"> </w:t>
      </w:r>
      <w:r w:rsidR="0092619E" w:rsidRPr="00591A6D">
        <w:rPr>
          <w:rFonts w:ascii="Times New Roman" w:hAnsi="Times New Roman" w:cs="Times New Roman"/>
          <w:sz w:val="24"/>
          <w:szCs w:val="24"/>
        </w:rPr>
        <w:t xml:space="preserve">of </w:t>
      </w:r>
      <w:r w:rsidR="007F0765" w:rsidRPr="00591A6D">
        <w:rPr>
          <w:rFonts w:ascii="Times New Roman" w:hAnsi="Times New Roman" w:cs="Times New Roman"/>
          <w:sz w:val="24"/>
          <w:szCs w:val="24"/>
        </w:rPr>
        <w:t>offspring AD.</w:t>
      </w:r>
    </w:p>
    <w:p w14:paraId="24A13C60" w14:textId="72A33CB6" w:rsidR="008B6E4F" w:rsidRPr="00431999" w:rsidRDefault="001D6B57" w:rsidP="006D0594">
      <w:pPr>
        <w:spacing w:line="480" w:lineRule="auto"/>
        <w:jc w:val="both"/>
        <w:rPr>
          <w:rFonts w:ascii="Times New Roman" w:hAnsi="Times New Roman" w:cs="Times New Roman"/>
          <w:i/>
          <w:iCs/>
          <w:sz w:val="24"/>
          <w:szCs w:val="24"/>
        </w:rPr>
      </w:pPr>
      <w:r w:rsidRPr="00591A6D">
        <w:rPr>
          <w:rFonts w:ascii="Times New Roman" w:hAnsi="Times New Roman" w:cs="Times New Roman"/>
          <w:sz w:val="24"/>
          <w:szCs w:val="24"/>
        </w:rPr>
        <w:t>W</w:t>
      </w:r>
      <w:r w:rsidR="004044C0" w:rsidRPr="00591A6D">
        <w:rPr>
          <w:rFonts w:ascii="Times New Roman" w:hAnsi="Times New Roman" w:cs="Times New Roman"/>
          <w:sz w:val="24"/>
          <w:szCs w:val="24"/>
        </w:rPr>
        <w:t>e found that</w:t>
      </w:r>
      <w:r w:rsidR="008B6E4F" w:rsidRPr="00591A6D">
        <w:rPr>
          <w:rFonts w:ascii="Times New Roman" w:hAnsi="Times New Roman" w:cs="Times New Roman"/>
          <w:sz w:val="24"/>
          <w:szCs w:val="24"/>
        </w:rPr>
        <w:t xml:space="preserve"> the maternal immunological </w:t>
      </w:r>
      <w:r w:rsidR="00A405F5" w:rsidRPr="00591A6D">
        <w:rPr>
          <w:rFonts w:ascii="Times New Roman" w:hAnsi="Times New Roman" w:cs="Times New Roman"/>
          <w:sz w:val="24"/>
          <w:szCs w:val="24"/>
        </w:rPr>
        <w:t>signature</w:t>
      </w:r>
      <w:r w:rsidR="008B6E4F" w:rsidRPr="00591A6D">
        <w:rPr>
          <w:rFonts w:ascii="Times New Roman" w:hAnsi="Times New Roman" w:cs="Times New Roman"/>
          <w:sz w:val="24"/>
          <w:szCs w:val="24"/>
        </w:rPr>
        <w:t xml:space="preserve"> in the AD group was</w:t>
      </w:r>
      <w:r w:rsidR="006044AD" w:rsidRPr="00591A6D">
        <w:rPr>
          <w:rFonts w:ascii="Times New Roman" w:hAnsi="Times New Roman" w:cs="Times New Roman"/>
          <w:sz w:val="24"/>
          <w:szCs w:val="24"/>
        </w:rPr>
        <w:t xml:space="preserve"> </w:t>
      </w:r>
      <w:r w:rsidR="009F7106" w:rsidRPr="00591A6D">
        <w:rPr>
          <w:rFonts w:ascii="Times New Roman" w:hAnsi="Times New Roman" w:cs="Times New Roman"/>
          <w:sz w:val="24"/>
          <w:szCs w:val="24"/>
        </w:rPr>
        <w:t>characterized</w:t>
      </w:r>
      <w:r w:rsidR="006044AD" w:rsidRPr="00591A6D">
        <w:rPr>
          <w:rFonts w:ascii="Times New Roman" w:hAnsi="Times New Roman" w:cs="Times New Roman"/>
          <w:sz w:val="24"/>
          <w:szCs w:val="24"/>
        </w:rPr>
        <w:t xml:space="preserve"> by</w:t>
      </w:r>
      <w:r w:rsidR="00C50ED2" w:rsidRPr="00591A6D">
        <w:rPr>
          <w:rFonts w:ascii="Times New Roman" w:hAnsi="Times New Roman" w:cs="Times New Roman"/>
          <w:sz w:val="24"/>
          <w:szCs w:val="24"/>
        </w:rPr>
        <w:t xml:space="preserve"> higher </w:t>
      </w:r>
      <w:r w:rsidR="00F63CBE" w:rsidRPr="00591A6D">
        <w:rPr>
          <w:rFonts w:ascii="Times New Roman" w:hAnsi="Times New Roman" w:cs="Times New Roman"/>
          <w:sz w:val="24"/>
          <w:szCs w:val="24"/>
        </w:rPr>
        <w:t xml:space="preserve">levels </w:t>
      </w:r>
      <w:r w:rsidR="00C50ED2" w:rsidRPr="00591A6D">
        <w:rPr>
          <w:rFonts w:ascii="Times New Roman" w:hAnsi="Times New Roman" w:cs="Times New Roman"/>
          <w:sz w:val="24"/>
          <w:szCs w:val="24"/>
        </w:rPr>
        <w:t xml:space="preserve">of </w:t>
      </w:r>
      <w:r w:rsidR="00232476" w:rsidRPr="00591A6D">
        <w:rPr>
          <w:rFonts w:ascii="Times New Roman" w:hAnsi="Times New Roman" w:cs="Times New Roman"/>
          <w:sz w:val="24"/>
          <w:szCs w:val="24"/>
        </w:rPr>
        <w:t>T-helper 2 (T</w:t>
      </w:r>
      <w:r w:rsidR="00232476" w:rsidRPr="00591A6D">
        <w:rPr>
          <w:rFonts w:ascii="Times New Roman" w:hAnsi="Times New Roman" w:cs="Times New Roman"/>
          <w:sz w:val="24"/>
          <w:szCs w:val="24"/>
          <w:vertAlign w:val="subscript"/>
        </w:rPr>
        <w:t>H</w:t>
      </w:r>
      <w:r w:rsidR="00232476" w:rsidRPr="00591A6D">
        <w:rPr>
          <w:rFonts w:ascii="Times New Roman" w:hAnsi="Times New Roman" w:cs="Times New Roman"/>
          <w:sz w:val="24"/>
          <w:szCs w:val="24"/>
        </w:rPr>
        <w:t>2) associated</w:t>
      </w:r>
      <w:r w:rsidR="00A405F5" w:rsidRPr="00591A6D">
        <w:rPr>
          <w:rFonts w:ascii="Times New Roman" w:hAnsi="Times New Roman" w:cs="Times New Roman"/>
          <w:sz w:val="24"/>
          <w:szCs w:val="24"/>
        </w:rPr>
        <w:t xml:space="preserve"> </w:t>
      </w:r>
      <w:r w:rsidR="00C50ED2" w:rsidRPr="00591A6D">
        <w:rPr>
          <w:rFonts w:ascii="Times New Roman" w:hAnsi="Times New Roman" w:cs="Times New Roman"/>
          <w:sz w:val="24"/>
          <w:szCs w:val="24"/>
        </w:rPr>
        <w:t>cytokine (</w:t>
      </w:r>
      <w:r w:rsidR="00232476" w:rsidRPr="00591A6D">
        <w:rPr>
          <w:rFonts w:ascii="Times New Roman" w:hAnsi="Times New Roman" w:cs="Times New Roman"/>
          <w:sz w:val="24"/>
          <w:szCs w:val="24"/>
        </w:rPr>
        <w:t>IL</w:t>
      </w:r>
      <w:r w:rsidR="00224862" w:rsidRPr="00591A6D">
        <w:rPr>
          <w:rFonts w:ascii="Times New Roman" w:hAnsi="Times New Roman" w:cs="Times New Roman"/>
          <w:sz w:val="24"/>
          <w:szCs w:val="24"/>
        </w:rPr>
        <w:t>-</w:t>
      </w:r>
      <w:r w:rsidR="00232476" w:rsidRPr="00591A6D">
        <w:rPr>
          <w:rFonts w:ascii="Times New Roman" w:hAnsi="Times New Roman" w:cs="Times New Roman"/>
          <w:sz w:val="24"/>
          <w:szCs w:val="24"/>
        </w:rPr>
        <w:t>5</w:t>
      </w:r>
      <w:r w:rsidR="00C50ED2" w:rsidRPr="00591A6D">
        <w:rPr>
          <w:rFonts w:ascii="Times New Roman" w:hAnsi="Times New Roman" w:cs="Times New Roman"/>
          <w:sz w:val="24"/>
          <w:szCs w:val="24"/>
        </w:rPr>
        <w:t>)</w:t>
      </w:r>
      <w:r w:rsidR="00232476" w:rsidRPr="00591A6D">
        <w:rPr>
          <w:rFonts w:ascii="Times New Roman" w:hAnsi="Times New Roman" w:cs="Times New Roman"/>
          <w:sz w:val="24"/>
          <w:szCs w:val="24"/>
        </w:rPr>
        <w:t>, neurotrophins (artemin</w:t>
      </w:r>
      <w:r w:rsidR="00E530CB" w:rsidRPr="00591A6D">
        <w:rPr>
          <w:rFonts w:ascii="Times New Roman" w:hAnsi="Times New Roman" w:cs="Times New Roman"/>
          <w:sz w:val="24"/>
          <w:szCs w:val="24"/>
        </w:rPr>
        <w:t xml:space="preserve"> (ARTN)</w:t>
      </w:r>
      <w:r w:rsidR="00025AE1" w:rsidRPr="00591A6D">
        <w:rPr>
          <w:rFonts w:ascii="Times New Roman" w:hAnsi="Times New Roman" w:cs="Times New Roman"/>
          <w:sz w:val="24"/>
          <w:szCs w:val="24"/>
        </w:rPr>
        <w:t>,</w:t>
      </w:r>
      <w:r w:rsidR="00232476" w:rsidRPr="00591A6D">
        <w:rPr>
          <w:rFonts w:ascii="Times New Roman" w:hAnsi="Times New Roman" w:cs="Times New Roman"/>
          <w:sz w:val="24"/>
          <w:szCs w:val="24"/>
        </w:rPr>
        <w:t xml:space="preserve"> </w:t>
      </w:r>
      <w:r w:rsidR="00025AE1" w:rsidRPr="00591A6D">
        <w:rPr>
          <w:rFonts w:ascii="Times New Roman" w:hAnsi="Times New Roman" w:cs="Times New Roman"/>
          <w:sz w:val="24"/>
          <w:szCs w:val="24"/>
        </w:rPr>
        <w:t>glial cell line-derived neurotrophic factor (GDNF)</w:t>
      </w:r>
      <w:r w:rsidR="00FA1350" w:rsidRPr="00591A6D">
        <w:rPr>
          <w:rFonts w:ascii="Times New Roman" w:hAnsi="Times New Roman" w:cs="Times New Roman"/>
          <w:sz w:val="24"/>
          <w:szCs w:val="24"/>
        </w:rPr>
        <w:t xml:space="preserve"> and neurotrophin-3</w:t>
      </w:r>
      <w:r w:rsidR="00E530CB" w:rsidRPr="00591A6D">
        <w:rPr>
          <w:rFonts w:ascii="Times New Roman" w:hAnsi="Times New Roman" w:cs="Times New Roman"/>
          <w:sz w:val="24"/>
          <w:szCs w:val="24"/>
        </w:rPr>
        <w:t xml:space="preserve"> (NT3)</w:t>
      </w:r>
      <w:r w:rsidR="00025AE1" w:rsidRPr="00591A6D">
        <w:rPr>
          <w:rFonts w:ascii="Times New Roman" w:hAnsi="Times New Roman" w:cs="Times New Roman"/>
          <w:sz w:val="24"/>
          <w:szCs w:val="24"/>
        </w:rPr>
        <w:t>)</w:t>
      </w:r>
      <w:r w:rsidR="00232476" w:rsidRPr="00591A6D">
        <w:rPr>
          <w:rFonts w:ascii="Times New Roman" w:hAnsi="Times New Roman" w:cs="Times New Roman"/>
          <w:sz w:val="24"/>
          <w:szCs w:val="24"/>
        </w:rPr>
        <w:t xml:space="preserve"> and</w:t>
      </w:r>
      <w:r w:rsidR="003F3D50" w:rsidRPr="00591A6D">
        <w:rPr>
          <w:rFonts w:ascii="Times New Roman" w:hAnsi="Times New Roman" w:cs="Times New Roman"/>
          <w:sz w:val="24"/>
          <w:szCs w:val="24"/>
        </w:rPr>
        <w:t xml:space="preserve"> pro-inflammatory</w:t>
      </w:r>
      <w:r w:rsidR="008B6E4F" w:rsidRPr="00591A6D">
        <w:rPr>
          <w:rFonts w:ascii="Times New Roman" w:hAnsi="Times New Roman" w:cs="Times New Roman"/>
          <w:sz w:val="24"/>
          <w:szCs w:val="24"/>
        </w:rPr>
        <w:t xml:space="preserve"> </w:t>
      </w:r>
      <w:r w:rsidR="00615E30" w:rsidRPr="00591A6D">
        <w:rPr>
          <w:rFonts w:ascii="Times New Roman" w:hAnsi="Times New Roman" w:cs="Times New Roman"/>
          <w:sz w:val="24"/>
          <w:szCs w:val="24"/>
        </w:rPr>
        <w:t xml:space="preserve">innate </w:t>
      </w:r>
      <w:r w:rsidR="00232476" w:rsidRPr="00591A6D">
        <w:rPr>
          <w:rFonts w:ascii="Times New Roman" w:hAnsi="Times New Roman" w:cs="Times New Roman"/>
          <w:sz w:val="24"/>
          <w:szCs w:val="24"/>
        </w:rPr>
        <w:t>immune markers</w:t>
      </w:r>
      <w:r w:rsidR="00C50ED2" w:rsidRPr="00591A6D">
        <w:rPr>
          <w:rFonts w:ascii="Times New Roman" w:hAnsi="Times New Roman" w:cs="Times New Roman"/>
          <w:sz w:val="24"/>
          <w:szCs w:val="24"/>
        </w:rPr>
        <w:t xml:space="preserve"> (</w:t>
      </w:r>
      <w:r w:rsidR="00232476" w:rsidRPr="00591A6D">
        <w:rPr>
          <w:rFonts w:ascii="Times New Roman" w:hAnsi="Times New Roman" w:cs="Times New Roman"/>
          <w:sz w:val="24"/>
          <w:szCs w:val="24"/>
        </w:rPr>
        <w:t>C-C motif chemokine 4 (CCL4)</w:t>
      </w:r>
      <w:r w:rsidR="00FA1350" w:rsidRPr="00591A6D">
        <w:rPr>
          <w:rFonts w:ascii="Times New Roman" w:hAnsi="Times New Roman" w:cs="Times New Roman"/>
          <w:sz w:val="24"/>
          <w:szCs w:val="24"/>
        </w:rPr>
        <w:t xml:space="preserve"> and protein S100-A12 (EN-RAGE)) and lower </w:t>
      </w:r>
      <w:r w:rsidR="00F63CBE" w:rsidRPr="00591A6D">
        <w:rPr>
          <w:rFonts w:ascii="Times New Roman" w:hAnsi="Times New Roman" w:cs="Times New Roman"/>
          <w:sz w:val="24"/>
          <w:szCs w:val="24"/>
        </w:rPr>
        <w:t xml:space="preserve">levels </w:t>
      </w:r>
      <w:r w:rsidR="00FA1350" w:rsidRPr="00591A6D">
        <w:rPr>
          <w:rFonts w:ascii="Times New Roman" w:hAnsi="Times New Roman" w:cs="Times New Roman"/>
          <w:sz w:val="24"/>
          <w:szCs w:val="24"/>
        </w:rPr>
        <w:t xml:space="preserve">of </w:t>
      </w:r>
      <w:r w:rsidR="00A5114C" w:rsidRPr="00591A6D">
        <w:rPr>
          <w:rFonts w:ascii="Times New Roman" w:hAnsi="Times New Roman" w:cs="Times New Roman"/>
          <w:sz w:val="24"/>
          <w:szCs w:val="24"/>
        </w:rPr>
        <w:t>T-helper 1 (T</w:t>
      </w:r>
      <w:r w:rsidR="00A5114C" w:rsidRPr="00591A6D">
        <w:rPr>
          <w:rFonts w:ascii="Times New Roman" w:hAnsi="Times New Roman" w:cs="Times New Roman"/>
          <w:sz w:val="24"/>
          <w:szCs w:val="24"/>
          <w:vertAlign w:val="subscript"/>
        </w:rPr>
        <w:t>H</w:t>
      </w:r>
      <w:r w:rsidR="00A5114C" w:rsidRPr="00591A6D">
        <w:rPr>
          <w:rFonts w:ascii="Times New Roman" w:hAnsi="Times New Roman" w:cs="Times New Roman"/>
          <w:sz w:val="24"/>
          <w:szCs w:val="24"/>
        </w:rPr>
        <w:t xml:space="preserve">1) associated inflammation marker (C-X-C motif chemokine 11 (CXCL11)) and other inflammation </w:t>
      </w:r>
      <w:r w:rsidR="00A5114C" w:rsidRPr="00431999">
        <w:rPr>
          <w:rFonts w:ascii="Times New Roman" w:hAnsi="Times New Roman" w:cs="Times New Roman"/>
          <w:sz w:val="24"/>
          <w:szCs w:val="24"/>
        </w:rPr>
        <w:t>marker</w:t>
      </w:r>
      <w:r w:rsidR="005B2B37" w:rsidRPr="00431999">
        <w:rPr>
          <w:rFonts w:ascii="Times New Roman" w:hAnsi="Times New Roman" w:cs="Times New Roman"/>
          <w:sz w:val="24"/>
          <w:szCs w:val="24"/>
        </w:rPr>
        <w:t>s</w:t>
      </w:r>
      <w:r w:rsidR="00A5114C" w:rsidRPr="00431999">
        <w:rPr>
          <w:rFonts w:ascii="Times New Roman" w:hAnsi="Times New Roman" w:cs="Times New Roman"/>
          <w:sz w:val="24"/>
          <w:szCs w:val="24"/>
        </w:rPr>
        <w:t xml:space="preserve"> (C-X-C motif chemokine 5 (CXCL5))</w:t>
      </w:r>
      <w:r w:rsidR="00450BC4" w:rsidRPr="00431999">
        <w:rPr>
          <w:rFonts w:ascii="Times New Roman" w:hAnsi="Times New Roman" w:cs="Times New Roman"/>
          <w:sz w:val="24"/>
          <w:szCs w:val="24"/>
        </w:rPr>
        <w:t xml:space="preserve"> across pregnancy</w:t>
      </w:r>
      <w:r w:rsidR="008B52CF" w:rsidRPr="00431999">
        <w:rPr>
          <w:rFonts w:ascii="Times New Roman" w:hAnsi="Times New Roman" w:cs="Times New Roman"/>
          <w:sz w:val="24"/>
          <w:szCs w:val="24"/>
        </w:rPr>
        <w:t xml:space="preserve"> as compared to the control group</w:t>
      </w:r>
      <w:r w:rsidR="00A5114C" w:rsidRPr="00431999">
        <w:rPr>
          <w:rFonts w:ascii="Times New Roman" w:hAnsi="Times New Roman" w:cs="Times New Roman"/>
          <w:sz w:val="24"/>
          <w:szCs w:val="24"/>
        </w:rPr>
        <w:t xml:space="preserve"> (</w:t>
      </w:r>
      <w:r w:rsidR="00AD66E7" w:rsidRPr="00431999">
        <w:rPr>
          <w:rFonts w:ascii="Times New Roman" w:hAnsi="Times New Roman" w:cs="Times New Roman"/>
          <w:color w:val="000000" w:themeColor="text1"/>
          <w:sz w:val="24"/>
          <w:szCs w:val="24"/>
        </w:rPr>
        <w:t>FDR-adjusted longitudinal</w:t>
      </w:r>
      <w:r w:rsidR="00AD66E7" w:rsidRPr="00431999">
        <w:rPr>
          <w:rFonts w:ascii="Times New Roman" w:eastAsia="Times New Roman" w:hAnsi="Times New Roman" w:cs="Times New Roman"/>
          <w:color w:val="000000" w:themeColor="text1"/>
          <w:sz w:val="24"/>
          <w:szCs w:val="24"/>
          <w:lang w:eastAsia="en-SG"/>
        </w:rPr>
        <w:t xml:space="preserve"> </w:t>
      </w:r>
      <w:r w:rsidRPr="00431999">
        <w:rPr>
          <w:rFonts w:ascii="Times New Roman" w:hAnsi="Times New Roman" w:cs="Times New Roman"/>
          <w:i/>
          <w:iCs/>
          <w:sz w:val="24"/>
          <w:szCs w:val="24"/>
        </w:rPr>
        <w:t>p</w:t>
      </w:r>
      <w:r w:rsidRPr="00431999">
        <w:rPr>
          <w:rFonts w:ascii="Times New Roman" w:hAnsi="Times New Roman" w:cs="Times New Roman"/>
          <w:sz w:val="24"/>
          <w:szCs w:val="24"/>
        </w:rPr>
        <w:t>&lt;0.</w:t>
      </w:r>
      <w:r w:rsidR="00184732" w:rsidRPr="00431999">
        <w:rPr>
          <w:rFonts w:ascii="Times New Roman" w:hAnsi="Times New Roman" w:cs="Times New Roman"/>
          <w:sz w:val="24"/>
          <w:szCs w:val="24"/>
        </w:rPr>
        <w:t>1</w:t>
      </w:r>
      <w:r w:rsidR="00367064" w:rsidRPr="00431999">
        <w:rPr>
          <w:rFonts w:ascii="Times New Roman" w:hAnsi="Times New Roman" w:cs="Times New Roman"/>
          <w:sz w:val="24"/>
          <w:szCs w:val="24"/>
        </w:rPr>
        <w:t>;</w:t>
      </w:r>
      <w:r w:rsidR="00367064" w:rsidRPr="00431999">
        <w:rPr>
          <w:rFonts w:ascii="Times New Roman" w:hAnsi="Times New Roman" w:cs="Times New Roman"/>
          <w:b/>
          <w:bCs/>
          <w:sz w:val="24"/>
          <w:szCs w:val="24"/>
        </w:rPr>
        <w:t xml:space="preserve"> Figure </w:t>
      </w:r>
      <w:r w:rsidR="006262C9">
        <w:rPr>
          <w:rFonts w:ascii="Times New Roman" w:hAnsi="Times New Roman" w:cs="Times New Roman"/>
          <w:b/>
          <w:bCs/>
          <w:sz w:val="24"/>
          <w:szCs w:val="24"/>
        </w:rPr>
        <w:t>3</w:t>
      </w:r>
      <w:r w:rsidR="00367064" w:rsidRPr="00431999">
        <w:rPr>
          <w:rFonts w:ascii="Times New Roman" w:hAnsi="Times New Roman" w:cs="Times New Roman"/>
          <w:b/>
          <w:bCs/>
          <w:sz w:val="24"/>
          <w:szCs w:val="24"/>
        </w:rPr>
        <w:t xml:space="preserve">A; </w:t>
      </w:r>
      <w:r w:rsidR="0021778F">
        <w:rPr>
          <w:rFonts w:ascii="Times New Roman" w:hAnsi="Times New Roman" w:cs="Times New Roman"/>
          <w:b/>
          <w:bCs/>
          <w:sz w:val="24"/>
          <w:szCs w:val="24"/>
        </w:rPr>
        <w:t>Table S7</w:t>
      </w:r>
      <w:r w:rsidRPr="00431999">
        <w:rPr>
          <w:rFonts w:ascii="Times New Roman" w:hAnsi="Times New Roman" w:cs="Times New Roman"/>
          <w:sz w:val="24"/>
          <w:szCs w:val="24"/>
        </w:rPr>
        <w:t>)</w:t>
      </w:r>
      <w:r w:rsidR="00A5114C" w:rsidRPr="00431999">
        <w:rPr>
          <w:rFonts w:ascii="Times New Roman" w:hAnsi="Times New Roman" w:cs="Times New Roman"/>
          <w:sz w:val="24"/>
          <w:szCs w:val="24"/>
        </w:rPr>
        <w:t>.</w:t>
      </w:r>
      <w:r w:rsidR="00C603C8" w:rsidRPr="00431999">
        <w:rPr>
          <w:rFonts w:ascii="Times New Roman" w:hAnsi="Times New Roman" w:cs="Times New Roman"/>
          <w:sz w:val="24"/>
          <w:szCs w:val="24"/>
        </w:rPr>
        <w:t xml:space="preserve"> </w:t>
      </w:r>
      <w:r w:rsidR="00654E06" w:rsidRPr="00431999">
        <w:rPr>
          <w:rFonts w:ascii="Times New Roman" w:hAnsi="Times New Roman" w:cs="Times New Roman"/>
          <w:sz w:val="24"/>
          <w:szCs w:val="24"/>
        </w:rPr>
        <w:t>IL-4 (another important T</w:t>
      </w:r>
      <w:r w:rsidR="00654E06" w:rsidRPr="00431999">
        <w:rPr>
          <w:rFonts w:ascii="Times New Roman" w:hAnsi="Times New Roman" w:cs="Times New Roman"/>
          <w:sz w:val="24"/>
          <w:szCs w:val="24"/>
          <w:vertAlign w:val="subscript"/>
        </w:rPr>
        <w:t>H</w:t>
      </w:r>
      <w:r w:rsidR="00654E06" w:rsidRPr="00431999">
        <w:rPr>
          <w:rFonts w:ascii="Times New Roman" w:hAnsi="Times New Roman" w:cs="Times New Roman"/>
          <w:sz w:val="24"/>
          <w:szCs w:val="24"/>
        </w:rPr>
        <w:t xml:space="preserve">2 cytokine) was also longitudinally nominally elevated, while matrix metalloproteinase 1 (MMP-1) was found to be longitudinally nominally depleted in the AD group across </w:t>
      </w:r>
      <w:r w:rsidR="007174B4" w:rsidRPr="00431999">
        <w:rPr>
          <w:rFonts w:ascii="Times New Roman" w:hAnsi="Times New Roman" w:cs="Times New Roman"/>
          <w:sz w:val="24"/>
          <w:szCs w:val="24"/>
        </w:rPr>
        <w:t>pregnancy</w:t>
      </w:r>
      <w:r w:rsidR="007174B4" w:rsidRPr="00431999">
        <w:rPr>
          <w:rFonts w:ascii="Times New Roman" w:eastAsia="Aptos" w:hAnsi="Times New Roman" w:cs="Times New Roman"/>
          <w:color w:val="000000" w:themeColor="text1"/>
          <w:kern w:val="2"/>
          <w:sz w:val="24"/>
          <w:szCs w:val="24"/>
          <w14:ligatures w14:val="standardContextual"/>
        </w:rPr>
        <w:t xml:space="preserve">, although these </w:t>
      </w:r>
      <w:r w:rsidR="00DC4E00" w:rsidRPr="00431999">
        <w:rPr>
          <w:rFonts w:ascii="Times New Roman" w:eastAsia="Aptos" w:hAnsi="Times New Roman" w:cs="Times New Roman"/>
          <w:color w:val="000000" w:themeColor="text1"/>
          <w:kern w:val="2"/>
          <w:sz w:val="24"/>
          <w:szCs w:val="24"/>
          <w14:ligatures w14:val="standardContextual"/>
        </w:rPr>
        <w:t>differences</w:t>
      </w:r>
      <w:r w:rsidR="007174B4" w:rsidRPr="00431999">
        <w:rPr>
          <w:rFonts w:ascii="Times New Roman" w:eastAsia="Aptos" w:hAnsi="Times New Roman" w:cs="Times New Roman"/>
          <w:color w:val="000000" w:themeColor="text1"/>
          <w:kern w:val="2"/>
          <w:sz w:val="24"/>
          <w:szCs w:val="24"/>
          <w14:ligatures w14:val="standardContextual"/>
        </w:rPr>
        <w:t xml:space="preserve"> were not statistically significant after FDR-adjustment</w:t>
      </w:r>
      <w:r w:rsidR="007174B4" w:rsidRPr="00431999">
        <w:rPr>
          <w:rFonts w:ascii="Times New Roman" w:hAnsi="Times New Roman" w:cs="Times New Roman"/>
          <w:color w:val="000000" w:themeColor="text1"/>
          <w:sz w:val="28"/>
          <w:szCs w:val="28"/>
        </w:rPr>
        <w:t xml:space="preserve"> </w:t>
      </w:r>
      <w:r w:rsidR="00654E06" w:rsidRPr="00431999">
        <w:rPr>
          <w:rFonts w:ascii="Times New Roman" w:hAnsi="Times New Roman" w:cs="Times New Roman"/>
          <w:sz w:val="24"/>
          <w:szCs w:val="24"/>
        </w:rPr>
        <w:t>(</w:t>
      </w:r>
      <w:r w:rsidR="0021778F">
        <w:rPr>
          <w:rFonts w:ascii="Times New Roman" w:hAnsi="Times New Roman" w:cs="Times New Roman"/>
          <w:b/>
          <w:bCs/>
          <w:sz w:val="24"/>
          <w:szCs w:val="24"/>
        </w:rPr>
        <w:t>Table S7</w:t>
      </w:r>
      <w:r w:rsidR="00654E06" w:rsidRPr="00431999">
        <w:rPr>
          <w:rFonts w:ascii="Times New Roman" w:hAnsi="Times New Roman" w:cs="Times New Roman"/>
          <w:sz w:val="24"/>
          <w:szCs w:val="24"/>
        </w:rPr>
        <w:t>).</w:t>
      </w:r>
    </w:p>
    <w:p w14:paraId="3E11891A" w14:textId="7B5D1829" w:rsidR="00F853D5" w:rsidRPr="00591A6D" w:rsidRDefault="004530B0" w:rsidP="00654E06">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 xml:space="preserve">We performed unsupervised factor analysis to </w:t>
      </w:r>
      <w:r w:rsidR="00043F1F" w:rsidRPr="00431999">
        <w:rPr>
          <w:rFonts w:ascii="Times New Roman" w:hAnsi="Times New Roman" w:cs="Times New Roman"/>
          <w:sz w:val="24"/>
          <w:szCs w:val="24"/>
        </w:rPr>
        <w:t xml:space="preserve">explore </w:t>
      </w:r>
      <w:r w:rsidR="00E75078" w:rsidRPr="00431999">
        <w:rPr>
          <w:rFonts w:ascii="Times New Roman" w:hAnsi="Times New Roman" w:cs="Times New Roman"/>
          <w:sz w:val="24"/>
          <w:szCs w:val="24"/>
        </w:rPr>
        <w:t xml:space="preserve">plausible statistical associations and biological relevance of </w:t>
      </w:r>
      <w:r w:rsidRPr="00431999">
        <w:rPr>
          <w:rFonts w:ascii="Times New Roman" w:hAnsi="Times New Roman" w:cs="Times New Roman"/>
          <w:sz w:val="24"/>
          <w:szCs w:val="24"/>
        </w:rPr>
        <w:t>these 10 differential</w:t>
      </w:r>
      <w:r w:rsidR="00E75078" w:rsidRPr="00431999">
        <w:rPr>
          <w:rFonts w:ascii="Times New Roman" w:hAnsi="Times New Roman" w:cs="Times New Roman"/>
          <w:sz w:val="24"/>
          <w:szCs w:val="24"/>
        </w:rPr>
        <w:t>ly expressed</w:t>
      </w:r>
      <w:r w:rsidRPr="00431999">
        <w:rPr>
          <w:rFonts w:ascii="Times New Roman" w:hAnsi="Times New Roman" w:cs="Times New Roman"/>
          <w:sz w:val="24"/>
          <w:szCs w:val="24"/>
        </w:rPr>
        <w:t xml:space="preserve"> immune markers </w:t>
      </w:r>
      <w:r w:rsidR="00CA2BE9" w:rsidRPr="00431999">
        <w:rPr>
          <w:rFonts w:ascii="Times New Roman" w:hAnsi="Times New Roman" w:cs="Times New Roman"/>
          <w:sz w:val="24"/>
          <w:szCs w:val="24"/>
        </w:rPr>
        <w:t>in relation</w:t>
      </w:r>
      <w:r w:rsidR="00CA2BE9" w:rsidRPr="00591A6D">
        <w:rPr>
          <w:rFonts w:ascii="Times New Roman" w:hAnsi="Times New Roman" w:cs="Times New Roman"/>
          <w:sz w:val="24"/>
          <w:szCs w:val="24"/>
        </w:rPr>
        <w:t xml:space="preserve"> to</w:t>
      </w:r>
      <w:r w:rsidR="00016674" w:rsidRPr="00591A6D">
        <w:rPr>
          <w:rFonts w:ascii="Times New Roman" w:hAnsi="Times New Roman" w:cs="Times New Roman"/>
          <w:sz w:val="24"/>
          <w:szCs w:val="24"/>
        </w:rPr>
        <w:t xml:space="preserve"> offspring AD</w:t>
      </w:r>
      <w:r w:rsidR="00B002ED" w:rsidRPr="00591A6D">
        <w:rPr>
          <w:rFonts w:ascii="Times New Roman" w:hAnsi="Times New Roman" w:cs="Times New Roman"/>
          <w:sz w:val="24"/>
          <w:szCs w:val="24"/>
        </w:rPr>
        <w:t xml:space="preserve"> predisposition</w:t>
      </w:r>
      <w:r w:rsidRPr="00591A6D">
        <w:rPr>
          <w:rFonts w:ascii="Times New Roman" w:hAnsi="Times New Roman" w:cs="Times New Roman"/>
          <w:sz w:val="24"/>
          <w:szCs w:val="24"/>
        </w:rPr>
        <w:t xml:space="preserve">. </w:t>
      </w:r>
      <w:r w:rsidR="009212C1" w:rsidRPr="00591A6D">
        <w:rPr>
          <w:rFonts w:ascii="Times New Roman" w:hAnsi="Times New Roman" w:cs="Times New Roman"/>
          <w:sz w:val="24"/>
          <w:szCs w:val="24"/>
        </w:rPr>
        <w:t>These analyses</w:t>
      </w:r>
      <w:r w:rsidR="00CA2BE9" w:rsidRPr="00591A6D">
        <w:rPr>
          <w:rFonts w:ascii="Times New Roman" w:hAnsi="Times New Roman" w:cs="Times New Roman"/>
          <w:sz w:val="24"/>
          <w:szCs w:val="24"/>
        </w:rPr>
        <w:t xml:space="preserve"> identified four distinct clusters</w:t>
      </w:r>
      <w:r w:rsidRPr="00591A6D">
        <w:rPr>
          <w:rFonts w:ascii="Times New Roman" w:hAnsi="Times New Roman" w:cs="Times New Roman"/>
          <w:sz w:val="24"/>
          <w:szCs w:val="24"/>
        </w:rPr>
        <w:t xml:space="preserve">: (1) CXCL11, MMP-1 and CXCL5; (2) </w:t>
      </w:r>
      <w:r w:rsidR="00224862" w:rsidRPr="00591A6D">
        <w:rPr>
          <w:rFonts w:ascii="Times New Roman" w:hAnsi="Times New Roman" w:cs="Times New Roman"/>
          <w:sz w:val="24"/>
          <w:szCs w:val="24"/>
        </w:rPr>
        <w:t>CCL4, EN-RAGE, IL</w:t>
      </w:r>
      <w:r w:rsidR="00EA6E6A" w:rsidRPr="00591A6D">
        <w:rPr>
          <w:rFonts w:ascii="Times New Roman" w:hAnsi="Times New Roman" w:cs="Times New Roman"/>
          <w:sz w:val="24"/>
          <w:szCs w:val="24"/>
        </w:rPr>
        <w:t>-</w:t>
      </w:r>
      <w:r w:rsidR="00224862" w:rsidRPr="00591A6D">
        <w:rPr>
          <w:rFonts w:ascii="Times New Roman" w:hAnsi="Times New Roman" w:cs="Times New Roman"/>
          <w:sz w:val="24"/>
          <w:szCs w:val="24"/>
        </w:rPr>
        <w:t xml:space="preserve">5 and ARTN; (3) </w:t>
      </w:r>
      <w:r w:rsidRPr="00591A6D">
        <w:rPr>
          <w:rFonts w:ascii="Times New Roman" w:hAnsi="Times New Roman" w:cs="Times New Roman"/>
          <w:sz w:val="24"/>
          <w:szCs w:val="24"/>
        </w:rPr>
        <w:t>GDNF and IL</w:t>
      </w:r>
      <w:r w:rsidR="00EA6E6A" w:rsidRPr="00591A6D">
        <w:rPr>
          <w:rFonts w:ascii="Times New Roman" w:hAnsi="Times New Roman" w:cs="Times New Roman"/>
          <w:sz w:val="24"/>
          <w:szCs w:val="24"/>
        </w:rPr>
        <w:t>-</w:t>
      </w:r>
      <w:r w:rsidRPr="00591A6D">
        <w:rPr>
          <w:rFonts w:ascii="Times New Roman" w:hAnsi="Times New Roman" w:cs="Times New Roman"/>
          <w:sz w:val="24"/>
          <w:szCs w:val="24"/>
        </w:rPr>
        <w:t xml:space="preserve">4; and (4) NT3. </w:t>
      </w:r>
      <w:r w:rsidR="004B764C" w:rsidRPr="00591A6D">
        <w:rPr>
          <w:rFonts w:ascii="Times New Roman" w:hAnsi="Times New Roman" w:cs="Times New Roman"/>
          <w:sz w:val="24"/>
          <w:szCs w:val="24"/>
        </w:rPr>
        <w:t>Notably, t</w:t>
      </w:r>
      <w:r w:rsidR="00F61F2B" w:rsidRPr="00591A6D">
        <w:rPr>
          <w:rFonts w:ascii="Times New Roman" w:hAnsi="Times New Roman" w:cs="Times New Roman"/>
          <w:sz w:val="24"/>
          <w:szCs w:val="24"/>
        </w:rPr>
        <w:t>he combination of CXCL11, MMP-1 and CXCL5 further reduced the</w:t>
      </w:r>
      <w:r w:rsidR="00FB32F7" w:rsidRPr="00591A6D">
        <w:rPr>
          <w:rFonts w:ascii="Times New Roman" w:hAnsi="Times New Roman" w:cs="Times New Roman"/>
          <w:sz w:val="24"/>
          <w:szCs w:val="24"/>
        </w:rPr>
        <w:t xml:space="preserve"> odds of </w:t>
      </w:r>
      <w:r w:rsidR="004B764C" w:rsidRPr="00591A6D">
        <w:rPr>
          <w:rFonts w:ascii="Times New Roman" w:hAnsi="Times New Roman" w:cs="Times New Roman"/>
          <w:sz w:val="24"/>
          <w:szCs w:val="24"/>
        </w:rPr>
        <w:t>offspring AD development</w:t>
      </w:r>
      <w:r w:rsidR="00F61F2B" w:rsidRPr="00591A6D">
        <w:rPr>
          <w:rFonts w:ascii="Times New Roman" w:hAnsi="Times New Roman" w:cs="Times New Roman"/>
          <w:sz w:val="24"/>
          <w:szCs w:val="24"/>
        </w:rPr>
        <w:t xml:space="preserve"> compared to </w:t>
      </w:r>
      <w:r w:rsidR="008B6331" w:rsidRPr="00591A6D">
        <w:rPr>
          <w:rFonts w:ascii="Times New Roman" w:hAnsi="Times New Roman" w:cs="Times New Roman"/>
          <w:sz w:val="24"/>
          <w:szCs w:val="24"/>
        </w:rPr>
        <w:t>each individual immune marker</w:t>
      </w:r>
      <w:r w:rsidR="00821DA5" w:rsidRPr="00591A6D">
        <w:rPr>
          <w:rFonts w:ascii="Times New Roman" w:hAnsi="Times New Roman" w:cs="Times New Roman"/>
          <w:sz w:val="24"/>
          <w:szCs w:val="24"/>
        </w:rPr>
        <w:t xml:space="preserve">. </w:t>
      </w:r>
      <w:r w:rsidR="004B764C" w:rsidRPr="00591A6D">
        <w:rPr>
          <w:rFonts w:ascii="Times New Roman" w:hAnsi="Times New Roman" w:cs="Times New Roman"/>
          <w:sz w:val="24"/>
          <w:szCs w:val="24"/>
        </w:rPr>
        <w:t>Conversely</w:t>
      </w:r>
      <w:r w:rsidR="00821DA5" w:rsidRPr="00591A6D">
        <w:rPr>
          <w:rFonts w:ascii="Times New Roman" w:hAnsi="Times New Roman" w:cs="Times New Roman"/>
          <w:sz w:val="24"/>
          <w:szCs w:val="24"/>
        </w:rPr>
        <w:t>, the combinations</w:t>
      </w:r>
      <w:r w:rsidR="00B542A8" w:rsidRPr="00591A6D">
        <w:rPr>
          <w:rFonts w:ascii="Times New Roman" w:hAnsi="Times New Roman" w:cs="Times New Roman"/>
          <w:sz w:val="24"/>
          <w:szCs w:val="24"/>
        </w:rPr>
        <w:t xml:space="preserve"> of</w:t>
      </w:r>
      <w:r w:rsidR="00821DA5" w:rsidRPr="00591A6D">
        <w:rPr>
          <w:rFonts w:ascii="Times New Roman" w:hAnsi="Times New Roman" w:cs="Times New Roman"/>
          <w:sz w:val="24"/>
          <w:szCs w:val="24"/>
        </w:rPr>
        <w:t xml:space="preserve"> </w:t>
      </w:r>
      <w:r w:rsidR="00B542A8" w:rsidRPr="00591A6D">
        <w:rPr>
          <w:rFonts w:ascii="Times New Roman" w:hAnsi="Times New Roman" w:cs="Times New Roman"/>
          <w:sz w:val="24"/>
          <w:szCs w:val="24"/>
        </w:rPr>
        <w:t xml:space="preserve">(1) </w:t>
      </w:r>
      <w:r w:rsidR="00F61F2B" w:rsidRPr="00591A6D">
        <w:rPr>
          <w:rFonts w:ascii="Times New Roman" w:hAnsi="Times New Roman" w:cs="Times New Roman"/>
          <w:sz w:val="24"/>
          <w:szCs w:val="24"/>
        </w:rPr>
        <w:t>CCL4, EN-RAGE, IL</w:t>
      </w:r>
      <w:r w:rsidR="00EA6E6A" w:rsidRPr="00591A6D">
        <w:rPr>
          <w:rFonts w:ascii="Times New Roman" w:hAnsi="Times New Roman" w:cs="Times New Roman"/>
          <w:sz w:val="24"/>
          <w:szCs w:val="24"/>
        </w:rPr>
        <w:t>-</w:t>
      </w:r>
      <w:r w:rsidR="00F61F2B" w:rsidRPr="00591A6D">
        <w:rPr>
          <w:rFonts w:ascii="Times New Roman" w:hAnsi="Times New Roman" w:cs="Times New Roman"/>
          <w:sz w:val="24"/>
          <w:szCs w:val="24"/>
        </w:rPr>
        <w:t>5</w:t>
      </w:r>
      <w:r w:rsidR="00821DA5" w:rsidRPr="00591A6D">
        <w:rPr>
          <w:rFonts w:ascii="Times New Roman" w:hAnsi="Times New Roman" w:cs="Times New Roman"/>
          <w:sz w:val="24"/>
          <w:szCs w:val="24"/>
        </w:rPr>
        <w:t xml:space="preserve">, </w:t>
      </w:r>
      <w:r w:rsidR="00F61F2B" w:rsidRPr="00591A6D">
        <w:rPr>
          <w:rFonts w:ascii="Times New Roman" w:hAnsi="Times New Roman" w:cs="Times New Roman"/>
          <w:sz w:val="24"/>
          <w:szCs w:val="24"/>
        </w:rPr>
        <w:t>ARTN</w:t>
      </w:r>
      <w:r w:rsidR="00821DA5" w:rsidRPr="00591A6D">
        <w:rPr>
          <w:rFonts w:ascii="Times New Roman" w:hAnsi="Times New Roman" w:cs="Times New Roman"/>
          <w:sz w:val="24"/>
          <w:szCs w:val="24"/>
        </w:rPr>
        <w:t xml:space="preserve"> and</w:t>
      </w:r>
      <w:r w:rsidR="00B542A8" w:rsidRPr="00591A6D">
        <w:rPr>
          <w:rFonts w:ascii="Times New Roman" w:hAnsi="Times New Roman" w:cs="Times New Roman"/>
          <w:sz w:val="24"/>
          <w:szCs w:val="24"/>
        </w:rPr>
        <w:t xml:space="preserve"> (2)</w:t>
      </w:r>
      <w:r w:rsidR="00821DA5" w:rsidRPr="00591A6D">
        <w:rPr>
          <w:rFonts w:ascii="Times New Roman" w:hAnsi="Times New Roman" w:cs="Times New Roman"/>
          <w:sz w:val="24"/>
          <w:szCs w:val="24"/>
        </w:rPr>
        <w:t xml:space="preserve"> GDNF, IL</w:t>
      </w:r>
      <w:r w:rsidR="00EA6E6A" w:rsidRPr="00591A6D">
        <w:rPr>
          <w:rFonts w:ascii="Times New Roman" w:hAnsi="Times New Roman" w:cs="Times New Roman"/>
          <w:sz w:val="24"/>
          <w:szCs w:val="24"/>
        </w:rPr>
        <w:t>-</w:t>
      </w:r>
      <w:r w:rsidR="00821DA5" w:rsidRPr="00591A6D">
        <w:rPr>
          <w:rFonts w:ascii="Times New Roman" w:hAnsi="Times New Roman" w:cs="Times New Roman"/>
          <w:sz w:val="24"/>
          <w:szCs w:val="24"/>
        </w:rPr>
        <w:t xml:space="preserve">4 </w:t>
      </w:r>
      <w:r w:rsidR="00B74BE2" w:rsidRPr="00591A6D">
        <w:rPr>
          <w:rFonts w:ascii="Times New Roman" w:hAnsi="Times New Roman" w:cs="Times New Roman"/>
          <w:sz w:val="24"/>
          <w:szCs w:val="24"/>
        </w:rPr>
        <w:t>further</w:t>
      </w:r>
      <w:r w:rsidR="00FC7064" w:rsidRPr="00591A6D">
        <w:rPr>
          <w:rFonts w:ascii="Times New Roman" w:hAnsi="Times New Roman" w:cs="Times New Roman"/>
          <w:sz w:val="24"/>
          <w:szCs w:val="24"/>
        </w:rPr>
        <w:t xml:space="preserve"> increased odds</w:t>
      </w:r>
      <w:r w:rsidR="003A0EB0" w:rsidRPr="00591A6D">
        <w:rPr>
          <w:rFonts w:ascii="Times New Roman" w:hAnsi="Times New Roman" w:cs="Times New Roman"/>
          <w:sz w:val="24"/>
          <w:szCs w:val="24"/>
        </w:rPr>
        <w:t xml:space="preserve"> of </w:t>
      </w:r>
      <w:r w:rsidR="00FC7064" w:rsidRPr="00591A6D">
        <w:rPr>
          <w:rFonts w:ascii="Times New Roman" w:hAnsi="Times New Roman" w:cs="Times New Roman"/>
          <w:sz w:val="24"/>
          <w:szCs w:val="24"/>
        </w:rPr>
        <w:t>offspring AD development</w:t>
      </w:r>
      <w:r w:rsidR="00821DA5" w:rsidRPr="00591A6D">
        <w:rPr>
          <w:rFonts w:ascii="Times New Roman" w:hAnsi="Times New Roman" w:cs="Times New Roman"/>
          <w:sz w:val="24"/>
          <w:szCs w:val="24"/>
        </w:rPr>
        <w:t xml:space="preserve"> compared to </w:t>
      </w:r>
      <w:r w:rsidR="004479A6" w:rsidRPr="00591A6D">
        <w:rPr>
          <w:rFonts w:ascii="Times New Roman" w:hAnsi="Times New Roman" w:cs="Times New Roman"/>
          <w:sz w:val="24"/>
          <w:szCs w:val="24"/>
        </w:rPr>
        <w:t xml:space="preserve">their respective </w:t>
      </w:r>
      <w:r w:rsidR="00821DA5" w:rsidRPr="00591A6D">
        <w:rPr>
          <w:rFonts w:ascii="Times New Roman" w:hAnsi="Times New Roman" w:cs="Times New Roman"/>
          <w:sz w:val="24"/>
          <w:szCs w:val="24"/>
        </w:rPr>
        <w:t>individual markers</w:t>
      </w:r>
      <w:r w:rsidR="001A7E06" w:rsidRPr="00591A6D">
        <w:rPr>
          <w:rFonts w:ascii="Times New Roman" w:hAnsi="Times New Roman" w:cs="Times New Roman"/>
          <w:sz w:val="24"/>
          <w:szCs w:val="24"/>
        </w:rPr>
        <w:t xml:space="preserve"> (</w:t>
      </w:r>
      <w:r w:rsidR="001A7E06" w:rsidRPr="00591A6D">
        <w:rPr>
          <w:rFonts w:ascii="Times New Roman" w:hAnsi="Times New Roman" w:cs="Times New Roman"/>
          <w:b/>
          <w:bCs/>
          <w:sz w:val="24"/>
          <w:szCs w:val="24"/>
        </w:rPr>
        <w:t xml:space="preserve">Figure </w:t>
      </w:r>
      <w:r w:rsidR="006262C9">
        <w:rPr>
          <w:rFonts w:ascii="Times New Roman" w:hAnsi="Times New Roman" w:cs="Times New Roman"/>
          <w:b/>
          <w:bCs/>
          <w:sz w:val="24"/>
          <w:szCs w:val="24"/>
        </w:rPr>
        <w:t>3</w:t>
      </w:r>
      <w:r w:rsidR="001A7E06" w:rsidRPr="00591A6D">
        <w:rPr>
          <w:rFonts w:ascii="Times New Roman" w:hAnsi="Times New Roman" w:cs="Times New Roman"/>
          <w:b/>
          <w:bCs/>
          <w:sz w:val="24"/>
          <w:szCs w:val="24"/>
        </w:rPr>
        <w:t>B)</w:t>
      </w:r>
      <w:r w:rsidR="00821DA5" w:rsidRPr="00591A6D">
        <w:rPr>
          <w:rFonts w:ascii="Times New Roman" w:hAnsi="Times New Roman" w:cs="Times New Roman"/>
          <w:sz w:val="24"/>
          <w:szCs w:val="24"/>
        </w:rPr>
        <w:t>.</w:t>
      </w:r>
      <w:r w:rsidR="00F853D5" w:rsidRPr="00591A6D">
        <w:rPr>
          <w:rFonts w:ascii="Times New Roman" w:hAnsi="Times New Roman" w:cs="Times New Roman"/>
          <w:sz w:val="24"/>
          <w:szCs w:val="24"/>
        </w:rPr>
        <w:br w:type="page"/>
      </w:r>
    </w:p>
    <w:p w14:paraId="60B5588F" w14:textId="66339E38" w:rsidR="00E37977" w:rsidRPr="00591A6D" w:rsidRDefault="008C4AD5" w:rsidP="00685293">
      <w:pPr>
        <w:spacing w:line="240" w:lineRule="auto"/>
        <w:jc w:val="both"/>
      </w:pPr>
      <w:r w:rsidRPr="008C4AD5">
        <w:rPr>
          <w:noProof/>
        </w:rPr>
        <w:drawing>
          <wp:inline distT="0" distB="0" distL="0" distR="0" wp14:anchorId="02A5BEFC" wp14:editId="26B31389">
            <wp:extent cx="4948912" cy="7219950"/>
            <wp:effectExtent l="0" t="0" r="4445" b="0"/>
            <wp:docPr id="2499128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57909" cy="7233075"/>
                    </a:xfrm>
                    <a:prstGeom prst="rect">
                      <a:avLst/>
                    </a:prstGeom>
                    <a:noFill/>
                    <a:ln>
                      <a:noFill/>
                    </a:ln>
                  </pic:spPr>
                </pic:pic>
              </a:graphicData>
            </a:graphic>
          </wp:inline>
        </w:drawing>
      </w:r>
    </w:p>
    <w:p w14:paraId="385AF252" w14:textId="3D74DB73" w:rsidR="00CB2848" w:rsidRPr="00591A6D" w:rsidRDefault="00F853D5" w:rsidP="0094270D">
      <w:pPr>
        <w:pStyle w:val="EndNoteBibliography"/>
        <w:jc w:val="both"/>
        <w:rPr>
          <w:noProof w:val="0"/>
        </w:rPr>
      </w:pPr>
      <w:r w:rsidRPr="00431999">
        <w:rPr>
          <w:b/>
          <w:bCs/>
          <w:noProof w:val="0"/>
          <w:sz w:val="20"/>
          <w:szCs w:val="20"/>
        </w:rPr>
        <w:t xml:space="preserve">Figure </w:t>
      </w:r>
      <w:r w:rsidR="006262C9">
        <w:rPr>
          <w:b/>
          <w:bCs/>
          <w:noProof w:val="0"/>
          <w:sz w:val="20"/>
          <w:szCs w:val="20"/>
        </w:rPr>
        <w:t>3</w:t>
      </w:r>
      <w:r w:rsidRPr="00431999">
        <w:rPr>
          <w:b/>
          <w:bCs/>
          <w:noProof w:val="0"/>
          <w:sz w:val="20"/>
          <w:szCs w:val="20"/>
        </w:rPr>
        <w:t xml:space="preserve">. </w:t>
      </w:r>
      <w:r w:rsidRPr="00431999">
        <w:rPr>
          <w:noProof w:val="0"/>
          <w:sz w:val="20"/>
          <w:szCs w:val="20"/>
        </w:rPr>
        <w:t xml:space="preserve">Maternal immune environment in the leadup to offspring AD. </w:t>
      </w:r>
      <w:r w:rsidRPr="00431999">
        <w:rPr>
          <w:b/>
          <w:bCs/>
          <w:noProof w:val="0"/>
          <w:sz w:val="20"/>
          <w:szCs w:val="20"/>
        </w:rPr>
        <w:t>(A)</w:t>
      </w:r>
      <w:r w:rsidRPr="00431999">
        <w:rPr>
          <w:noProof w:val="0"/>
          <w:sz w:val="20"/>
          <w:szCs w:val="20"/>
        </w:rPr>
        <w:t xml:space="preserve"> Maternal immune markers shown to be elevated (upper panel) or lowered (lower panel) in the AD group across </w:t>
      </w:r>
      <w:r w:rsidR="00F840A3" w:rsidRPr="00431999">
        <w:rPr>
          <w:noProof w:val="0"/>
          <w:sz w:val="20"/>
          <w:szCs w:val="20"/>
        </w:rPr>
        <w:t>five</w:t>
      </w:r>
      <w:r w:rsidRPr="00431999">
        <w:rPr>
          <w:noProof w:val="0"/>
          <w:sz w:val="20"/>
          <w:szCs w:val="20"/>
        </w:rPr>
        <w:t xml:space="preserve"> pregnancy timepoints </w:t>
      </w:r>
      <w:r w:rsidR="00416224" w:rsidRPr="00431999">
        <w:rPr>
          <w:noProof w:val="0"/>
          <w:sz w:val="20"/>
          <w:szCs w:val="20"/>
        </w:rPr>
        <w:t xml:space="preserve">based on </w:t>
      </w:r>
      <w:r w:rsidR="009732C9" w:rsidRPr="00431999">
        <w:rPr>
          <w:noProof w:val="0"/>
          <w:sz w:val="20"/>
          <w:szCs w:val="20"/>
        </w:rPr>
        <w:t xml:space="preserve">FDR-adjusted </w:t>
      </w:r>
      <w:r w:rsidRPr="00431999">
        <w:rPr>
          <w:noProof w:val="0"/>
          <w:sz w:val="20"/>
          <w:szCs w:val="20"/>
        </w:rPr>
        <w:t xml:space="preserve">longitudinal </w:t>
      </w:r>
      <w:r w:rsidRPr="00431999">
        <w:rPr>
          <w:i/>
          <w:iCs/>
          <w:noProof w:val="0"/>
          <w:sz w:val="20"/>
          <w:szCs w:val="20"/>
        </w:rPr>
        <w:t>p</w:t>
      </w:r>
      <w:r w:rsidR="00416224" w:rsidRPr="00431999">
        <w:rPr>
          <w:noProof w:val="0"/>
          <w:sz w:val="20"/>
          <w:szCs w:val="20"/>
        </w:rPr>
        <w:t>-values (</w:t>
      </w:r>
      <w:r w:rsidRPr="00431999">
        <w:rPr>
          <w:noProof w:val="0"/>
          <w:sz w:val="20"/>
          <w:szCs w:val="20"/>
        </w:rPr>
        <w:t>&lt;0.1).</w:t>
      </w:r>
      <w:r w:rsidR="00537B95" w:rsidRPr="00431999">
        <w:rPr>
          <w:noProof w:val="0"/>
          <w:sz w:val="20"/>
          <w:szCs w:val="20"/>
        </w:rPr>
        <w:t xml:space="preserve"> </w:t>
      </w:r>
      <w:r w:rsidR="00CB2848" w:rsidRPr="00431999">
        <w:rPr>
          <w:noProof w:val="0"/>
          <w:sz w:val="20"/>
          <w:szCs w:val="20"/>
        </w:rPr>
        <w:t xml:space="preserve">Group differences at individual timepoints were assessed using Mann–Whitney U tests, while longitudinal trajectories were evaluated using </w:t>
      </w:r>
      <w:r w:rsidR="003C6428">
        <w:rPr>
          <w:noProof w:val="0"/>
          <w:sz w:val="20"/>
          <w:szCs w:val="20"/>
        </w:rPr>
        <w:t xml:space="preserve">generalized </w:t>
      </w:r>
      <w:r w:rsidR="00CB2848" w:rsidRPr="00431999">
        <w:rPr>
          <w:noProof w:val="0"/>
          <w:sz w:val="20"/>
          <w:szCs w:val="20"/>
        </w:rPr>
        <w:t xml:space="preserve">linear mixed models adjusted for maternal history of allergy. </w:t>
      </w:r>
      <w:r w:rsidR="004407D0" w:rsidRPr="00431999">
        <w:rPr>
          <w:noProof w:val="0"/>
          <w:sz w:val="20"/>
          <w:szCs w:val="20"/>
        </w:rPr>
        <w:t xml:space="preserve">The symbol </w:t>
      </w:r>
      <w:r w:rsidR="00D5022C" w:rsidRPr="00431999">
        <w:rPr>
          <w:rStyle w:val="Strong"/>
          <w:noProof w:val="0"/>
          <w:color w:val="0A0A0A"/>
          <w:shd w:val="clear" w:color="auto" w:fill="FFFFFF"/>
        </w:rPr>
        <w:t xml:space="preserve">‡ </w:t>
      </w:r>
      <w:r w:rsidR="004407D0" w:rsidRPr="00431999">
        <w:rPr>
          <w:noProof w:val="0"/>
          <w:sz w:val="20"/>
          <w:szCs w:val="20"/>
        </w:rPr>
        <w:t>denotes immune markers with nominal longitudinal significance that did not meet the FDR threshold.</w:t>
      </w:r>
      <w:r w:rsidRPr="00431999">
        <w:rPr>
          <w:noProof w:val="0"/>
          <w:sz w:val="20"/>
          <w:szCs w:val="20"/>
        </w:rPr>
        <w:t xml:space="preserve"> </w:t>
      </w:r>
      <w:r w:rsidRPr="00431999">
        <w:rPr>
          <w:b/>
          <w:bCs/>
          <w:noProof w:val="0"/>
          <w:sz w:val="20"/>
          <w:szCs w:val="20"/>
        </w:rPr>
        <w:t>(B)</w:t>
      </w:r>
      <w:r w:rsidRPr="00431999">
        <w:rPr>
          <w:noProof w:val="0"/>
          <w:sz w:val="20"/>
          <w:szCs w:val="20"/>
        </w:rPr>
        <w:t xml:space="preserve"> Forest plot depicting the odds ratio (OR) and 95% confidence intervals (CI) from logistic regression, assessing the relationship between individual immune markers, four groups of immune markers (clustered by factor analysis) and offspring AD outcomes. OR &gt;1 denotes the increased offspring AD odds, while an OR &lt;1 denotes the reduced</w:t>
      </w:r>
      <w:r w:rsidRPr="00591A6D">
        <w:rPr>
          <w:noProof w:val="0"/>
          <w:sz w:val="20"/>
          <w:szCs w:val="20"/>
        </w:rPr>
        <w:t xml:space="preserve"> offspring AD odds. *denotes significance </w:t>
      </w:r>
      <w:r w:rsidRPr="00591A6D">
        <w:rPr>
          <w:i/>
          <w:iCs/>
          <w:noProof w:val="0"/>
          <w:sz w:val="20"/>
          <w:szCs w:val="20"/>
        </w:rPr>
        <w:t>p</w:t>
      </w:r>
      <w:r w:rsidRPr="00591A6D">
        <w:rPr>
          <w:noProof w:val="0"/>
          <w:sz w:val="20"/>
          <w:szCs w:val="20"/>
        </w:rPr>
        <w:t xml:space="preserve">&lt;0.05. </w:t>
      </w:r>
      <w:r w:rsidRPr="00591A6D">
        <w:rPr>
          <w:noProof w:val="0"/>
          <w:sz w:val="20"/>
          <w:szCs w:val="20"/>
          <w:vertAlign w:val="superscript"/>
        </w:rPr>
        <w:t>#</w:t>
      </w:r>
      <w:r w:rsidRPr="00591A6D">
        <w:rPr>
          <w:noProof w:val="0"/>
          <w:sz w:val="20"/>
          <w:szCs w:val="20"/>
        </w:rPr>
        <w:t>denotes 0.05&lt;</w:t>
      </w:r>
      <w:r w:rsidRPr="00591A6D">
        <w:rPr>
          <w:i/>
          <w:iCs/>
          <w:noProof w:val="0"/>
          <w:sz w:val="20"/>
          <w:szCs w:val="20"/>
        </w:rPr>
        <w:t>p</w:t>
      </w:r>
      <w:r w:rsidRPr="00591A6D">
        <w:rPr>
          <w:noProof w:val="0"/>
          <w:sz w:val="20"/>
          <w:szCs w:val="20"/>
        </w:rPr>
        <w:t>&lt;0.1.</w:t>
      </w:r>
      <w:r w:rsidR="00CB2848" w:rsidRPr="00591A6D">
        <w:rPr>
          <w:noProof w:val="0"/>
        </w:rPr>
        <w:br w:type="page"/>
      </w:r>
    </w:p>
    <w:p w14:paraId="5983EFE5" w14:textId="1E0EC9A8" w:rsidR="00EC3932" w:rsidRPr="00591A6D" w:rsidRDefault="003C454B" w:rsidP="006D0594">
      <w:pPr>
        <w:spacing w:line="480" w:lineRule="auto"/>
        <w:jc w:val="both"/>
        <w:rPr>
          <w:rFonts w:ascii="Times New Roman" w:hAnsi="Times New Roman" w:cs="Times New Roman"/>
          <w:i/>
          <w:iCs/>
          <w:sz w:val="24"/>
          <w:szCs w:val="24"/>
          <w:u w:val="single"/>
        </w:rPr>
      </w:pPr>
      <w:r w:rsidRPr="00591A6D">
        <w:rPr>
          <w:rFonts w:ascii="Times New Roman" w:hAnsi="Times New Roman" w:cs="Times New Roman"/>
          <w:i/>
          <w:iCs/>
          <w:sz w:val="24"/>
          <w:szCs w:val="24"/>
          <w:u w:val="single"/>
        </w:rPr>
        <w:t>Multi-omic i</w:t>
      </w:r>
      <w:r w:rsidR="00EC3932" w:rsidRPr="00591A6D">
        <w:rPr>
          <w:rFonts w:ascii="Times New Roman" w:hAnsi="Times New Roman" w:cs="Times New Roman"/>
          <w:i/>
          <w:iCs/>
          <w:sz w:val="24"/>
          <w:szCs w:val="24"/>
          <w:u w:val="single"/>
        </w:rPr>
        <w:t>ntegration</w:t>
      </w:r>
      <w:r w:rsidRPr="00591A6D">
        <w:rPr>
          <w:rFonts w:ascii="Times New Roman" w:hAnsi="Times New Roman" w:cs="Times New Roman"/>
          <w:i/>
          <w:iCs/>
          <w:sz w:val="24"/>
          <w:szCs w:val="24"/>
          <w:u w:val="single"/>
        </w:rPr>
        <w:t xml:space="preserve"> of prenatal </w:t>
      </w:r>
      <w:r w:rsidR="007B4847" w:rsidRPr="00591A6D">
        <w:rPr>
          <w:rFonts w:ascii="Times New Roman" w:hAnsi="Times New Roman" w:cs="Times New Roman"/>
          <w:i/>
          <w:iCs/>
          <w:sz w:val="24"/>
          <w:szCs w:val="24"/>
          <w:u w:val="single"/>
        </w:rPr>
        <w:t xml:space="preserve">gut </w:t>
      </w:r>
      <w:r w:rsidRPr="00591A6D">
        <w:rPr>
          <w:rFonts w:ascii="Times New Roman" w:hAnsi="Times New Roman" w:cs="Times New Roman"/>
          <w:i/>
          <w:iCs/>
          <w:sz w:val="24"/>
          <w:szCs w:val="24"/>
          <w:u w:val="single"/>
        </w:rPr>
        <w:t>microbiome,</w:t>
      </w:r>
      <w:r w:rsidR="007B4847" w:rsidRPr="00591A6D">
        <w:rPr>
          <w:rFonts w:ascii="Times New Roman" w:hAnsi="Times New Roman" w:cs="Times New Roman"/>
          <w:i/>
          <w:iCs/>
          <w:sz w:val="24"/>
          <w:szCs w:val="24"/>
          <w:u w:val="single"/>
        </w:rPr>
        <w:t xml:space="preserve"> systemic</w:t>
      </w:r>
      <w:r w:rsidRPr="00591A6D">
        <w:rPr>
          <w:rFonts w:ascii="Times New Roman" w:hAnsi="Times New Roman" w:cs="Times New Roman"/>
          <w:i/>
          <w:iCs/>
          <w:sz w:val="24"/>
          <w:szCs w:val="24"/>
          <w:u w:val="single"/>
        </w:rPr>
        <w:t xml:space="preserve"> metabolome and immunologic</w:t>
      </w:r>
      <w:r w:rsidR="004F5132" w:rsidRPr="00591A6D">
        <w:rPr>
          <w:rFonts w:ascii="Times New Roman" w:hAnsi="Times New Roman" w:cs="Times New Roman"/>
          <w:i/>
          <w:iCs/>
          <w:sz w:val="24"/>
          <w:szCs w:val="24"/>
          <w:u w:val="single"/>
        </w:rPr>
        <w:t>al</w:t>
      </w:r>
      <w:r w:rsidRPr="00591A6D">
        <w:rPr>
          <w:rFonts w:ascii="Times New Roman" w:hAnsi="Times New Roman" w:cs="Times New Roman"/>
          <w:i/>
          <w:iCs/>
          <w:sz w:val="24"/>
          <w:szCs w:val="24"/>
          <w:u w:val="single"/>
        </w:rPr>
        <w:t xml:space="preserve"> signature</w:t>
      </w:r>
      <w:r w:rsidR="005B4CA8" w:rsidRPr="00591A6D">
        <w:rPr>
          <w:rFonts w:ascii="Times New Roman" w:hAnsi="Times New Roman" w:cs="Times New Roman"/>
          <w:i/>
          <w:iCs/>
          <w:sz w:val="24"/>
          <w:szCs w:val="24"/>
          <w:u w:val="single"/>
        </w:rPr>
        <w:t xml:space="preserve"> re</w:t>
      </w:r>
      <w:r w:rsidR="004022FF" w:rsidRPr="00591A6D">
        <w:rPr>
          <w:rFonts w:ascii="Times New Roman" w:hAnsi="Times New Roman" w:cs="Times New Roman"/>
          <w:i/>
          <w:iCs/>
          <w:sz w:val="24"/>
          <w:szCs w:val="24"/>
          <w:u w:val="single"/>
        </w:rPr>
        <w:t>veals a distinct prenatal-maternal signature</w:t>
      </w:r>
      <w:r w:rsidR="00F67926" w:rsidRPr="00591A6D">
        <w:rPr>
          <w:rFonts w:ascii="Times New Roman" w:hAnsi="Times New Roman" w:cs="Times New Roman"/>
          <w:i/>
          <w:iCs/>
          <w:sz w:val="24"/>
          <w:szCs w:val="24"/>
          <w:u w:val="single"/>
        </w:rPr>
        <w:t xml:space="preserve"> in relation to offspring AD outcomes</w:t>
      </w:r>
      <w:r w:rsidR="00D71B13" w:rsidRPr="00591A6D">
        <w:rPr>
          <w:rFonts w:ascii="Times New Roman" w:hAnsi="Times New Roman" w:cs="Times New Roman"/>
          <w:i/>
          <w:iCs/>
          <w:sz w:val="24"/>
          <w:szCs w:val="24"/>
          <w:u w:val="single"/>
        </w:rPr>
        <w:t>.</w:t>
      </w:r>
    </w:p>
    <w:p w14:paraId="04094A7F" w14:textId="47139CAD" w:rsidR="00967FBC" w:rsidRDefault="0017575B" w:rsidP="00967FBC">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W</w:t>
      </w:r>
      <w:r w:rsidR="005D3A17" w:rsidRPr="00591A6D">
        <w:rPr>
          <w:rFonts w:ascii="Times New Roman" w:hAnsi="Times New Roman" w:cs="Times New Roman"/>
          <w:sz w:val="24"/>
          <w:szCs w:val="24"/>
        </w:rPr>
        <w:t>e</w:t>
      </w:r>
      <w:r w:rsidR="00A51B6C" w:rsidRPr="00591A6D">
        <w:rPr>
          <w:rFonts w:ascii="Times New Roman" w:hAnsi="Times New Roman" w:cs="Times New Roman"/>
          <w:sz w:val="24"/>
          <w:szCs w:val="24"/>
        </w:rPr>
        <w:t xml:space="preserve"> performed a</w:t>
      </w:r>
      <w:r w:rsidR="003E2FBE" w:rsidRPr="00591A6D">
        <w:rPr>
          <w:rFonts w:ascii="Times New Roman" w:hAnsi="Times New Roman" w:cs="Times New Roman"/>
          <w:sz w:val="24"/>
          <w:szCs w:val="24"/>
        </w:rPr>
        <w:t xml:space="preserve"> supervised pathway analysis</w:t>
      </w:r>
      <w:r w:rsidR="00A51B6C" w:rsidRPr="00591A6D">
        <w:rPr>
          <w:rFonts w:ascii="Times New Roman" w:hAnsi="Times New Roman" w:cs="Times New Roman"/>
          <w:sz w:val="24"/>
          <w:szCs w:val="24"/>
        </w:rPr>
        <w:t xml:space="preserve"> </w:t>
      </w:r>
      <w:r w:rsidR="00E63160" w:rsidRPr="00591A6D">
        <w:rPr>
          <w:rFonts w:ascii="Times New Roman" w:hAnsi="Times New Roman" w:cs="Times New Roman"/>
          <w:sz w:val="24"/>
          <w:szCs w:val="24"/>
        </w:rPr>
        <w:t>using</w:t>
      </w:r>
      <w:r w:rsidR="001A129C" w:rsidRPr="00591A6D">
        <w:rPr>
          <w:rFonts w:ascii="Times New Roman" w:hAnsi="Times New Roman" w:cs="Times New Roman"/>
          <w:sz w:val="24"/>
          <w:szCs w:val="24"/>
        </w:rPr>
        <w:t xml:space="preserve"> generalized structural equation model</w:t>
      </w:r>
      <w:r w:rsidR="00E63160" w:rsidRPr="00591A6D">
        <w:rPr>
          <w:rFonts w:ascii="Times New Roman" w:hAnsi="Times New Roman" w:cs="Times New Roman"/>
          <w:sz w:val="24"/>
          <w:szCs w:val="24"/>
        </w:rPr>
        <w:t xml:space="preserve"> </w:t>
      </w:r>
      <w:r w:rsidR="001A129C" w:rsidRPr="00591A6D">
        <w:rPr>
          <w:rFonts w:ascii="Times New Roman" w:hAnsi="Times New Roman" w:cs="Times New Roman"/>
          <w:sz w:val="24"/>
          <w:szCs w:val="24"/>
        </w:rPr>
        <w:t>(</w:t>
      </w:r>
      <w:r w:rsidR="00E63160" w:rsidRPr="00591A6D">
        <w:rPr>
          <w:rFonts w:ascii="Times New Roman" w:hAnsi="Times New Roman" w:cs="Times New Roman"/>
          <w:sz w:val="24"/>
          <w:szCs w:val="24"/>
        </w:rPr>
        <w:t>GSEM</w:t>
      </w:r>
      <w:r w:rsidR="001A129C" w:rsidRPr="00591A6D">
        <w:rPr>
          <w:rFonts w:ascii="Times New Roman" w:hAnsi="Times New Roman" w:cs="Times New Roman"/>
          <w:sz w:val="24"/>
          <w:szCs w:val="24"/>
        </w:rPr>
        <w:t>)</w:t>
      </w:r>
      <w:r w:rsidR="00E63160" w:rsidRPr="00591A6D">
        <w:rPr>
          <w:rFonts w:ascii="Times New Roman" w:hAnsi="Times New Roman" w:cs="Times New Roman"/>
          <w:sz w:val="24"/>
          <w:szCs w:val="24"/>
        </w:rPr>
        <w:t xml:space="preserve"> </w:t>
      </w:r>
      <w:r w:rsidR="00A51B6C" w:rsidRPr="00591A6D">
        <w:rPr>
          <w:rFonts w:ascii="Times New Roman" w:hAnsi="Times New Roman" w:cs="Times New Roman"/>
          <w:sz w:val="24"/>
          <w:szCs w:val="24"/>
        </w:rPr>
        <w:t>to</w:t>
      </w:r>
      <w:r w:rsidR="00474A34" w:rsidRPr="00591A6D">
        <w:rPr>
          <w:rFonts w:ascii="Times New Roman" w:hAnsi="Times New Roman" w:cs="Times New Roman"/>
          <w:sz w:val="24"/>
          <w:szCs w:val="24"/>
        </w:rPr>
        <w:t xml:space="preserve"> </w:t>
      </w:r>
      <w:r w:rsidR="003948EF" w:rsidRPr="00591A6D">
        <w:rPr>
          <w:rFonts w:ascii="Times New Roman" w:hAnsi="Times New Roman" w:cs="Times New Roman"/>
          <w:sz w:val="24"/>
          <w:szCs w:val="24"/>
        </w:rPr>
        <w:t xml:space="preserve">identify </w:t>
      </w:r>
      <w:r w:rsidR="00CF710C" w:rsidRPr="00591A6D">
        <w:rPr>
          <w:rFonts w:ascii="Times New Roman" w:hAnsi="Times New Roman" w:cs="Times New Roman"/>
          <w:sz w:val="24"/>
          <w:szCs w:val="24"/>
        </w:rPr>
        <w:t xml:space="preserve">sequential </w:t>
      </w:r>
      <w:r w:rsidR="00492F2B" w:rsidRPr="00591A6D">
        <w:rPr>
          <w:rFonts w:ascii="Times New Roman" w:hAnsi="Times New Roman" w:cs="Times New Roman"/>
          <w:sz w:val="24"/>
          <w:szCs w:val="24"/>
        </w:rPr>
        <w:t>statistical</w:t>
      </w:r>
      <w:r w:rsidR="003E2FBE" w:rsidRPr="00591A6D">
        <w:rPr>
          <w:rFonts w:ascii="Times New Roman" w:hAnsi="Times New Roman" w:cs="Times New Roman"/>
          <w:sz w:val="24"/>
          <w:szCs w:val="24"/>
        </w:rPr>
        <w:t xml:space="preserve"> relationship</w:t>
      </w:r>
      <w:r w:rsidR="003948EF" w:rsidRPr="00591A6D">
        <w:rPr>
          <w:rFonts w:ascii="Times New Roman" w:hAnsi="Times New Roman" w:cs="Times New Roman"/>
          <w:sz w:val="24"/>
          <w:szCs w:val="24"/>
        </w:rPr>
        <w:t>s</w:t>
      </w:r>
      <w:r w:rsidR="003E2FBE" w:rsidRPr="00591A6D">
        <w:rPr>
          <w:rFonts w:ascii="Times New Roman" w:hAnsi="Times New Roman" w:cs="Times New Roman"/>
          <w:sz w:val="24"/>
          <w:szCs w:val="24"/>
        </w:rPr>
        <w:t xml:space="preserve"> </w:t>
      </w:r>
      <w:r w:rsidR="00A91095" w:rsidRPr="00591A6D">
        <w:rPr>
          <w:rFonts w:ascii="Times New Roman" w:hAnsi="Times New Roman" w:cs="Times New Roman"/>
          <w:sz w:val="24"/>
          <w:szCs w:val="24"/>
        </w:rPr>
        <w:t>between</w:t>
      </w:r>
      <w:r w:rsidR="003E2FBE" w:rsidRPr="00591A6D">
        <w:rPr>
          <w:rFonts w:ascii="Times New Roman" w:hAnsi="Times New Roman" w:cs="Times New Roman"/>
          <w:sz w:val="24"/>
          <w:szCs w:val="24"/>
        </w:rPr>
        <w:t xml:space="preserve"> </w:t>
      </w:r>
      <w:r w:rsidR="009706E5" w:rsidRPr="00591A6D">
        <w:rPr>
          <w:rFonts w:ascii="Times New Roman" w:hAnsi="Times New Roman" w:cs="Times New Roman"/>
          <w:sz w:val="24"/>
          <w:szCs w:val="24"/>
        </w:rPr>
        <w:t>the</w:t>
      </w:r>
      <w:r w:rsidR="00544218" w:rsidRPr="00591A6D">
        <w:rPr>
          <w:rFonts w:ascii="Times New Roman" w:hAnsi="Times New Roman" w:cs="Times New Roman"/>
          <w:sz w:val="24"/>
          <w:szCs w:val="24"/>
        </w:rPr>
        <w:t xml:space="preserve"> maternal</w:t>
      </w:r>
      <w:r w:rsidR="00773467" w:rsidRPr="00591A6D">
        <w:rPr>
          <w:rFonts w:ascii="Times New Roman" w:hAnsi="Times New Roman" w:cs="Times New Roman"/>
          <w:sz w:val="24"/>
          <w:szCs w:val="24"/>
        </w:rPr>
        <w:t xml:space="preserve"> clinical</w:t>
      </w:r>
      <w:r w:rsidR="00544218" w:rsidRPr="00591A6D">
        <w:rPr>
          <w:rFonts w:ascii="Times New Roman" w:hAnsi="Times New Roman" w:cs="Times New Roman"/>
          <w:sz w:val="24"/>
          <w:szCs w:val="24"/>
        </w:rPr>
        <w:t xml:space="preserve"> </w:t>
      </w:r>
      <w:r w:rsidR="00773467" w:rsidRPr="00591A6D">
        <w:rPr>
          <w:rFonts w:ascii="Times New Roman" w:hAnsi="Times New Roman" w:cs="Times New Roman"/>
          <w:sz w:val="24"/>
          <w:szCs w:val="24"/>
        </w:rPr>
        <w:t>characteristics</w:t>
      </w:r>
      <w:r w:rsidR="00544218" w:rsidRPr="00591A6D">
        <w:rPr>
          <w:rFonts w:ascii="Times New Roman" w:hAnsi="Times New Roman" w:cs="Times New Roman"/>
          <w:sz w:val="24"/>
          <w:szCs w:val="24"/>
        </w:rPr>
        <w:t xml:space="preserve"> and</w:t>
      </w:r>
      <w:r w:rsidR="003E2FBE" w:rsidRPr="00591A6D">
        <w:rPr>
          <w:rFonts w:ascii="Times New Roman" w:hAnsi="Times New Roman" w:cs="Times New Roman"/>
          <w:sz w:val="24"/>
          <w:szCs w:val="24"/>
        </w:rPr>
        <w:t xml:space="preserve"> </w:t>
      </w:r>
      <w:r w:rsidR="00AE3AEF" w:rsidRPr="00591A6D">
        <w:rPr>
          <w:rFonts w:ascii="Times New Roman" w:hAnsi="Times New Roman" w:cs="Times New Roman"/>
          <w:sz w:val="24"/>
          <w:szCs w:val="24"/>
        </w:rPr>
        <w:t>multi-omics variables</w:t>
      </w:r>
      <w:r w:rsidR="00474A34" w:rsidRPr="00591A6D">
        <w:rPr>
          <w:rFonts w:ascii="Times New Roman" w:hAnsi="Times New Roman" w:cs="Times New Roman"/>
          <w:sz w:val="24"/>
          <w:szCs w:val="24"/>
        </w:rPr>
        <w:t xml:space="preserve"> (metagenomics, metabolomics followed by immune markers)</w:t>
      </w:r>
      <w:r w:rsidR="00847B40" w:rsidRPr="00591A6D">
        <w:rPr>
          <w:rFonts w:ascii="Times New Roman" w:hAnsi="Times New Roman" w:cs="Times New Roman"/>
          <w:sz w:val="24"/>
          <w:szCs w:val="24"/>
        </w:rPr>
        <w:t xml:space="preserve"> </w:t>
      </w:r>
      <w:r w:rsidR="00544218" w:rsidRPr="00591A6D">
        <w:rPr>
          <w:rFonts w:ascii="Times New Roman" w:hAnsi="Times New Roman" w:cs="Times New Roman"/>
          <w:sz w:val="24"/>
          <w:szCs w:val="24"/>
        </w:rPr>
        <w:t>in relation to</w:t>
      </w:r>
      <w:r w:rsidR="00C312A3" w:rsidRPr="00591A6D">
        <w:rPr>
          <w:rFonts w:ascii="Times New Roman" w:hAnsi="Times New Roman" w:cs="Times New Roman"/>
          <w:sz w:val="24"/>
          <w:szCs w:val="24"/>
        </w:rPr>
        <w:t xml:space="preserve"> </w:t>
      </w:r>
      <w:r w:rsidR="00F07D37" w:rsidRPr="00591A6D">
        <w:rPr>
          <w:rFonts w:ascii="Times New Roman" w:hAnsi="Times New Roman" w:cs="Times New Roman"/>
          <w:sz w:val="24"/>
          <w:szCs w:val="24"/>
        </w:rPr>
        <w:t>offspring</w:t>
      </w:r>
      <w:r w:rsidR="003E2FBE" w:rsidRPr="00591A6D">
        <w:rPr>
          <w:rFonts w:ascii="Times New Roman" w:hAnsi="Times New Roman" w:cs="Times New Roman"/>
          <w:sz w:val="24"/>
          <w:szCs w:val="24"/>
        </w:rPr>
        <w:t xml:space="preserve"> AD</w:t>
      </w:r>
      <w:r w:rsidR="00F07D37" w:rsidRPr="00591A6D">
        <w:rPr>
          <w:rFonts w:ascii="Times New Roman" w:hAnsi="Times New Roman" w:cs="Times New Roman"/>
          <w:sz w:val="24"/>
          <w:szCs w:val="24"/>
        </w:rPr>
        <w:t xml:space="preserve"> outcome</w:t>
      </w:r>
      <w:r w:rsidR="00EE260F" w:rsidRPr="00591A6D">
        <w:rPr>
          <w:rFonts w:ascii="Times New Roman" w:hAnsi="Times New Roman" w:cs="Times New Roman"/>
          <w:sz w:val="24"/>
          <w:szCs w:val="24"/>
        </w:rPr>
        <w:t xml:space="preserve"> </w:t>
      </w:r>
      <w:r w:rsidR="0078113C" w:rsidRPr="00591A6D">
        <w:rPr>
          <w:rFonts w:ascii="Times New Roman" w:hAnsi="Times New Roman" w:cs="Times New Roman"/>
          <w:sz w:val="24"/>
          <w:szCs w:val="24"/>
        </w:rPr>
        <w:t>(</w:t>
      </w:r>
      <w:r w:rsidR="0078113C" w:rsidRPr="00591A6D">
        <w:rPr>
          <w:rFonts w:ascii="Times New Roman" w:hAnsi="Times New Roman" w:cs="Times New Roman"/>
          <w:b/>
          <w:sz w:val="24"/>
          <w:szCs w:val="24"/>
        </w:rPr>
        <w:t>Figure</w:t>
      </w:r>
      <w:r w:rsidR="00EE4BF5" w:rsidRPr="00591A6D">
        <w:rPr>
          <w:rFonts w:ascii="Times New Roman" w:hAnsi="Times New Roman" w:cs="Times New Roman"/>
          <w:b/>
          <w:sz w:val="24"/>
          <w:szCs w:val="24"/>
        </w:rPr>
        <w:t xml:space="preserve"> </w:t>
      </w:r>
      <w:r w:rsidR="006262C9">
        <w:rPr>
          <w:rFonts w:ascii="Times New Roman" w:hAnsi="Times New Roman" w:cs="Times New Roman"/>
          <w:b/>
          <w:sz w:val="24"/>
          <w:szCs w:val="24"/>
        </w:rPr>
        <w:t>4</w:t>
      </w:r>
      <w:r w:rsidR="0078113C" w:rsidRPr="00591A6D">
        <w:rPr>
          <w:rFonts w:ascii="Times New Roman" w:hAnsi="Times New Roman" w:cs="Times New Roman"/>
          <w:sz w:val="24"/>
          <w:szCs w:val="24"/>
        </w:rPr>
        <w:t>).</w:t>
      </w:r>
      <w:r w:rsidR="00160108" w:rsidRPr="00591A6D">
        <w:rPr>
          <w:rFonts w:ascii="Times New Roman" w:hAnsi="Times New Roman" w:cs="Times New Roman"/>
          <w:sz w:val="24"/>
          <w:szCs w:val="24"/>
        </w:rPr>
        <w:t xml:space="preserve"> </w:t>
      </w:r>
      <w:r w:rsidR="0092054D" w:rsidRPr="00591A6D">
        <w:rPr>
          <w:rFonts w:ascii="Times New Roman" w:hAnsi="Times New Roman" w:cs="Times New Roman"/>
          <w:sz w:val="24"/>
          <w:szCs w:val="24"/>
        </w:rPr>
        <w:t xml:space="preserve">We identified </w:t>
      </w:r>
      <w:r w:rsidR="00083BF3" w:rsidRPr="00591A6D">
        <w:rPr>
          <w:rFonts w:ascii="Times New Roman" w:hAnsi="Times New Roman" w:cs="Times New Roman"/>
          <w:sz w:val="24"/>
          <w:szCs w:val="24"/>
        </w:rPr>
        <w:t xml:space="preserve">four </w:t>
      </w:r>
      <w:r w:rsidR="0092054D" w:rsidRPr="00591A6D">
        <w:rPr>
          <w:rFonts w:ascii="Times New Roman" w:hAnsi="Times New Roman" w:cs="Times New Roman"/>
          <w:sz w:val="24"/>
          <w:szCs w:val="24"/>
        </w:rPr>
        <w:t xml:space="preserve">important </w:t>
      </w:r>
      <w:r w:rsidR="004A257C" w:rsidRPr="00591A6D">
        <w:rPr>
          <w:rFonts w:ascii="Times New Roman" w:hAnsi="Times New Roman" w:cs="Times New Roman"/>
          <w:sz w:val="24"/>
          <w:szCs w:val="24"/>
        </w:rPr>
        <w:t>paths</w:t>
      </w:r>
      <w:r w:rsidR="002278B2" w:rsidRPr="00591A6D">
        <w:rPr>
          <w:rFonts w:ascii="Times New Roman" w:hAnsi="Times New Roman" w:cs="Times New Roman"/>
          <w:sz w:val="24"/>
          <w:szCs w:val="24"/>
        </w:rPr>
        <w:t xml:space="preserve">: (1) </w:t>
      </w:r>
      <w:r w:rsidR="00544218" w:rsidRPr="00591A6D">
        <w:rPr>
          <w:rFonts w:ascii="Times New Roman" w:hAnsi="Times New Roman" w:cs="Times New Roman"/>
          <w:sz w:val="24"/>
          <w:szCs w:val="24"/>
        </w:rPr>
        <w:t>Maternal</w:t>
      </w:r>
      <w:r w:rsidR="000E4C99" w:rsidRPr="00591A6D">
        <w:rPr>
          <w:rFonts w:ascii="Times New Roman" w:hAnsi="Times New Roman" w:cs="Times New Roman"/>
          <w:sz w:val="24"/>
          <w:szCs w:val="24"/>
        </w:rPr>
        <w:t xml:space="preserve"> preconception BMI and history of allergy </w:t>
      </w:r>
      <w:r w:rsidR="00544218" w:rsidRPr="00591A6D">
        <w:rPr>
          <w:rFonts w:ascii="Times New Roman" w:hAnsi="Times New Roman" w:cs="Times New Roman"/>
          <w:sz w:val="24"/>
          <w:szCs w:val="24"/>
        </w:rPr>
        <w:t>were</w:t>
      </w:r>
      <w:r w:rsidR="000736DA" w:rsidRPr="00591A6D">
        <w:rPr>
          <w:rFonts w:ascii="Times New Roman" w:hAnsi="Times New Roman" w:cs="Times New Roman"/>
          <w:sz w:val="24"/>
          <w:szCs w:val="24"/>
        </w:rPr>
        <w:t xml:space="preserve"> independent factors which were</w:t>
      </w:r>
      <w:r w:rsidR="00544218" w:rsidRPr="00591A6D">
        <w:rPr>
          <w:rFonts w:ascii="Times New Roman" w:hAnsi="Times New Roman" w:cs="Times New Roman"/>
          <w:sz w:val="24"/>
          <w:szCs w:val="24"/>
        </w:rPr>
        <w:t xml:space="preserve"> positively associated with</w:t>
      </w:r>
      <w:r w:rsidR="00A64070" w:rsidRPr="00591A6D">
        <w:rPr>
          <w:rFonts w:ascii="Times New Roman" w:hAnsi="Times New Roman" w:cs="Times New Roman"/>
          <w:sz w:val="24"/>
          <w:szCs w:val="24"/>
        </w:rPr>
        <w:t xml:space="preserve"> </w:t>
      </w:r>
      <w:r w:rsidR="003878D3" w:rsidRPr="00591A6D">
        <w:rPr>
          <w:rFonts w:ascii="Times New Roman" w:hAnsi="Times New Roman" w:cs="Times New Roman"/>
          <w:i/>
          <w:sz w:val="24"/>
          <w:szCs w:val="24"/>
        </w:rPr>
        <w:t>K.</w:t>
      </w:r>
      <w:r w:rsidR="009706E5" w:rsidRPr="00591A6D">
        <w:rPr>
          <w:rFonts w:ascii="Times New Roman" w:hAnsi="Times New Roman" w:cs="Times New Roman"/>
          <w:i/>
          <w:sz w:val="24"/>
          <w:szCs w:val="24"/>
        </w:rPr>
        <w:t xml:space="preserve"> </w:t>
      </w:r>
      <w:r w:rsidR="003878D3" w:rsidRPr="00591A6D">
        <w:rPr>
          <w:rFonts w:ascii="Times New Roman" w:hAnsi="Times New Roman" w:cs="Times New Roman"/>
          <w:i/>
          <w:sz w:val="24"/>
          <w:szCs w:val="24"/>
        </w:rPr>
        <w:t>pneumoniae</w:t>
      </w:r>
      <w:r w:rsidR="00544218" w:rsidRPr="00591A6D">
        <w:rPr>
          <w:rFonts w:ascii="Times New Roman" w:hAnsi="Times New Roman" w:cs="Times New Roman"/>
          <w:iCs/>
          <w:sz w:val="24"/>
          <w:szCs w:val="24"/>
        </w:rPr>
        <w:t xml:space="preserve"> enrichment</w:t>
      </w:r>
      <w:r w:rsidR="00A64070" w:rsidRPr="00591A6D">
        <w:rPr>
          <w:rFonts w:ascii="Times New Roman" w:hAnsi="Times New Roman" w:cs="Times New Roman"/>
          <w:sz w:val="24"/>
          <w:szCs w:val="24"/>
        </w:rPr>
        <w:t>,</w:t>
      </w:r>
      <w:r w:rsidR="003878D3" w:rsidRPr="00591A6D">
        <w:rPr>
          <w:rFonts w:ascii="Times New Roman" w:hAnsi="Times New Roman" w:cs="Times New Roman"/>
          <w:sz w:val="24"/>
          <w:szCs w:val="24"/>
        </w:rPr>
        <w:t xml:space="preserve"> </w:t>
      </w:r>
      <w:r w:rsidR="00394EE0" w:rsidRPr="00591A6D">
        <w:rPr>
          <w:rFonts w:ascii="Times New Roman" w:hAnsi="Times New Roman" w:cs="Times New Roman"/>
          <w:sz w:val="24"/>
          <w:szCs w:val="24"/>
        </w:rPr>
        <w:t xml:space="preserve">elevated </w:t>
      </w:r>
      <w:r w:rsidR="000E4C99" w:rsidRPr="00591A6D">
        <w:rPr>
          <w:rFonts w:ascii="Times New Roman" w:hAnsi="Times New Roman" w:cs="Times New Roman"/>
          <w:sz w:val="24"/>
          <w:szCs w:val="24"/>
        </w:rPr>
        <w:t xml:space="preserve">plasma </w:t>
      </w:r>
      <w:r w:rsidR="00A64070" w:rsidRPr="00591A6D">
        <w:rPr>
          <w:rFonts w:ascii="Times New Roman" w:hAnsi="Times New Roman" w:cs="Times New Roman"/>
          <w:sz w:val="24"/>
          <w:szCs w:val="24"/>
        </w:rPr>
        <w:t>l</w:t>
      </w:r>
      <w:r w:rsidR="003878D3" w:rsidRPr="00591A6D">
        <w:rPr>
          <w:rFonts w:ascii="Times New Roman" w:hAnsi="Times New Roman" w:cs="Times New Roman"/>
          <w:sz w:val="24"/>
          <w:szCs w:val="24"/>
        </w:rPr>
        <w:t>eucine</w:t>
      </w:r>
      <w:r w:rsidR="000E4C99" w:rsidRPr="00591A6D">
        <w:rPr>
          <w:rFonts w:ascii="Times New Roman" w:hAnsi="Times New Roman" w:cs="Times New Roman"/>
          <w:sz w:val="24"/>
          <w:szCs w:val="24"/>
        </w:rPr>
        <w:t xml:space="preserve"> and</w:t>
      </w:r>
      <w:r w:rsidR="003878D3" w:rsidRPr="00591A6D">
        <w:rPr>
          <w:rFonts w:ascii="Times New Roman" w:hAnsi="Times New Roman" w:cs="Times New Roman"/>
          <w:sz w:val="24"/>
          <w:szCs w:val="24"/>
        </w:rPr>
        <w:t xml:space="preserve"> </w:t>
      </w:r>
      <w:r w:rsidR="00A64070" w:rsidRPr="00591A6D">
        <w:rPr>
          <w:rFonts w:ascii="Times New Roman" w:hAnsi="Times New Roman" w:cs="Times New Roman"/>
          <w:sz w:val="24"/>
          <w:szCs w:val="24"/>
        </w:rPr>
        <w:t>v</w:t>
      </w:r>
      <w:r w:rsidR="003878D3" w:rsidRPr="00591A6D">
        <w:rPr>
          <w:rFonts w:ascii="Times New Roman" w:hAnsi="Times New Roman" w:cs="Times New Roman"/>
          <w:sz w:val="24"/>
          <w:szCs w:val="24"/>
        </w:rPr>
        <w:t>aline</w:t>
      </w:r>
      <w:r w:rsidR="00544218" w:rsidRPr="00591A6D">
        <w:rPr>
          <w:rFonts w:ascii="Times New Roman" w:hAnsi="Times New Roman" w:cs="Times New Roman"/>
          <w:sz w:val="24"/>
          <w:szCs w:val="24"/>
        </w:rPr>
        <w:t xml:space="preserve"> and</w:t>
      </w:r>
      <w:r w:rsidR="00DE229C" w:rsidRPr="00591A6D">
        <w:rPr>
          <w:rFonts w:ascii="Times New Roman" w:hAnsi="Times New Roman" w:cs="Times New Roman"/>
          <w:sz w:val="24"/>
          <w:szCs w:val="24"/>
        </w:rPr>
        <w:t xml:space="preserve"> </w:t>
      </w:r>
      <w:r w:rsidR="00C439DA" w:rsidRPr="00591A6D">
        <w:rPr>
          <w:rFonts w:ascii="Times New Roman" w:hAnsi="Times New Roman" w:cs="Times New Roman"/>
          <w:sz w:val="24"/>
          <w:szCs w:val="24"/>
        </w:rPr>
        <w:t xml:space="preserve">increased odds of </w:t>
      </w:r>
      <w:r w:rsidR="00544218" w:rsidRPr="00591A6D">
        <w:rPr>
          <w:rFonts w:ascii="Times New Roman" w:hAnsi="Times New Roman" w:cs="Times New Roman"/>
          <w:sz w:val="24"/>
          <w:szCs w:val="24"/>
        </w:rPr>
        <w:t>offspring</w:t>
      </w:r>
      <w:r w:rsidR="00A64070" w:rsidRPr="00591A6D">
        <w:rPr>
          <w:rFonts w:ascii="Times New Roman" w:hAnsi="Times New Roman" w:cs="Times New Roman"/>
          <w:sz w:val="24"/>
          <w:szCs w:val="24"/>
        </w:rPr>
        <w:t xml:space="preserve"> AD</w:t>
      </w:r>
      <w:r w:rsidR="00DE229C" w:rsidRPr="00591A6D">
        <w:rPr>
          <w:rFonts w:ascii="Times New Roman" w:hAnsi="Times New Roman" w:cs="Times New Roman"/>
          <w:sz w:val="24"/>
          <w:szCs w:val="24"/>
        </w:rPr>
        <w:t xml:space="preserve"> outcome</w:t>
      </w:r>
      <w:r w:rsidR="002278B2" w:rsidRPr="00591A6D">
        <w:rPr>
          <w:rFonts w:ascii="Times New Roman" w:hAnsi="Times New Roman" w:cs="Times New Roman"/>
          <w:sz w:val="24"/>
          <w:szCs w:val="24"/>
        </w:rPr>
        <w:t xml:space="preserve">; (2) </w:t>
      </w:r>
      <w:r w:rsidR="00544218" w:rsidRPr="00591A6D">
        <w:rPr>
          <w:rFonts w:ascii="Times New Roman" w:hAnsi="Times New Roman" w:cs="Times New Roman"/>
          <w:sz w:val="24"/>
          <w:szCs w:val="24"/>
        </w:rPr>
        <w:t xml:space="preserve">Maternal preconception BMI was positively associated with </w:t>
      </w:r>
      <w:r w:rsidR="00544218" w:rsidRPr="00591A6D">
        <w:rPr>
          <w:rFonts w:ascii="Times New Roman" w:hAnsi="Times New Roman" w:cs="Times New Roman"/>
          <w:i/>
          <w:iCs/>
          <w:sz w:val="24"/>
          <w:szCs w:val="24"/>
        </w:rPr>
        <w:t>R. intestinalis</w:t>
      </w:r>
      <w:r w:rsidR="00544218" w:rsidRPr="00591A6D">
        <w:rPr>
          <w:rFonts w:ascii="Times New Roman" w:hAnsi="Times New Roman" w:cs="Times New Roman"/>
          <w:sz w:val="24"/>
          <w:szCs w:val="24"/>
        </w:rPr>
        <w:t>, increased</w:t>
      </w:r>
      <w:r w:rsidR="0015111A" w:rsidRPr="00591A6D">
        <w:rPr>
          <w:rFonts w:ascii="Times New Roman" w:hAnsi="Times New Roman" w:cs="Times New Roman"/>
          <w:sz w:val="24"/>
          <w:szCs w:val="24"/>
        </w:rPr>
        <w:t xml:space="preserve"> </w:t>
      </w:r>
      <w:r w:rsidR="00394EE0" w:rsidRPr="00591A6D">
        <w:rPr>
          <w:rFonts w:ascii="Times New Roman" w:hAnsi="Times New Roman" w:cs="Times New Roman"/>
          <w:sz w:val="24"/>
          <w:szCs w:val="24"/>
        </w:rPr>
        <w:t xml:space="preserve">plasma </w:t>
      </w:r>
      <w:r w:rsidR="0015111A" w:rsidRPr="00591A6D">
        <w:rPr>
          <w:rFonts w:ascii="Times New Roman" w:hAnsi="Times New Roman" w:cs="Times New Roman"/>
          <w:sz w:val="24"/>
          <w:szCs w:val="24"/>
        </w:rPr>
        <w:t>i</w:t>
      </w:r>
      <w:r w:rsidR="003878D3" w:rsidRPr="00591A6D">
        <w:rPr>
          <w:rFonts w:ascii="Times New Roman" w:hAnsi="Times New Roman" w:cs="Times New Roman"/>
          <w:sz w:val="24"/>
          <w:szCs w:val="24"/>
        </w:rPr>
        <w:t>soleucine</w:t>
      </w:r>
      <w:r w:rsidR="00394EE0" w:rsidRPr="00591A6D">
        <w:rPr>
          <w:rFonts w:ascii="Times New Roman" w:hAnsi="Times New Roman" w:cs="Times New Roman"/>
          <w:sz w:val="24"/>
          <w:szCs w:val="24"/>
        </w:rPr>
        <w:t>,</w:t>
      </w:r>
      <w:r w:rsidR="00544218" w:rsidRPr="00591A6D">
        <w:rPr>
          <w:rFonts w:ascii="Times New Roman" w:hAnsi="Times New Roman" w:cs="Times New Roman"/>
          <w:sz w:val="24"/>
          <w:szCs w:val="24"/>
        </w:rPr>
        <w:t xml:space="preserve"> </w:t>
      </w:r>
      <w:r w:rsidR="003878D3" w:rsidRPr="00591A6D">
        <w:rPr>
          <w:rFonts w:ascii="Times New Roman" w:hAnsi="Times New Roman" w:cs="Times New Roman"/>
          <w:sz w:val="24"/>
          <w:szCs w:val="24"/>
        </w:rPr>
        <w:t>CCL4</w:t>
      </w:r>
      <w:r w:rsidR="0015111A" w:rsidRPr="00591A6D">
        <w:rPr>
          <w:rFonts w:ascii="Times New Roman" w:hAnsi="Times New Roman" w:cs="Times New Roman"/>
          <w:sz w:val="24"/>
          <w:szCs w:val="24"/>
        </w:rPr>
        <w:t xml:space="preserve"> and </w:t>
      </w:r>
      <w:r w:rsidR="003878D3" w:rsidRPr="00591A6D">
        <w:rPr>
          <w:rFonts w:ascii="Times New Roman" w:hAnsi="Times New Roman" w:cs="Times New Roman"/>
          <w:sz w:val="24"/>
          <w:szCs w:val="24"/>
        </w:rPr>
        <w:t>IL</w:t>
      </w:r>
      <w:r w:rsidR="00DE229C" w:rsidRPr="00591A6D">
        <w:rPr>
          <w:rFonts w:ascii="Times New Roman" w:hAnsi="Times New Roman" w:cs="Times New Roman"/>
          <w:sz w:val="24"/>
          <w:szCs w:val="24"/>
        </w:rPr>
        <w:t>-</w:t>
      </w:r>
      <w:r w:rsidR="003878D3" w:rsidRPr="00591A6D">
        <w:rPr>
          <w:rFonts w:ascii="Times New Roman" w:hAnsi="Times New Roman" w:cs="Times New Roman"/>
          <w:sz w:val="24"/>
          <w:szCs w:val="24"/>
        </w:rPr>
        <w:t>5</w:t>
      </w:r>
      <w:r w:rsidR="00394EE0" w:rsidRPr="00591A6D">
        <w:rPr>
          <w:rFonts w:ascii="Times New Roman" w:hAnsi="Times New Roman" w:cs="Times New Roman"/>
          <w:sz w:val="24"/>
          <w:szCs w:val="24"/>
        </w:rPr>
        <w:t xml:space="preserve"> </w:t>
      </w:r>
      <w:r w:rsidR="00B0335C" w:rsidRPr="00591A6D">
        <w:rPr>
          <w:rFonts w:ascii="Times New Roman" w:hAnsi="Times New Roman" w:cs="Times New Roman"/>
          <w:sz w:val="24"/>
          <w:szCs w:val="24"/>
        </w:rPr>
        <w:t>and</w:t>
      </w:r>
      <w:r w:rsidR="00C439DA" w:rsidRPr="00591A6D">
        <w:rPr>
          <w:rFonts w:ascii="Times New Roman" w:hAnsi="Times New Roman" w:cs="Times New Roman"/>
          <w:sz w:val="24"/>
          <w:szCs w:val="24"/>
        </w:rPr>
        <w:t xml:space="preserve"> increased odds of</w:t>
      </w:r>
      <w:r w:rsidR="00B0335C" w:rsidRPr="00591A6D">
        <w:rPr>
          <w:rFonts w:ascii="Times New Roman" w:hAnsi="Times New Roman" w:cs="Times New Roman"/>
          <w:sz w:val="24"/>
          <w:szCs w:val="24"/>
        </w:rPr>
        <w:t xml:space="preserve"> </w:t>
      </w:r>
      <w:r w:rsidR="00394EE0" w:rsidRPr="00591A6D">
        <w:rPr>
          <w:rFonts w:ascii="Times New Roman" w:hAnsi="Times New Roman" w:cs="Times New Roman"/>
          <w:sz w:val="24"/>
          <w:szCs w:val="24"/>
        </w:rPr>
        <w:t>offspring AD</w:t>
      </w:r>
      <w:r w:rsidR="00DE229C" w:rsidRPr="00591A6D">
        <w:rPr>
          <w:rFonts w:ascii="Times New Roman" w:hAnsi="Times New Roman" w:cs="Times New Roman"/>
          <w:sz w:val="24"/>
          <w:szCs w:val="24"/>
        </w:rPr>
        <w:t xml:space="preserve"> outcome</w:t>
      </w:r>
      <w:r w:rsidR="002278B2" w:rsidRPr="00591A6D">
        <w:rPr>
          <w:rFonts w:ascii="Times New Roman" w:hAnsi="Times New Roman" w:cs="Times New Roman"/>
          <w:sz w:val="24"/>
          <w:szCs w:val="24"/>
        </w:rPr>
        <w:t xml:space="preserve">; </w:t>
      </w:r>
      <w:r w:rsidR="007D10E7" w:rsidRPr="00591A6D">
        <w:rPr>
          <w:rFonts w:ascii="Times New Roman" w:hAnsi="Times New Roman" w:cs="Times New Roman"/>
          <w:sz w:val="24"/>
          <w:szCs w:val="24"/>
        </w:rPr>
        <w:t xml:space="preserve">(3) </w:t>
      </w:r>
      <w:r w:rsidR="00E80198" w:rsidRPr="00591A6D">
        <w:rPr>
          <w:rFonts w:ascii="Times New Roman" w:hAnsi="Times New Roman" w:cs="Times New Roman"/>
          <w:sz w:val="24"/>
          <w:szCs w:val="24"/>
        </w:rPr>
        <w:t xml:space="preserve">Maternal daily </w:t>
      </w:r>
      <w:r w:rsidR="00B05DA1" w:rsidRPr="00591A6D">
        <w:rPr>
          <w:rFonts w:ascii="Times New Roman" w:hAnsi="Times New Roman" w:cs="Times New Roman"/>
          <w:sz w:val="24"/>
          <w:szCs w:val="24"/>
        </w:rPr>
        <w:t xml:space="preserve">caloric </w:t>
      </w:r>
      <w:r w:rsidR="00E80198" w:rsidRPr="00591A6D">
        <w:rPr>
          <w:rFonts w:ascii="Times New Roman" w:hAnsi="Times New Roman" w:cs="Times New Roman"/>
          <w:sz w:val="24"/>
          <w:szCs w:val="24"/>
        </w:rPr>
        <w:t>intake</w:t>
      </w:r>
      <w:r w:rsidR="00E052F0" w:rsidRPr="00591A6D">
        <w:rPr>
          <w:rFonts w:ascii="Times New Roman" w:hAnsi="Times New Roman" w:cs="Times New Roman"/>
          <w:sz w:val="24"/>
          <w:szCs w:val="24"/>
        </w:rPr>
        <w:t xml:space="preserve"> (at third trimester)</w:t>
      </w:r>
      <w:r w:rsidR="00E80198" w:rsidRPr="00591A6D">
        <w:rPr>
          <w:rFonts w:ascii="Times New Roman" w:hAnsi="Times New Roman" w:cs="Times New Roman"/>
          <w:sz w:val="24"/>
          <w:szCs w:val="24"/>
        </w:rPr>
        <w:t xml:space="preserve"> </w:t>
      </w:r>
      <w:r w:rsidR="00387342" w:rsidRPr="00591A6D">
        <w:rPr>
          <w:rFonts w:ascii="Times New Roman" w:hAnsi="Times New Roman" w:cs="Times New Roman"/>
          <w:sz w:val="24"/>
          <w:szCs w:val="24"/>
        </w:rPr>
        <w:t>was positively associated with plasma leucine</w:t>
      </w:r>
      <w:r w:rsidR="008520E4" w:rsidRPr="00591A6D">
        <w:rPr>
          <w:rFonts w:ascii="Times New Roman" w:hAnsi="Times New Roman" w:cs="Times New Roman"/>
          <w:sz w:val="24"/>
          <w:szCs w:val="24"/>
        </w:rPr>
        <w:t>,</w:t>
      </w:r>
      <w:r w:rsidR="00387342" w:rsidRPr="00591A6D">
        <w:rPr>
          <w:rFonts w:ascii="Times New Roman" w:hAnsi="Times New Roman" w:cs="Times New Roman"/>
          <w:sz w:val="24"/>
          <w:szCs w:val="24"/>
        </w:rPr>
        <w:t xml:space="preserve"> lysine and IL-4</w:t>
      </w:r>
      <w:r w:rsidR="004458E0" w:rsidRPr="00591A6D">
        <w:rPr>
          <w:rFonts w:ascii="Times New Roman" w:hAnsi="Times New Roman" w:cs="Times New Roman"/>
          <w:sz w:val="24"/>
          <w:szCs w:val="24"/>
        </w:rPr>
        <w:t xml:space="preserve">, and </w:t>
      </w:r>
      <w:r w:rsidR="00083BF3" w:rsidRPr="00591A6D">
        <w:rPr>
          <w:rFonts w:ascii="Times New Roman" w:hAnsi="Times New Roman" w:cs="Times New Roman"/>
          <w:sz w:val="24"/>
          <w:szCs w:val="24"/>
        </w:rPr>
        <w:t>increased odds of offspring AD outcome and (4</w:t>
      </w:r>
      <w:r w:rsidR="002278B2" w:rsidRPr="00591A6D">
        <w:rPr>
          <w:rFonts w:ascii="Times New Roman" w:hAnsi="Times New Roman" w:cs="Times New Roman"/>
          <w:sz w:val="24"/>
          <w:szCs w:val="24"/>
        </w:rPr>
        <w:t xml:space="preserve">) </w:t>
      </w:r>
      <w:r w:rsidR="00D30A7C" w:rsidRPr="00591A6D">
        <w:rPr>
          <w:rFonts w:ascii="Times New Roman" w:hAnsi="Times New Roman" w:cs="Times New Roman"/>
          <w:sz w:val="24"/>
          <w:szCs w:val="24"/>
        </w:rPr>
        <w:t>T</w:t>
      </w:r>
      <w:r w:rsidR="00DE229C" w:rsidRPr="00591A6D">
        <w:rPr>
          <w:rFonts w:ascii="Times New Roman" w:hAnsi="Times New Roman" w:cs="Times New Roman"/>
          <w:sz w:val="24"/>
          <w:szCs w:val="24"/>
          <w:vertAlign w:val="subscript"/>
        </w:rPr>
        <w:t>H</w:t>
      </w:r>
      <w:r w:rsidR="00D30A7C" w:rsidRPr="00591A6D">
        <w:rPr>
          <w:rFonts w:ascii="Times New Roman" w:hAnsi="Times New Roman" w:cs="Times New Roman"/>
          <w:sz w:val="24"/>
          <w:szCs w:val="24"/>
        </w:rPr>
        <w:t>2 cytokine (</w:t>
      </w:r>
      <w:r w:rsidR="003878D3" w:rsidRPr="00591A6D">
        <w:rPr>
          <w:rFonts w:ascii="Times New Roman" w:hAnsi="Times New Roman" w:cs="Times New Roman"/>
          <w:sz w:val="24"/>
          <w:szCs w:val="24"/>
        </w:rPr>
        <w:t>IL</w:t>
      </w:r>
      <w:r w:rsidR="00423A14" w:rsidRPr="00591A6D">
        <w:rPr>
          <w:rFonts w:ascii="Times New Roman" w:hAnsi="Times New Roman" w:cs="Times New Roman"/>
          <w:sz w:val="24"/>
          <w:szCs w:val="24"/>
        </w:rPr>
        <w:t>-</w:t>
      </w:r>
      <w:r w:rsidR="003878D3" w:rsidRPr="00591A6D">
        <w:rPr>
          <w:rFonts w:ascii="Times New Roman" w:hAnsi="Times New Roman" w:cs="Times New Roman"/>
          <w:sz w:val="24"/>
          <w:szCs w:val="24"/>
        </w:rPr>
        <w:t>4, IL</w:t>
      </w:r>
      <w:r w:rsidR="00423A14" w:rsidRPr="00591A6D">
        <w:rPr>
          <w:rFonts w:ascii="Times New Roman" w:hAnsi="Times New Roman" w:cs="Times New Roman"/>
          <w:sz w:val="24"/>
          <w:szCs w:val="24"/>
        </w:rPr>
        <w:t>-</w:t>
      </w:r>
      <w:r w:rsidR="003878D3" w:rsidRPr="00591A6D">
        <w:rPr>
          <w:rFonts w:ascii="Times New Roman" w:hAnsi="Times New Roman" w:cs="Times New Roman"/>
          <w:sz w:val="24"/>
          <w:szCs w:val="24"/>
        </w:rPr>
        <w:t>5)</w:t>
      </w:r>
      <w:r w:rsidR="00D30A7C" w:rsidRPr="00591A6D">
        <w:rPr>
          <w:rFonts w:ascii="Times New Roman" w:hAnsi="Times New Roman" w:cs="Times New Roman"/>
          <w:sz w:val="24"/>
          <w:szCs w:val="24"/>
        </w:rPr>
        <w:t xml:space="preserve"> and T</w:t>
      </w:r>
      <w:r w:rsidR="00DE229C" w:rsidRPr="00591A6D">
        <w:rPr>
          <w:rFonts w:ascii="Times New Roman" w:hAnsi="Times New Roman" w:cs="Times New Roman"/>
          <w:sz w:val="24"/>
          <w:szCs w:val="24"/>
          <w:vertAlign w:val="subscript"/>
        </w:rPr>
        <w:t>H</w:t>
      </w:r>
      <w:r w:rsidR="00D30A7C" w:rsidRPr="00591A6D">
        <w:rPr>
          <w:rFonts w:ascii="Times New Roman" w:hAnsi="Times New Roman" w:cs="Times New Roman"/>
          <w:sz w:val="24"/>
          <w:szCs w:val="24"/>
        </w:rPr>
        <w:t>1 chemokine</w:t>
      </w:r>
      <w:r w:rsidR="00423A14" w:rsidRPr="00591A6D">
        <w:rPr>
          <w:rFonts w:ascii="Times New Roman" w:hAnsi="Times New Roman" w:cs="Times New Roman"/>
          <w:sz w:val="24"/>
          <w:szCs w:val="24"/>
        </w:rPr>
        <w:t>,</w:t>
      </w:r>
      <w:r w:rsidR="00D30A7C" w:rsidRPr="00591A6D">
        <w:rPr>
          <w:rFonts w:ascii="Times New Roman" w:hAnsi="Times New Roman" w:cs="Times New Roman"/>
          <w:sz w:val="24"/>
          <w:szCs w:val="24"/>
        </w:rPr>
        <w:t xml:space="preserve"> CXCL11</w:t>
      </w:r>
      <w:r w:rsidR="00423A14" w:rsidRPr="00591A6D">
        <w:rPr>
          <w:rFonts w:ascii="Times New Roman" w:hAnsi="Times New Roman" w:cs="Times New Roman"/>
          <w:sz w:val="24"/>
          <w:szCs w:val="24"/>
        </w:rPr>
        <w:t>,</w:t>
      </w:r>
      <w:r w:rsidR="00D30A7C" w:rsidRPr="00591A6D">
        <w:rPr>
          <w:rFonts w:ascii="Times New Roman" w:hAnsi="Times New Roman" w:cs="Times New Roman"/>
          <w:sz w:val="24"/>
          <w:szCs w:val="24"/>
        </w:rPr>
        <w:t xml:space="preserve"> are immunological </w:t>
      </w:r>
      <w:r w:rsidR="002278B2" w:rsidRPr="00591A6D">
        <w:rPr>
          <w:rFonts w:ascii="Times New Roman" w:hAnsi="Times New Roman" w:cs="Times New Roman"/>
          <w:sz w:val="24"/>
          <w:szCs w:val="24"/>
        </w:rPr>
        <w:t>hubs that directly influence</w:t>
      </w:r>
      <w:r w:rsidR="0030339F" w:rsidRPr="00591A6D">
        <w:rPr>
          <w:rFonts w:ascii="Times New Roman" w:hAnsi="Times New Roman" w:cs="Times New Roman"/>
          <w:sz w:val="24"/>
          <w:szCs w:val="24"/>
        </w:rPr>
        <w:t xml:space="preserve"> odds of</w:t>
      </w:r>
      <w:r w:rsidR="002278B2" w:rsidRPr="00591A6D">
        <w:rPr>
          <w:rFonts w:ascii="Times New Roman" w:hAnsi="Times New Roman" w:cs="Times New Roman"/>
          <w:sz w:val="24"/>
          <w:szCs w:val="24"/>
        </w:rPr>
        <w:t xml:space="preserve"> </w:t>
      </w:r>
      <w:r w:rsidR="00610BAE" w:rsidRPr="00591A6D">
        <w:rPr>
          <w:rFonts w:ascii="Times New Roman" w:hAnsi="Times New Roman" w:cs="Times New Roman"/>
          <w:sz w:val="24"/>
          <w:szCs w:val="24"/>
        </w:rPr>
        <w:t>offspring AD</w:t>
      </w:r>
      <w:r w:rsidR="0030339F" w:rsidRPr="00591A6D">
        <w:rPr>
          <w:rFonts w:ascii="Times New Roman" w:hAnsi="Times New Roman" w:cs="Times New Roman"/>
          <w:sz w:val="24"/>
          <w:szCs w:val="24"/>
        </w:rPr>
        <w:t xml:space="preserve"> outcomes</w:t>
      </w:r>
      <w:r w:rsidR="00626F95" w:rsidRPr="00591A6D">
        <w:rPr>
          <w:rFonts w:ascii="Times New Roman" w:hAnsi="Times New Roman" w:cs="Times New Roman"/>
          <w:sz w:val="24"/>
          <w:szCs w:val="24"/>
        </w:rPr>
        <w:t xml:space="preserve"> (adj </w:t>
      </w:r>
      <w:r w:rsidR="00626F95" w:rsidRPr="00591A6D">
        <w:rPr>
          <w:rFonts w:ascii="Times New Roman" w:hAnsi="Times New Roman" w:cs="Times New Roman"/>
          <w:i/>
          <w:iCs/>
          <w:sz w:val="24"/>
          <w:szCs w:val="24"/>
        </w:rPr>
        <w:t>p</w:t>
      </w:r>
      <w:r w:rsidR="00626F95" w:rsidRPr="00591A6D">
        <w:rPr>
          <w:rFonts w:ascii="Times New Roman" w:hAnsi="Times New Roman" w:cs="Times New Roman"/>
          <w:sz w:val="24"/>
          <w:szCs w:val="24"/>
        </w:rPr>
        <w:t>&lt;0.05)</w:t>
      </w:r>
      <w:r w:rsidR="002278B2" w:rsidRPr="00591A6D">
        <w:rPr>
          <w:rFonts w:ascii="Times New Roman" w:hAnsi="Times New Roman" w:cs="Times New Roman"/>
          <w:sz w:val="24"/>
          <w:szCs w:val="24"/>
        </w:rPr>
        <w:t>.</w:t>
      </w:r>
      <w:r w:rsidR="0086618F" w:rsidRPr="00591A6D">
        <w:rPr>
          <w:rFonts w:ascii="Times New Roman" w:hAnsi="Times New Roman" w:cs="Times New Roman"/>
          <w:sz w:val="24"/>
          <w:szCs w:val="24"/>
        </w:rPr>
        <w:t xml:space="preserve"> Other notable associations include</w:t>
      </w:r>
      <w:r w:rsidR="002278B2" w:rsidRPr="00591A6D">
        <w:rPr>
          <w:rFonts w:ascii="Times New Roman" w:hAnsi="Times New Roman" w:cs="Times New Roman"/>
          <w:sz w:val="24"/>
          <w:szCs w:val="24"/>
        </w:rPr>
        <w:t xml:space="preserve"> </w:t>
      </w:r>
      <w:r w:rsidR="008333B6" w:rsidRPr="00591A6D">
        <w:rPr>
          <w:rFonts w:ascii="Times New Roman" w:hAnsi="Times New Roman" w:cs="Times New Roman"/>
          <w:i/>
          <w:iCs/>
          <w:sz w:val="24"/>
          <w:szCs w:val="24"/>
        </w:rPr>
        <w:t xml:space="preserve">A. muciniphilia </w:t>
      </w:r>
      <w:r w:rsidR="00A704ED" w:rsidRPr="00591A6D">
        <w:rPr>
          <w:rFonts w:ascii="Times New Roman" w:hAnsi="Times New Roman" w:cs="Times New Roman"/>
          <w:sz w:val="24"/>
          <w:szCs w:val="24"/>
        </w:rPr>
        <w:t>which was</w:t>
      </w:r>
      <w:r w:rsidR="008333B6" w:rsidRPr="00591A6D">
        <w:rPr>
          <w:rFonts w:ascii="Times New Roman" w:hAnsi="Times New Roman" w:cs="Times New Roman"/>
          <w:sz w:val="24"/>
          <w:szCs w:val="24"/>
        </w:rPr>
        <w:t xml:space="preserve"> negatively associated with </w:t>
      </w:r>
      <w:r w:rsidR="00AE7DC2" w:rsidRPr="00591A6D">
        <w:rPr>
          <w:rFonts w:ascii="Times New Roman" w:hAnsi="Times New Roman" w:cs="Times New Roman"/>
          <w:sz w:val="24"/>
          <w:szCs w:val="24"/>
        </w:rPr>
        <w:t>CCL4</w:t>
      </w:r>
      <w:r w:rsidR="00A704ED" w:rsidRPr="00591A6D">
        <w:rPr>
          <w:rFonts w:ascii="Times New Roman" w:hAnsi="Times New Roman" w:cs="Times New Roman"/>
          <w:sz w:val="24"/>
          <w:szCs w:val="24"/>
        </w:rPr>
        <w:t>,</w:t>
      </w:r>
      <w:r w:rsidR="00AE7DC2" w:rsidRPr="00591A6D">
        <w:rPr>
          <w:rFonts w:ascii="Times New Roman" w:hAnsi="Times New Roman" w:cs="Times New Roman"/>
          <w:sz w:val="24"/>
          <w:szCs w:val="24"/>
        </w:rPr>
        <w:t xml:space="preserve"> while </w:t>
      </w:r>
      <w:r w:rsidR="00AE7DC2" w:rsidRPr="00591A6D">
        <w:rPr>
          <w:rFonts w:ascii="Times New Roman" w:hAnsi="Times New Roman" w:cs="Times New Roman"/>
          <w:i/>
          <w:iCs/>
          <w:sz w:val="24"/>
          <w:szCs w:val="24"/>
        </w:rPr>
        <w:t xml:space="preserve">R. timonensis </w:t>
      </w:r>
      <w:r w:rsidR="00AE7DC2" w:rsidRPr="00591A6D">
        <w:rPr>
          <w:rFonts w:ascii="Times New Roman" w:hAnsi="Times New Roman" w:cs="Times New Roman"/>
          <w:sz w:val="24"/>
          <w:szCs w:val="24"/>
        </w:rPr>
        <w:t xml:space="preserve">and </w:t>
      </w:r>
      <w:r w:rsidR="00AE7DC2" w:rsidRPr="00591A6D">
        <w:rPr>
          <w:rFonts w:ascii="Times New Roman" w:hAnsi="Times New Roman" w:cs="Times New Roman"/>
          <w:i/>
          <w:iCs/>
          <w:sz w:val="24"/>
          <w:szCs w:val="24"/>
        </w:rPr>
        <w:t xml:space="preserve">A. ihummi </w:t>
      </w:r>
      <w:r w:rsidR="00381919" w:rsidRPr="00591A6D">
        <w:rPr>
          <w:rFonts w:ascii="Times New Roman" w:hAnsi="Times New Roman" w:cs="Times New Roman"/>
          <w:sz w:val="24"/>
          <w:szCs w:val="24"/>
        </w:rPr>
        <w:t>were</w:t>
      </w:r>
      <w:r w:rsidR="00AE7DC2" w:rsidRPr="00591A6D">
        <w:rPr>
          <w:rFonts w:ascii="Times New Roman" w:hAnsi="Times New Roman" w:cs="Times New Roman"/>
          <w:sz w:val="24"/>
          <w:szCs w:val="24"/>
        </w:rPr>
        <w:t xml:space="preserve"> positively associated with MMP1. </w:t>
      </w:r>
      <w:r w:rsidR="00DE229C" w:rsidRPr="00591A6D">
        <w:rPr>
          <w:rFonts w:ascii="Times New Roman" w:hAnsi="Times New Roman" w:cs="Times New Roman"/>
          <w:sz w:val="24"/>
          <w:szCs w:val="24"/>
        </w:rPr>
        <w:t>T</w:t>
      </w:r>
      <w:r w:rsidR="00DE229C" w:rsidRPr="00591A6D">
        <w:rPr>
          <w:rFonts w:ascii="Times New Roman" w:hAnsi="Times New Roman" w:cs="Times New Roman"/>
          <w:sz w:val="24"/>
          <w:szCs w:val="24"/>
          <w:vertAlign w:val="subscript"/>
        </w:rPr>
        <w:t>H</w:t>
      </w:r>
      <w:r w:rsidR="00DE229C" w:rsidRPr="00591A6D">
        <w:rPr>
          <w:rFonts w:ascii="Times New Roman" w:hAnsi="Times New Roman" w:cs="Times New Roman"/>
          <w:sz w:val="24"/>
          <w:szCs w:val="24"/>
        </w:rPr>
        <w:t>2</w:t>
      </w:r>
      <w:r w:rsidR="00492F2B" w:rsidRPr="00591A6D">
        <w:rPr>
          <w:rFonts w:ascii="Times New Roman" w:hAnsi="Times New Roman" w:cs="Times New Roman"/>
          <w:sz w:val="24"/>
          <w:szCs w:val="24"/>
        </w:rPr>
        <w:t xml:space="preserve"> cytokine</w:t>
      </w:r>
      <w:r w:rsidR="00AE7DC2" w:rsidRPr="00591A6D">
        <w:rPr>
          <w:rFonts w:ascii="Times New Roman" w:hAnsi="Times New Roman" w:cs="Times New Roman"/>
          <w:sz w:val="24"/>
          <w:szCs w:val="24"/>
        </w:rPr>
        <w:t>s</w:t>
      </w:r>
      <w:r w:rsidR="00492F2B" w:rsidRPr="00591A6D">
        <w:rPr>
          <w:rFonts w:ascii="Times New Roman" w:hAnsi="Times New Roman" w:cs="Times New Roman"/>
          <w:sz w:val="24"/>
          <w:szCs w:val="24"/>
        </w:rPr>
        <w:t xml:space="preserve"> (IL</w:t>
      </w:r>
      <w:r w:rsidR="00DE229C" w:rsidRPr="00591A6D">
        <w:rPr>
          <w:rFonts w:ascii="Times New Roman" w:hAnsi="Times New Roman" w:cs="Times New Roman"/>
          <w:sz w:val="24"/>
          <w:szCs w:val="24"/>
        </w:rPr>
        <w:t>-</w:t>
      </w:r>
      <w:r w:rsidR="00492F2B" w:rsidRPr="00591A6D">
        <w:rPr>
          <w:rFonts w:ascii="Times New Roman" w:hAnsi="Times New Roman" w:cs="Times New Roman"/>
          <w:sz w:val="24"/>
          <w:szCs w:val="24"/>
        </w:rPr>
        <w:t>4, IL</w:t>
      </w:r>
      <w:r w:rsidR="00DE229C" w:rsidRPr="00591A6D">
        <w:rPr>
          <w:rFonts w:ascii="Times New Roman" w:hAnsi="Times New Roman" w:cs="Times New Roman"/>
          <w:sz w:val="24"/>
          <w:szCs w:val="24"/>
        </w:rPr>
        <w:t>-</w:t>
      </w:r>
      <w:r w:rsidR="00492F2B" w:rsidRPr="00591A6D">
        <w:rPr>
          <w:rFonts w:ascii="Times New Roman" w:hAnsi="Times New Roman" w:cs="Times New Roman"/>
          <w:sz w:val="24"/>
          <w:szCs w:val="24"/>
        </w:rPr>
        <w:t xml:space="preserve">5) </w:t>
      </w:r>
      <w:r w:rsidR="0086618F" w:rsidRPr="00591A6D">
        <w:rPr>
          <w:rFonts w:ascii="Times New Roman" w:hAnsi="Times New Roman" w:cs="Times New Roman"/>
          <w:sz w:val="24"/>
          <w:szCs w:val="24"/>
        </w:rPr>
        <w:t xml:space="preserve">were </w:t>
      </w:r>
      <w:r w:rsidR="00492F2B" w:rsidRPr="00591A6D">
        <w:rPr>
          <w:rFonts w:ascii="Times New Roman" w:hAnsi="Times New Roman" w:cs="Times New Roman"/>
          <w:sz w:val="24"/>
          <w:szCs w:val="24"/>
        </w:rPr>
        <w:t>negatively associated with anti-inflammatory markers MMP1 and CXCL5</w:t>
      </w:r>
      <w:r w:rsidR="00A704ED" w:rsidRPr="00591A6D">
        <w:rPr>
          <w:rFonts w:ascii="Times New Roman" w:hAnsi="Times New Roman" w:cs="Times New Roman"/>
          <w:sz w:val="24"/>
          <w:szCs w:val="24"/>
        </w:rPr>
        <w:t>,</w:t>
      </w:r>
      <w:r w:rsidR="00492F2B" w:rsidRPr="00591A6D">
        <w:rPr>
          <w:rFonts w:ascii="Times New Roman" w:hAnsi="Times New Roman" w:cs="Times New Roman"/>
          <w:sz w:val="24"/>
          <w:szCs w:val="24"/>
        </w:rPr>
        <w:t xml:space="preserve"> while positively associated with </w:t>
      </w:r>
      <w:r w:rsidR="002278B2" w:rsidRPr="00591A6D">
        <w:rPr>
          <w:rFonts w:ascii="Times New Roman" w:hAnsi="Times New Roman" w:cs="Times New Roman"/>
          <w:sz w:val="24"/>
          <w:szCs w:val="24"/>
        </w:rPr>
        <w:t>other pro-inflammatory markers EN-RAGE and GDNF</w:t>
      </w:r>
      <w:r w:rsidR="00626F95" w:rsidRPr="00591A6D">
        <w:rPr>
          <w:rFonts w:ascii="Times New Roman" w:hAnsi="Times New Roman" w:cs="Times New Roman"/>
          <w:sz w:val="24"/>
          <w:szCs w:val="24"/>
        </w:rPr>
        <w:t xml:space="preserve"> (adj </w:t>
      </w:r>
      <w:r w:rsidR="00626F95" w:rsidRPr="00591A6D">
        <w:rPr>
          <w:rFonts w:ascii="Times New Roman" w:hAnsi="Times New Roman" w:cs="Times New Roman"/>
          <w:i/>
          <w:iCs/>
          <w:sz w:val="24"/>
          <w:szCs w:val="24"/>
        </w:rPr>
        <w:t>p</w:t>
      </w:r>
      <w:r w:rsidR="00626F95" w:rsidRPr="00591A6D">
        <w:rPr>
          <w:rFonts w:ascii="Times New Roman" w:hAnsi="Times New Roman" w:cs="Times New Roman"/>
          <w:sz w:val="24"/>
          <w:szCs w:val="24"/>
        </w:rPr>
        <w:t>&lt;0.05)</w:t>
      </w:r>
      <w:r w:rsidR="00EE260F" w:rsidRPr="00591A6D">
        <w:rPr>
          <w:rFonts w:ascii="Times New Roman" w:hAnsi="Times New Roman" w:cs="Times New Roman"/>
          <w:sz w:val="24"/>
          <w:szCs w:val="24"/>
        </w:rPr>
        <w:t>.</w:t>
      </w:r>
    </w:p>
    <w:p w14:paraId="030A8BE2" w14:textId="65C2FA4D" w:rsidR="00F853D5" w:rsidRPr="00591A6D" w:rsidRDefault="00F34042" w:rsidP="00967FBC">
      <w:pPr>
        <w:spacing w:line="480" w:lineRule="auto"/>
        <w:jc w:val="both"/>
        <w:rPr>
          <w:rFonts w:ascii="Times New Roman" w:hAnsi="Times New Roman" w:cs="Times New Roman"/>
          <w:b/>
          <w:bCs/>
          <w:sz w:val="24"/>
          <w:szCs w:val="24"/>
          <w:u w:val="single"/>
        </w:rPr>
      </w:pPr>
      <w:r w:rsidRPr="00F34042">
        <w:rPr>
          <w:rFonts w:ascii="Times New Roman" w:hAnsi="Times New Roman" w:cs="Times New Roman"/>
          <w:b/>
          <w:bCs/>
          <w:noProof/>
          <w:sz w:val="24"/>
          <w:szCs w:val="24"/>
        </w:rPr>
        <w:drawing>
          <wp:inline distT="0" distB="0" distL="0" distR="0" wp14:anchorId="3D0ABFCE" wp14:editId="0309E07C">
            <wp:extent cx="5731510" cy="4036060"/>
            <wp:effectExtent l="0" t="0" r="2540" b="2540"/>
            <wp:docPr id="18724508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036060"/>
                    </a:xfrm>
                    <a:prstGeom prst="rect">
                      <a:avLst/>
                    </a:prstGeom>
                    <a:noFill/>
                    <a:ln>
                      <a:noFill/>
                    </a:ln>
                  </pic:spPr>
                </pic:pic>
              </a:graphicData>
            </a:graphic>
          </wp:inline>
        </w:drawing>
      </w:r>
    </w:p>
    <w:p w14:paraId="1FB2FFC9" w14:textId="566E60C7" w:rsidR="00967FBC" w:rsidRDefault="00F853D5" w:rsidP="00967FBC">
      <w:pPr>
        <w:pStyle w:val="EndNoteBibliography"/>
        <w:jc w:val="both"/>
        <w:rPr>
          <w:noProof w:val="0"/>
        </w:rPr>
      </w:pPr>
      <w:r w:rsidRPr="00591A6D">
        <w:rPr>
          <w:b/>
          <w:noProof w:val="0"/>
          <w:sz w:val="20"/>
          <w:szCs w:val="20"/>
        </w:rPr>
        <w:t xml:space="preserve">Figure </w:t>
      </w:r>
      <w:r w:rsidR="006262C9">
        <w:rPr>
          <w:b/>
          <w:noProof w:val="0"/>
          <w:sz w:val="20"/>
          <w:szCs w:val="20"/>
        </w:rPr>
        <w:t>4</w:t>
      </w:r>
      <w:r w:rsidRPr="00591A6D">
        <w:rPr>
          <w:b/>
          <w:noProof w:val="0"/>
          <w:sz w:val="20"/>
          <w:szCs w:val="20"/>
        </w:rPr>
        <w:t>.</w:t>
      </w:r>
      <w:r w:rsidRPr="00591A6D">
        <w:rPr>
          <w:noProof w:val="0"/>
          <w:sz w:val="20"/>
          <w:szCs w:val="20"/>
        </w:rPr>
        <w:t xml:space="preserve"> Generalized structural equation model for associations between maternal factors, gut microbiome, circulating metabolites and immune markers and infant AD outcome. Only significant paths and their estimates, after adjusting for maternal history of allergy, were shown in the model at adj </w:t>
      </w:r>
      <w:r w:rsidRPr="00591A6D">
        <w:rPr>
          <w:i/>
          <w:iCs/>
          <w:noProof w:val="0"/>
          <w:sz w:val="20"/>
          <w:szCs w:val="20"/>
        </w:rPr>
        <w:t>p</w:t>
      </w:r>
      <w:r w:rsidRPr="00591A6D">
        <w:rPr>
          <w:noProof w:val="0"/>
          <w:sz w:val="20"/>
          <w:szCs w:val="20"/>
        </w:rPr>
        <w:t>&lt;0.05. Green and red lines indicate the significant positive and negative associations, respectively, between variables. Green or red numbers represent positive or negative correlation coefficients respectively between variables and reflect the associations between variables following the direction of the arrow.</w:t>
      </w:r>
    </w:p>
    <w:p w14:paraId="27373BA4" w14:textId="77777777" w:rsidR="00967FBC" w:rsidRDefault="00967FBC" w:rsidP="00967FBC">
      <w:pPr>
        <w:pStyle w:val="EndNoteBibliography"/>
        <w:spacing w:line="480" w:lineRule="auto"/>
        <w:jc w:val="both"/>
        <w:rPr>
          <w:noProof w:val="0"/>
        </w:rPr>
      </w:pPr>
    </w:p>
    <w:p w14:paraId="03DE444F" w14:textId="0E09C0D4" w:rsidR="00BA5CD6" w:rsidRPr="00591A6D" w:rsidRDefault="008A3532" w:rsidP="00967FBC">
      <w:pPr>
        <w:pStyle w:val="EndNoteBibliography"/>
        <w:spacing w:line="480" w:lineRule="auto"/>
        <w:jc w:val="both"/>
        <w:rPr>
          <w:szCs w:val="24"/>
          <w:u w:val="single"/>
        </w:rPr>
      </w:pPr>
      <w:r w:rsidRPr="00591A6D">
        <w:rPr>
          <w:szCs w:val="24"/>
          <w:u w:val="single"/>
        </w:rPr>
        <w:t>Early</w:t>
      </w:r>
      <w:r w:rsidR="006A4814" w:rsidRPr="00591A6D">
        <w:rPr>
          <w:szCs w:val="24"/>
          <w:u w:val="single"/>
        </w:rPr>
        <w:t>-life</w:t>
      </w:r>
      <w:r w:rsidR="00BA5CD6" w:rsidRPr="00591A6D">
        <w:rPr>
          <w:szCs w:val="24"/>
          <w:u w:val="single"/>
        </w:rPr>
        <w:t xml:space="preserve"> gut microbiome</w:t>
      </w:r>
      <w:r w:rsidR="00664488" w:rsidRPr="00591A6D">
        <w:rPr>
          <w:szCs w:val="24"/>
          <w:u w:val="single"/>
        </w:rPr>
        <w:t>-</w:t>
      </w:r>
      <w:r w:rsidR="00BA5CD6" w:rsidRPr="00591A6D">
        <w:rPr>
          <w:szCs w:val="24"/>
          <w:u w:val="single"/>
        </w:rPr>
        <w:t xml:space="preserve">metabolome perturbations </w:t>
      </w:r>
      <w:r w:rsidR="00181B4B" w:rsidRPr="00591A6D">
        <w:rPr>
          <w:szCs w:val="24"/>
          <w:u w:val="single"/>
        </w:rPr>
        <w:t>precede</w:t>
      </w:r>
      <w:r w:rsidRPr="00591A6D">
        <w:rPr>
          <w:szCs w:val="24"/>
          <w:u w:val="single"/>
        </w:rPr>
        <w:t xml:space="preserve"> offspring </w:t>
      </w:r>
      <w:r w:rsidR="00BA5CD6" w:rsidRPr="00591A6D">
        <w:rPr>
          <w:szCs w:val="24"/>
          <w:u w:val="single"/>
        </w:rPr>
        <w:t>AD development</w:t>
      </w:r>
      <w:r w:rsidR="005F5248" w:rsidRPr="00591A6D">
        <w:rPr>
          <w:szCs w:val="24"/>
          <w:u w:val="single"/>
        </w:rPr>
        <w:t>.</w:t>
      </w:r>
    </w:p>
    <w:p w14:paraId="77E81EC0" w14:textId="09518360" w:rsidR="003233EB" w:rsidRPr="00431999" w:rsidRDefault="003233EB" w:rsidP="00967FBC">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 xml:space="preserve">Shannon diversity was similar between healthy </w:t>
      </w:r>
      <w:r w:rsidR="00F43E8D" w:rsidRPr="00431999">
        <w:rPr>
          <w:rFonts w:ascii="Times New Roman" w:hAnsi="Times New Roman" w:cs="Times New Roman"/>
          <w:sz w:val="24"/>
          <w:szCs w:val="24"/>
        </w:rPr>
        <w:t>and AD infants</w:t>
      </w:r>
      <w:r w:rsidRPr="00431999">
        <w:rPr>
          <w:rFonts w:ascii="Times New Roman" w:hAnsi="Times New Roman" w:cs="Times New Roman"/>
          <w:sz w:val="24"/>
          <w:szCs w:val="24"/>
        </w:rPr>
        <w:t xml:space="preserve"> across postnatal time points, except at Month 3, when it was higher in healthy infants (</w:t>
      </w:r>
      <w:r w:rsidR="0021778F">
        <w:rPr>
          <w:rFonts w:ascii="Times New Roman" w:hAnsi="Times New Roman" w:cs="Times New Roman"/>
          <w:b/>
          <w:bCs/>
          <w:sz w:val="24"/>
          <w:szCs w:val="24"/>
        </w:rPr>
        <w:t>Figure S2A</w:t>
      </w:r>
      <w:r w:rsidRPr="00431999">
        <w:rPr>
          <w:rFonts w:ascii="Times New Roman" w:hAnsi="Times New Roman" w:cs="Times New Roman"/>
          <w:sz w:val="24"/>
          <w:szCs w:val="24"/>
        </w:rPr>
        <w:t>). Bray–Curtis β-diversity revealed no significant differences in community composition at any postnatal timepoint, with no group separation on PCoA and no significant effects detected by PERMANOVA (</w:t>
      </w:r>
      <w:r w:rsidR="0021778F">
        <w:rPr>
          <w:rFonts w:ascii="Times New Roman" w:hAnsi="Times New Roman" w:cs="Times New Roman"/>
          <w:b/>
          <w:bCs/>
          <w:sz w:val="24"/>
          <w:szCs w:val="24"/>
        </w:rPr>
        <w:t>Figure S2B</w:t>
      </w:r>
      <w:r w:rsidRPr="00431999">
        <w:rPr>
          <w:rFonts w:ascii="Times New Roman" w:hAnsi="Times New Roman" w:cs="Times New Roman"/>
          <w:sz w:val="24"/>
          <w:szCs w:val="24"/>
        </w:rPr>
        <w:t>).</w:t>
      </w:r>
    </w:p>
    <w:p w14:paraId="6CF23732" w14:textId="4ACBAD31" w:rsidR="00250B8E" w:rsidRDefault="001C0F84" w:rsidP="006D0594">
      <w:pPr>
        <w:spacing w:line="480" w:lineRule="auto"/>
        <w:jc w:val="both"/>
        <w:rPr>
          <w:rFonts w:ascii="Times New Roman" w:hAnsi="Times New Roman" w:cs="Times New Roman"/>
          <w:sz w:val="24"/>
          <w:szCs w:val="24"/>
        </w:rPr>
      </w:pPr>
      <w:r w:rsidRPr="00431999">
        <w:rPr>
          <w:rFonts w:ascii="Times New Roman" w:hAnsi="Times New Roman" w:cs="Times New Roman"/>
          <w:sz w:val="24"/>
          <w:szCs w:val="24"/>
        </w:rPr>
        <w:t xml:space="preserve">Throughout infancy from week </w:t>
      </w:r>
      <w:r w:rsidR="004A1D98" w:rsidRPr="00431999">
        <w:rPr>
          <w:rFonts w:ascii="Times New Roman" w:hAnsi="Times New Roman" w:cs="Times New Roman"/>
          <w:sz w:val="24"/>
          <w:szCs w:val="24"/>
        </w:rPr>
        <w:t>3</w:t>
      </w:r>
      <w:r w:rsidRPr="00431999">
        <w:rPr>
          <w:rFonts w:ascii="Times New Roman" w:hAnsi="Times New Roman" w:cs="Times New Roman"/>
          <w:sz w:val="24"/>
          <w:szCs w:val="24"/>
        </w:rPr>
        <w:t xml:space="preserve"> to month 6, </w:t>
      </w:r>
      <w:r w:rsidR="009F7106" w:rsidRPr="00431999">
        <w:rPr>
          <w:rFonts w:ascii="Times New Roman" w:hAnsi="Times New Roman" w:cs="Times New Roman"/>
          <w:sz w:val="24"/>
          <w:szCs w:val="24"/>
        </w:rPr>
        <w:t>normalized</w:t>
      </w:r>
      <w:r w:rsidR="00FE61B0" w:rsidRPr="00431999">
        <w:rPr>
          <w:rFonts w:ascii="Times New Roman" w:hAnsi="Times New Roman" w:cs="Times New Roman"/>
          <w:sz w:val="24"/>
          <w:szCs w:val="24"/>
        </w:rPr>
        <w:t xml:space="preserve"> read counts </w:t>
      </w:r>
      <w:r w:rsidRPr="00431999">
        <w:rPr>
          <w:rFonts w:ascii="Times New Roman" w:hAnsi="Times New Roman" w:cs="Times New Roman"/>
          <w:sz w:val="24"/>
          <w:szCs w:val="24"/>
        </w:rPr>
        <w:t>of several</w:t>
      </w:r>
      <w:r w:rsidR="006F0A88" w:rsidRPr="00431999">
        <w:rPr>
          <w:rFonts w:ascii="Times New Roman" w:hAnsi="Times New Roman" w:cs="Times New Roman"/>
          <w:sz w:val="24"/>
          <w:szCs w:val="24"/>
        </w:rPr>
        <w:t xml:space="preserve"> potentially</w:t>
      </w:r>
      <w:r w:rsidR="008B52CF" w:rsidRPr="00431999">
        <w:rPr>
          <w:rFonts w:ascii="Times New Roman" w:hAnsi="Times New Roman" w:cs="Times New Roman"/>
          <w:sz w:val="24"/>
          <w:szCs w:val="24"/>
        </w:rPr>
        <w:t xml:space="preserve"> pathogenic</w:t>
      </w:r>
      <w:r w:rsidRPr="00431999">
        <w:rPr>
          <w:rFonts w:ascii="Times New Roman" w:hAnsi="Times New Roman" w:cs="Times New Roman"/>
          <w:sz w:val="24"/>
          <w:szCs w:val="24"/>
        </w:rPr>
        <w:t xml:space="preserve"> members of </w:t>
      </w:r>
      <w:r w:rsidRPr="00431999">
        <w:rPr>
          <w:rFonts w:ascii="Times New Roman" w:hAnsi="Times New Roman" w:cs="Times New Roman"/>
          <w:i/>
          <w:iCs/>
          <w:sz w:val="24"/>
          <w:szCs w:val="24"/>
        </w:rPr>
        <w:t xml:space="preserve">Enterobacteriaceae </w:t>
      </w:r>
      <w:r w:rsidRPr="00431999">
        <w:rPr>
          <w:rFonts w:ascii="Times New Roman" w:hAnsi="Times New Roman" w:cs="Times New Roman"/>
          <w:sz w:val="24"/>
          <w:szCs w:val="24"/>
        </w:rPr>
        <w:t>family (</w:t>
      </w:r>
      <w:r w:rsidRPr="00431999">
        <w:rPr>
          <w:rFonts w:ascii="Times New Roman" w:hAnsi="Times New Roman" w:cs="Times New Roman"/>
          <w:i/>
          <w:iCs/>
          <w:sz w:val="24"/>
          <w:szCs w:val="24"/>
        </w:rPr>
        <w:t>Klebsiella pneumoniae</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 xml:space="preserve">Escherichia coli) </w:t>
      </w:r>
      <w:r w:rsidRPr="00431999">
        <w:rPr>
          <w:rFonts w:ascii="Times New Roman" w:hAnsi="Times New Roman" w:cs="Times New Roman"/>
          <w:sz w:val="24"/>
          <w:szCs w:val="24"/>
        </w:rPr>
        <w:t xml:space="preserve">were </w:t>
      </w:r>
      <w:r w:rsidR="00434A80" w:rsidRPr="00431999">
        <w:rPr>
          <w:rFonts w:ascii="Times New Roman" w:hAnsi="Times New Roman" w:cs="Times New Roman"/>
          <w:sz w:val="24"/>
          <w:szCs w:val="24"/>
        </w:rPr>
        <w:t>enriched</w:t>
      </w:r>
      <w:r w:rsidRPr="00431999">
        <w:rPr>
          <w:rFonts w:ascii="Times New Roman" w:hAnsi="Times New Roman" w:cs="Times New Roman"/>
          <w:sz w:val="24"/>
          <w:szCs w:val="24"/>
        </w:rPr>
        <w:t xml:space="preserve"> in AD compared to control</w:t>
      </w:r>
      <w:r w:rsidR="008B52CF" w:rsidRPr="00431999">
        <w:rPr>
          <w:rFonts w:ascii="Times New Roman" w:hAnsi="Times New Roman" w:cs="Times New Roman"/>
          <w:sz w:val="24"/>
          <w:szCs w:val="24"/>
        </w:rPr>
        <w:t xml:space="preserve"> infants</w:t>
      </w:r>
      <w:r w:rsidRPr="00431999">
        <w:rPr>
          <w:rFonts w:ascii="Times New Roman" w:hAnsi="Times New Roman" w:cs="Times New Roman"/>
          <w:sz w:val="24"/>
          <w:szCs w:val="24"/>
        </w:rPr>
        <w:t xml:space="preserve"> (</w:t>
      </w:r>
      <w:r w:rsidR="00312DAD" w:rsidRPr="00431999">
        <w:rPr>
          <w:rFonts w:ascii="Times New Roman" w:hAnsi="Times New Roman" w:cs="Times New Roman"/>
          <w:sz w:val="24"/>
          <w:szCs w:val="24"/>
        </w:rPr>
        <w:t xml:space="preserve">adj </w:t>
      </w:r>
      <w:r w:rsidRPr="00431999">
        <w:rPr>
          <w:rFonts w:ascii="Times New Roman" w:hAnsi="Times New Roman" w:cs="Times New Roman"/>
          <w:i/>
          <w:iCs/>
          <w:sz w:val="24"/>
          <w:szCs w:val="24"/>
        </w:rPr>
        <w:t>p</w:t>
      </w:r>
      <w:r w:rsidRPr="00431999">
        <w:rPr>
          <w:rFonts w:ascii="Times New Roman" w:hAnsi="Times New Roman" w:cs="Times New Roman"/>
          <w:sz w:val="24"/>
          <w:szCs w:val="24"/>
        </w:rPr>
        <w:t>&lt;0.05)</w:t>
      </w:r>
      <w:r w:rsidR="00E204BF" w:rsidRPr="00431999">
        <w:rPr>
          <w:rFonts w:ascii="Times New Roman" w:hAnsi="Times New Roman" w:cs="Times New Roman"/>
          <w:sz w:val="24"/>
          <w:szCs w:val="24"/>
        </w:rPr>
        <w:t xml:space="preserve"> (</w:t>
      </w:r>
      <w:r w:rsidR="00C6738D" w:rsidRPr="00431999">
        <w:rPr>
          <w:rFonts w:ascii="Times New Roman" w:hAnsi="Times New Roman" w:cs="Times New Roman"/>
          <w:sz w:val="24"/>
          <w:szCs w:val="24"/>
        </w:rPr>
        <w:t xml:space="preserve">FDR-adjusted longitudinal </w:t>
      </w:r>
      <w:r w:rsidR="00C6738D" w:rsidRPr="00431999">
        <w:rPr>
          <w:rFonts w:ascii="Times New Roman" w:hAnsi="Times New Roman" w:cs="Times New Roman"/>
          <w:i/>
          <w:iCs/>
          <w:sz w:val="24"/>
          <w:szCs w:val="24"/>
        </w:rPr>
        <w:t>p</w:t>
      </w:r>
      <w:r w:rsidR="00C6738D" w:rsidRPr="00431999">
        <w:rPr>
          <w:rFonts w:ascii="Times New Roman" w:hAnsi="Times New Roman" w:cs="Times New Roman"/>
          <w:sz w:val="24"/>
          <w:szCs w:val="24"/>
        </w:rPr>
        <w:t xml:space="preserve">&lt;0.05; </w:t>
      </w:r>
      <w:r w:rsidR="00E204BF" w:rsidRPr="00431999">
        <w:rPr>
          <w:rFonts w:ascii="Times New Roman" w:hAnsi="Times New Roman" w:cs="Times New Roman"/>
          <w:b/>
          <w:bCs/>
          <w:sz w:val="24"/>
          <w:szCs w:val="24"/>
        </w:rPr>
        <w:t xml:space="preserve">Figure </w:t>
      </w:r>
      <w:r w:rsidR="006262C9">
        <w:rPr>
          <w:rFonts w:ascii="Times New Roman" w:hAnsi="Times New Roman" w:cs="Times New Roman"/>
          <w:b/>
          <w:bCs/>
          <w:sz w:val="24"/>
          <w:szCs w:val="24"/>
        </w:rPr>
        <w:t>5</w:t>
      </w:r>
      <w:r w:rsidR="00AE74EE" w:rsidRPr="00431999">
        <w:rPr>
          <w:rFonts w:ascii="Times New Roman" w:hAnsi="Times New Roman" w:cs="Times New Roman"/>
          <w:b/>
          <w:bCs/>
          <w:sz w:val="24"/>
          <w:szCs w:val="24"/>
        </w:rPr>
        <w:t>A</w:t>
      </w:r>
      <w:r w:rsidR="00C6738D" w:rsidRPr="00431999">
        <w:rPr>
          <w:rFonts w:ascii="Times New Roman" w:hAnsi="Times New Roman" w:cs="Times New Roman"/>
          <w:sz w:val="24"/>
          <w:szCs w:val="24"/>
        </w:rPr>
        <w:t>;</w:t>
      </w:r>
      <w:r w:rsidR="00E204BF" w:rsidRPr="00431999">
        <w:rPr>
          <w:rFonts w:ascii="Times New Roman" w:hAnsi="Times New Roman" w:cs="Times New Roman"/>
          <w:b/>
          <w:bCs/>
          <w:sz w:val="24"/>
          <w:szCs w:val="24"/>
        </w:rPr>
        <w:t xml:space="preserve"> </w:t>
      </w:r>
      <w:r w:rsidR="0021778F">
        <w:rPr>
          <w:rFonts w:ascii="Times New Roman" w:hAnsi="Times New Roman" w:cs="Times New Roman"/>
          <w:b/>
          <w:bCs/>
          <w:sz w:val="24"/>
          <w:szCs w:val="24"/>
        </w:rPr>
        <w:t>Table S8</w:t>
      </w:r>
      <w:r w:rsidR="00E204BF" w:rsidRPr="00431999">
        <w:rPr>
          <w:rFonts w:ascii="Times New Roman" w:hAnsi="Times New Roman" w:cs="Times New Roman"/>
          <w:sz w:val="24"/>
          <w:szCs w:val="24"/>
        </w:rPr>
        <w:t>)</w:t>
      </w:r>
      <w:r w:rsidRPr="00431999">
        <w:rPr>
          <w:rFonts w:ascii="Times New Roman" w:hAnsi="Times New Roman" w:cs="Times New Roman"/>
          <w:sz w:val="24"/>
          <w:szCs w:val="24"/>
        </w:rPr>
        <w:t xml:space="preserve">. In contrast, </w:t>
      </w:r>
      <w:r w:rsidR="00280F18" w:rsidRPr="00431999">
        <w:rPr>
          <w:rFonts w:ascii="Times New Roman" w:hAnsi="Times New Roman" w:cs="Times New Roman"/>
          <w:sz w:val="24"/>
          <w:szCs w:val="24"/>
        </w:rPr>
        <w:t>short chain fatty acid (</w:t>
      </w:r>
      <w:r w:rsidRPr="00431999">
        <w:rPr>
          <w:rFonts w:ascii="Times New Roman" w:hAnsi="Times New Roman" w:cs="Times New Roman"/>
          <w:sz w:val="24"/>
          <w:szCs w:val="24"/>
        </w:rPr>
        <w:t>SCFA</w:t>
      </w:r>
      <w:r w:rsidR="00280F18" w:rsidRPr="00431999">
        <w:rPr>
          <w:rFonts w:ascii="Times New Roman" w:hAnsi="Times New Roman" w:cs="Times New Roman"/>
          <w:sz w:val="24"/>
          <w:szCs w:val="24"/>
        </w:rPr>
        <w:t>)</w:t>
      </w:r>
      <w:r w:rsidRPr="00431999">
        <w:rPr>
          <w:rFonts w:ascii="Times New Roman" w:hAnsi="Times New Roman" w:cs="Times New Roman"/>
          <w:sz w:val="24"/>
          <w:szCs w:val="24"/>
        </w:rPr>
        <w:t>-producers from genus Bacteroides (</w:t>
      </w:r>
      <w:r w:rsidRPr="00431999">
        <w:rPr>
          <w:rFonts w:ascii="Times New Roman" w:hAnsi="Times New Roman" w:cs="Times New Roman"/>
          <w:i/>
          <w:iCs/>
          <w:sz w:val="24"/>
          <w:szCs w:val="24"/>
        </w:rPr>
        <w:t>Bacteroides fragilis</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Bacteroides stercoris</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Bacteroides uniformis</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Bacteroides thetaiotaomicron</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Bacteroides eggerthii</w:t>
      </w:r>
      <w:r w:rsidRPr="00431999">
        <w:rPr>
          <w:rFonts w:ascii="Times New Roman" w:hAnsi="Times New Roman" w:cs="Times New Roman"/>
          <w:sz w:val="24"/>
          <w:szCs w:val="24"/>
        </w:rPr>
        <w:t xml:space="preserve"> and </w:t>
      </w:r>
      <w:r w:rsidRPr="00431999">
        <w:rPr>
          <w:rFonts w:ascii="Times New Roman" w:hAnsi="Times New Roman" w:cs="Times New Roman"/>
          <w:i/>
          <w:iCs/>
          <w:sz w:val="24"/>
          <w:szCs w:val="24"/>
        </w:rPr>
        <w:t>Bacteroides ovatus</w:t>
      </w:r>
      <w:r w:rsidRPr="00431999">
        <w:rPr>
          <w:rFonts w:ascii="Times New Roman" w:hAnsi="Times New Roman" w:cs="Times New Roman"/>
          <w:sz w:val="24"/>
          <w:szCs w:val="24"/>
        </w:rPr>
        <w:t>)</w:t>
      </w:r>
      <w:r w:rsidR="005C5FB5" w:rsidRPr="00431999">
        <w:rPr>
          <w:rFonts w:ascii="Times New Roman" w:hAnsi="Times New Roman" w:cs="Times New Roman"/>
          <w:sz w:val="24"/>
          <w:szCs w:val="24"/>
        </w:rPr>
        <w:t xml:space="preserve"> and others such as</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Alistipes putredinis</w:t>
      </w:r>
      <w:r w:rsidRPr="00431999">
        <w:rPr>
          <w:rFonts w:ascii="Times New Roman" w:hAnsi="Times New Roman" w:cs="Times New Roman"/>
          <w:sz w:val="24"/>
          <w:szCs w:val="24"/>
        </w:rPr>
        <w:t xml:space="preserve">, </w:t>
      </w:r>
      <w:r w:rsidRPr="00431999">
        <w:rPr>
          <w:rFonts w:ascii="Times New Roman" w:hAnsi="Times New Roman" w:cs="Times New Roman"/>
          <w:i/>
          <w:iCs/>
          <w:sz w:val="24"/>
          <w:szCs w:val="24"/>
        </w:rPr>
        <w:t>Parabacteroides merdae</w:t>
      </w:r>
      <w:r w:rsidRPr="00431999">
        <w:rPr>
          <w:rFonts w:ascii="Times New Roman" w:hAnsi="Times New Roman" w:cs="Times New Roman"/>
          <w:sz w:val="24"/>
          <w:szCs w:val="24"/>
        </w:rPr>
        <w:t xml:space="preserve"> and </w:t>
      </w:r>
      <w:r w:rsidRPr="00431999">
        <w:rPr>
          <w:rFonts w:ascii="Times New Roman" w:hAnsi="Times New Roman" w:cs="Times New Roman"/>
          <w:i/>
          <w:iCs/>
          <w:sz w:val="24"/>
          <w:szCs w:val="24"/>
        </w:rPr>
        <w:t>Faecalibacterium prausnitzii</w:t>
      </w:r>
      <w:r w:rsidRPr="00431999">
        <w:rPr>
          <w:rFonts w:ascii="Times New Roman" w:hAnsi="Times New Roman" w:cs="Times New Roman"/>
          <w:sz w:val="24"/>
          <w:szCs w:val="24"/>
        </w:rPr>
        <w:t xml:space="preserve"> were </w:t>
      </w:r>
      <w:r w:rsidR="00434A80" w:rsidRPr="00431999">
        <w:rPr>
          <w:rFonts w:ascii="Times New Roman" w:hAnsi="Times New Roman" w:cs="Times New Roman"/>
          <w:sz w:val="24"/>
          <w:szCs w:val="24"/>
        </w:rPr>
        <w:t>depleted in the AD compared to the control group</w:t>
      </w:r>
      <w:r w:rsidRPr="00431999">
        <w:rPr>
          <w:rFonts w:ascii="Times New Roman" w:hAnsi="Times New Roman" w:cs="Times New Roman"/>
          <w:sz w:val="24"/>
          <w:szCs w:val="24"/>
        </w:rPr>
        <w:t xml:space="preserve"> (</w:t>
      </w:r>
      <w:r w:rsidR="00A20CC3" w:rsidRPr="00431999">
        <w:rPr>
          <w:rFonts w:ascii="Times New Roman" w:hAnsi="Times New Roman" w:cs="Times New Roman"/>
          <w:sz w:val="24"/>
          <w:szCs w:val="24"/>
        </w:rPr>
        <w:t xml:space="preserve">FDR-adjusted longitudinal </w:t>
      </w:r>
      <w:r w:rsidRPr="00431999">
        <w:rPr>
          <w:rFonts w:ascii="Times New Roman" w:hAnsi="Times New Roman" w:cs="Times New Roman"/>
          <w:i/>
          <w:iCs/>
          <w:sz w:val="24"/>
          <w:szCs w:val="24"/>
        </w:rPr>
        <w:t>p</w:t>
      </w:r>
      <w:r w:rsidRPr="00431999">
        <w:rPr>
          <w:rFonts w:ascii="Times New Roman" w:hAnsi="Times New Roman" w:cs="Times New Roman"/>
          <w:sz w:val="24"/>
          <w:szCs w:val="24"/>
        </w:rPr>
        <w:t>&lt;0.05</w:t>
      </w:r>
      <w:r w:rsidR="00A20CC3" w:rsidRPr="00431999">
        <w:rPr>
          <w:rFonts w:ascii="Times New Roman" w:hAnsi="Times New Roman" w:cs="Times New Roman"/>
          <w:sz w:val="24"/>
          <w:szCs w:val="24"/>
        </w:rPr>
        <w:t xml:space="preserve">; </w:t>
      </w:r>
      <w:r w:rsidR="00E204BF" w:rsidRPr="00431999">
        <w:rPr>
          <w:rFonts w:ascii="Times New Roman" w:hAnsi="Times New Roman" w:cs="Times New Roman"/>
          <w:b/>
          <w:bCs/>
          <w:sz w:val="24"/>
          <w:szCs w:val="24"/>
        </w:rPr>
        <w:t xml:space="preserve">Figure </w:t>
      </w:r>
      <w:r w:rsidR="006262C9">
        <w:rPr>
          <w:rFonts w:ascii="Times New Roman" w:hAnsi="Times New Roman" w:cs="Times New Roman"/>
          <w:b/>
          <w:bCs/>
          <w:sz w:val="24"/>
          <w:szCs w:val="24"/>
        </w:rPr>
        <w:t>5</w:t>
      </w:r>
      <w:r w:rsidR="00AE74EE" w:rsidRPr="00431999">
        <w:rPr>
          <w:rFonts w:ascii="Times New Roman" w:hAnsi="Times New Roman" w:cs="Times New Roman"/>
          <w:b/>
          <w:bCs/>
          <w:sz w:val="24"/>
          <w:szCs w:val="24"/>
        </w:rPr>
        <w:t>B</w:t>
      </w:r>
      <w:r w:rsidR="00A20CC3" w:rsidRPr="00431999">
        <w:rPr>
          <w:rFonts w:ascii="Times New Roman" w:hAnsi="Times New Roman" w:cs="Times New Roman"/>
          <w:sz w:val="24"/>
          <w:szCs w:val="24"/>
        </w:rPr>
        <w:t>;</w:t>
      </w:r>
      <w:r w:rsidR="00E204BF" w:rsidRPr="00431999">
        <w:rPr>
          <w:rFonts w:ascii="Times New Roman" w:hAnsi="Times New Roman" w:cs="Times New Roman"/>
          <w:b/>
          <w:bCs/>
          <w:sz w:val="24"/>
          <w:szCs w:val="24"/>
        </w:rPr>
        <w:t xml:space="preserve"> </w:t>
      </w:r>
      <w:r w:rsidR="0021778F">
        <w:rPr>
          <w:rFonts w:ascii="Times New Roman" w:hAnsi="Times New Roman" w:cs="Times New Roman"/>
          <w:b/>
          <w:bCs/>
          <w:sz w:val="24"/>
          <w:szCs w:val="24"/>
        </w:rPr>
        <w:t>Table S8</w:t>
      </w:r>
      <w:r w:rsidRPr="00431999">
        <w:rPr>
          <w:rFonts w:ascii="Times New Roman" w:hAnsi="Times New Roman" w:cs="Times New Roman"/>
          <w:sz w:val="24"/>
          <w:szCs w:val="24"/>
        </w:rPr>
        <w:t xml:space="preserve">). </w:t>
      </w:r>
      <w:r w:rsidR="00CB013D" w:rsidRPr="00431999">
        <w:rPr>
          <w:rFonts w:ascii="Times New Roman" w:hAnsi="Times New Roman" w:cs="Times New Roman"/>
          <w:i/>
          <w:iCs/>
          <w:sz w:val="24"/>
          <w:szCs w:val="24"/>
        </w:rPr>
        <w:t>Prevotella copri</w:t>
      </w:r>
      <w:r w:rsidR="00CB013D" w:rsidRPr="00431999">
        <w:rPr>
          <w:rFonts w:ascii="Times New Roman" w:hAnsi="Times New Roman" w:cs="Times New Roman"/>
          <w:sz w:val="24"/>
          <w:szCs w:val="24"/>
        </w:rPr>
        <w:t xml:space="preserve"> (an important SCFA producer) was also longitudinally nominally depleted in AD infants from week 3 to month</w:t>
      </w:r>
      <w:r w:rsidR="00FF0BDD" w:rsidRPr="00431999">
        <w:rPr>
          <w:rFonts w:ascii="Times New Roman" w:hAnsi="Times New Roman" w:cs="Times New Roman"/>
          <w:sz w:val="24"/>
          <w:szCs w:val="24"/>
        </w:rPr>
        <w:t xml:space="preserve">, but this difference did not reach statistical significance after FDR adjustment </w:t>
      </w:r>
      <w:r w:rsidR="00CB013D" w:rsidRPr="00431999">
        <w:rPr>
          <w:rFonts w:ascii="Times New Roman" w:hAnsi="Times New Roman" w:cs="Times New Roman"/>
          <w:sz w:val="24"/>
          <w:szCs w:val="24"/>
        </w:rPr>
        <w:t>(</w:t>
      </w:r>
      <w:r w:rsidR="0021778F">
        <w:rPr>
          <w:rFonts w:ascii="Times New Roman" w:hAnsi="Times New Roman" w:cs="Times New Roman"/>
          <w:b/>
          <w:bCs/>
          <w:sz w:val="24"/>
          <w:szCs w:val="24"/>
        </w:rPr>
        <w:t>Table S8</w:t>
      </w:r>
      <w:r w:rsidR="00CB013D" w:rsidRPr="00431999">
        <w:rPr>
          <w:rFonts w:ascii="Times New Roman" w:hAnsi="Times New Roman" w:cs="Times New Roman"/>
          <w:sz w:val="24"/>
          <w:szCs w:val="24"/>
        </w:rPr>
        <w:t>).</w:t>
      </w:r>
      <w:r w:rsidR="00CB013D" w:rsidRPr="00591A6D">
        <w:rPr>
          <w:rFonts w:ascii="Times New Roman" w:hAnsi="Times New Roman" w:cs="Times New Roman"/>
          <w:sz w:val="24"/>
          <w:szCs w:val="24"/>
        </w:rPr>
        <w:t xml:space="preserve"> </w:t>
      </w:r>
      <w:r w:rsidR="00434A80" w:rsidRPr="00591A6D">
        <w:rPr>
          <w:rFonts w:ascii="Times New Roman" w:hAnsi="Times New Roman" w:cs="Times New Roman"/>
          <w:sz w:val="24"/>
          <w:szCs w:val="24"/>
        </w:rPr>
        <w:t>Consistent</w:t>
      </w:r>
      <w:r w:rsidR="00EF1B49" w:rsidRPr="00591A6D">
        <w:rPr>
          <w:rFonts w:ascii="Times New Roman" w:hAnsi="Times New Roman" w:cs="Times New Roman"/>
          <w:sz w:val="24"/>
          <w:szCs w:val="24"/>
        </w:rPr>
        <w:t xml:space="preserve"> with</w:t>
      </w:r>
      <w:r w:rsidR="00C04081" w:rsidRPr="00591A6D">
        <w:rPr>
          <w:rFonts w:ascii="Times New Roman" w:hAnsi="Times New Roman" w:cs="Times New Roman"/>
          <w:sz w:val="24"/>
          <w:szCs w:val="24"/>
        </w:rPr>
        <w:t xml:space="preserve"> the</w:t>
      </w:r>
      <w:r w:rsidR="00EF1B49" w:rsidRPr="00591A6D">
        <w:rPr>
          <w:rFonts w:ascii="Times New Roman" w:hAnsi="Times New Roman" w:cs="Times New Roman"/>
          <w:sz w:val="24"/>
          <w:szCs w:val="24"/>
        </w:rPr>
        <w:t xml:space="preserve"> </w:t>
      </w:r>
      <w:r w:rsidR="00C04081" w:rsidRPr="00591A6D">
        <w:rPr>
          <w:rFonts w:ascii="Times New Roman" w:hAnsi="Times New Roman" w:cs="Times New Roman"/>
          <w:sz w:val="24"/>
          <w:szCs w:val="24"/>
        </w:rPr>
        <w:t>depleted SCFA producing microbes</w:t>
      </w:r>
      <w:r w:rsidR="00EF1B49" w:rsidRPr="00591A6D">
        <w:rPr>
          <w:rFonts w:ascii="Times New Roman" w:hAnsi="Times New Roman" w:cs="Times New Roman"/>
          <w:sz w:val="24"/>
          <w:szCs w:val="24"/>
        </w:rPr>
        <w:t>, t</w:t>
      </w:r>
      <w:r w:rsidR="00602FBA" w:rsidRPr="00591A6D">
        <w:rPr>
          <w:rFonts w:ascii="Times New Roman" w:hAnsi="Times New Roman" w:cs="Times New Roman"/>
          <w:sz w:val="24"/>
          <w:szCs w:val="24"/>
        </w:rPr>
        <w:t xml:space="preserve">here </w:t>
      </w:r>
      <w:r w:rsidR="00010978" w:rsidRPr="00591A6D">
        <w:rPr>
          <w:rFonts w:ascii="Times New Roman" w:hAnsi="Times New Roman" w:cs="Times New Roman"/>
          <w:sz w:val="24"/>
          <w:szCs w:val="24"/>
        </w:rPr>
        <w:t>were</w:t>
      </w:r>
      <w:r w:rsidR="00602FBA" w:rsidRPr="00591A6D">
        <w:rPr>
          <w:rFonts w:ascii="Times New Roman" w:hAnsi="Times New Roman" w:cs="Times New Roman"/>
          <w:sz w:val="24"/>
          <w:szCs w:val="24"/>
        </w:rPr>
        <w:t xml:space="preserve"> significant</w:t>
      </w:r>
      <w:r w:rsidR="00434A80" w:rsidRPr="00591A6D">
        <w:rPr>
          <w:rFonts w:ascii="Times New Roman" w:hAnsi="Times New Roman" w:cs="Times New Roman"/>
          <w:sz w:val="24"/>
          <w:szCs w:val="24"/>
        </w:rPr>
        <w:t>ly</w:t>
      </w:r>
      <w:r w:rsidR="00602FBA" w:rsidRPr="00591A6D">
        <w:rPr>
          <w:rFonts w:ascii="Times New Roman" w:hAnsi="Times New Roman" w:cs="Times New Roman"/>
          <w:sz w:val="24"/>
          <w:szCs w:val="24"/>
        </w:rPr>
        <w:t xml:space="preserve"> </w:t>
      </w:r>
      <w:r w:rsidR="00434A80" w:rsidRPr="00591A6D">
        <w:rPr>
          <w:rFonts w:ascii="Times New Roman" w:hAnsi="Times New Roman" w:cs="Times New Roman"/>
          <w:sz w:val="24"/>
          <w:szCs w:val="24"/>
        </w:rPr>
        <w:t>decreased levels</w:t>
      </w:r>
      <w:r w:rsidR="000E3BA2" w:rsidRPr="00591A6D">
        <w:rPr>
          <w:rFonts w:ascii="Times New Roman" w:hAnsi="Times New Roman" w:cs="Times New Roman"/>
          <w:sz w:val="24"/>
          <w:szCs w:val="24"/>
        </w:rPr>
        <w:t xml:space="preserve"> of</w:t>
      </w:r>
      <w:r w:rsidR="00434A80" w:rsidRPr="00591A6D">
        <w:rPr>
          <w:rFonts w:ascii="Times New Roman" w:hAnsi="Times New Roman" w:cs="Times New Roman"/>
          <w:sz w:val="24"/>
          <w:szCs w:val="24"/>
        </w:rPr>
        <w:t xml:space="preserve"> </w:t>
      </w:r>
      <w:r w:rsidR="002E1F8C" w:rsidRPr="00591A6D">
        <w:rPr>
          <w:rFonts w:ascii="Times New Roman" w:hAnsi="Times New Roman" w:cs="Times New Roman"/>
          <w:sz w:val="24"/>
          <w:szCs w:val="24"/>
        </w:rPr>
        <w:t>stool</w:t>
      </w:r>
      <w:r w:rsidR="00434A80" w:rsidRPr="00591A6D">
        <w:rPr>
          <w:rFonts w:ascii="Times New Roman" w:hAnsi="Times New Roman" w:cs="Times New Roman"/>
          <w:sz w:val="24"/>
          <w:szCs w:val="24"/>
        </w:rPr>
        <w:t xml:space="preserve"> </w:t>
      </w:r>
      <w:r w:rsidR="001A129C" w:rsidRPr="00591A6D">
        <w:rPr>
          <w:rFonts w:ascii="Times New Roman" w:hAnsi="Times New Roman" w:cs="Times New Roman"/>
          <w:sz w:val="24"/>
          <w:szCs w:val="24"/>
        </w:rPr>
        <w:t>SCFA,</w:t>
      </w:r>
      <w:r w:rsidR="00E26310" w:rsidRPr="00591A6D">
        <w:rPr>
          <w:rFonts w:ascii="Times New Roman" w:hAnsi="Times New Roman" w:cs="Times New Roman"/>
          <w:sz w:val="24"/>
          <w:szCs w:val="24"/>
        </w:rPr>
        <w:t xml:space="preserve"> namely</w:t>
      </w:r>
      <w:r w:rsidR="00434A80" w:rsidRPr="00591A6D">
        <w:rPr>
          <w:rFonts w:ascii="Times New Roman" w:hAnsi="Times New Roman" w:cs="Times New Roman"/>
          <w:sz w:val="24"/>
          <w:szCs w:val="24"/>
        </w:rPr>
        <w:t>,</w:t>
      </w:r>
      <w:r w:rsidR="002E1F8C" w:rsidRPr="00591A6D">
        <w:rPr>
          <w:rFonts w:ascii="Times New Roman" w:hAnsi="Times New Roman" w:cs="Times New Roman"/>
          <w:sz w:val="24"/>
          <w:szCs w:val="24"/>
        </w:rPr>
        <w:t xml:space="preserve"> </w:t>
      </w:r>
      <w:r w:rsidR="00A9793A" w:rsidRPr="00591A6D">
        <w:rPr>
          <w:rFonts w:ascii="Times New Roman" w:hAnsi="Times New Roman" w:cs="Times New Roman"/>
          <w:sz w:val="24"/>
          <w:szCs w:val="24"/>
        </w:rPr>
        <w:t>isovaleric</w:t>
      </w:r>
      <w:r w:rsidR="00F47BDC" w:rsidRPr="00591A6D">
        <w:rPr>
          <w:rFonts w:ascii="Times New Roman" w:hAnsi="Times New Roman" w:cs="Times New Roman"/>
          <w:sz w:val="24"/>
          <w:szCs w:val="24"/>
        </w:rPr>
        <w:t xml:space="preserve"> acid</w:t>
      </w:r>
      <w:r w:rsidR="0096164B" w:rsidRPr="00591A6D">
        <w:rPr>
          <w:rFonts w:ascii="Times New Roman" w:hAnsi="Times New Roman" w:cs="Times New Roman"/>
          <w:sz w:val="24"/>
          <w:szCs w:val="24"/>
        </w:rPr>
        <w:t>, 2-methylbutyric acid and iso</w:t>
      </w:r>
      <w:r w:rsidR="00C20CB7" w:rsidRPr="00591A6D">
        <w:rPr>
          <w:rFonts w:ascii="Times New Roman" w:hAnsi="Times New Roman" w:cs="Times New Roman"/>
          <w:sz w:val="24"/>
          <w:szCs w:val="24"/>
        </w:rPr>
        <w:t>butyric</w:t>
      </w:r>
      <w:r w:rsidR="0096164B" w:rsidRPr="00591A6D">
        <w:rPr>
          <w:rFonts w:ascii="Times New Roman" w:hAnsi="Times New Roman" w:cs="Times New Roman"/>
          <w:sz w:val="24"/>
          <w:szCs w:val="24"/>
        </w:rPr>
        <w:t xml:space="preserve"> acid</w:t>
      </w:r>
      <w:r w:rsidR="00434A80" w:rsidRPr="00591A6D">
        <w:rPr>
          <w:rFonts w:ascii="Times New Roman" w:hAnsi="Times New Roman" w:cs="Times New Roman"/>
          <w:sz w:val="24"/>
          <w:szCs w:val="24"/>
        </w:rPr>
        <w:t>,</w:t>
      </w:r>
      <w:r w:rsidR="0096164B" w:rsidRPr="00591A6D">
        <w:rPr>
          <w:rFonts w:ascii="Times New Roman" w:hAnsi="Times New Roman" w:cs="Times New Roman"/>
          <w:sz w:val="24"/>
          <w:szCs w:val="24"/>
        </w:rPr>
        <w:t xml:space="preserve"> at three months</w:t>
      </w:r>
      <w:r w:rsidR="00F4497E" w:rsidRPr="00591A6D">
        <w:rPr>
          <w:rFonts w:ascii="Times New Roman" w:hAnsi="Times New Roman" w:cs="Times New Roman"/>
          <w:sz w:val="24"/>
          <w:szCs w:val="24"/>
        </w:rPr>
        <w:t xml:space="preserve"> of age in AD infants</w:t>
      </w:r>
      <w:r w:rsidR="0096164B" w:rsidRPr="00591A6D">
        <w:rPr>
          <w:rFonts w:ascii="Times New Roman" w:hAnsi="Times New Roman" w:cs="Times New Roman"/>
          <w:sz w:val="24"/>
          <w:szCs w:val="24"/>
        </w:rPr>
        <w:t xml:space="preserve"> </w:t>
      </w:r>
      <w:r w:rsidR="00010978" w:rsidRPr="00591A6D">
        <w:rPr>
          <w:rFonts w:ascii="Times New Roman" w:hAnsi="Times New Roman" w:cs="Times New Roman"/>
          <w:sz w:val="24"/>
          <w:szCs w:val="24"/>
        </w:rPr>
        <w:t>as compared to</w:t>
      </w:r>
      <w:r w:rsidR="002F7D33" w:rsidRPr="00591A6D">
        <w:rPr>
          <w:rFonts w:ascii="Times New Roman" w:hAnsi="Times New Roman" w:cs="Times New Roman"/>
          <w:sz w:val="24"/>
          <w:szCs w:val="24"/>
        </w:rPr>
        <w:t xml:space="preserve"> </w:t>
      </w:r>
      <w:r w:rsidR="005C5FB5" w:rsidRPr="00591A6D">
        <w:rPr>
          <w:rFonts w:ascii="Times New Roman" w:hAnsi="Times New Roman" w:cs="Times New Roman"/>
          <w:sz w:val="24"/>
          <w:szCs w:val="24"/>
        </w:rPr>
        <w:t xml:space="preserve">control </w:t>
      </w:r>
      <w:r w:rsidR="00E144A9" w:rsidRPr="00591A6D">
        <w:rPr>
          <w:rFonts w:ascii="Times New Roman" w:hAnsi="Times New Roman" w:cs="Times New Roman"/>
          <w:sz w:val="24"/>
          <w:szCs w:val="24"/>
        </w:rPr>
        <w:t>infants</w:t>
      </w:r>
      <w:r w:rsidR="00E204BF" w:rsidRPr="00591A6D">
        <w:rPr>
          <w:rFonts w:ascii="Times New Roman" w:hAnsi="Times New Roman" w:cs="Times New Roman"/>
          <w:sz w:val="24"/>
          <w:szCs w:val="24"/>
        </w:rPr>
        <w:t xml:space="preserve"> </w:t>
      </w:r>
      <w:r w:rsidR="00E204BF" w:rsidRPr="00591A6D">
        <w:rPr>
          <w:rFonts w:ascii="Times New Roman" w:hAnsi="Times New Roman" w:cs="Times New Roman"/>
          <w:b/>
          <w:bCs/>
          <w:sz w:val="24"/>
          <w:szCs w:val="24"/>
        </w:rPr>
        <w:t>(</w:t>
      </w:r>
      <w:r w:rsidR="0021778F">
        <w:rPr>
          <w:rFonts w:ascii="Times New Roman" w:hAnsi="Times New Roman" w:cs="Times New Roman"/>
          <w:b/>
          <w:bCs/>
          <w:sz w:val="24"/>
          <w:szCs w:val="24"/>
        </w:rPr>
        <w:t>Table S8</w:t>
      </w:r>
      <w:r w:rsidR="00E204BF" w:rsidRPr="00591A6D">
        <w:rPr>
          <w:rFonts w:ascii="Times New Roman" w:hAnsi="Times New Roman" w:cs="Times New Roman"/>
          <w:b/>
          <w:bCs/>
          <w:sz w:val="24"/>
          <w:szCs w:val="24"/>
        </w:rPr>
        <w:t>)</w:t>
      </w:r>
      <w:r w:rsidR="0096164B" w:rsidRPr="00591A6D">
        <w:rPr>
          <w:rFonts w:ascii="Times New Roman" w:hAnsi="Times New Roman" w:cs="Times New Roman"/>
          <w:sz w:val="24"/>
          <w:szCs w:val="24"/>
        </w:rPr>
        <w:t>.</w:t>
      </w:r>
      <w:r w:rsidR="002D5776" w:rsidRPr="00591A6D">
        <w:rPr>
          <w:rFonts w:ascii="Times New Roman" w:hAnsi="Times New Roman" w:cs="Times New Roman"/>
          <w:sz w:val="24"/>
          <w:szCs w:val="24"/>
        </w:rPr>
        <w:t xml:space="preserve"> </w:t>
      </w:r>
    </w:p>
    <w:p w14:paraId="671E9FF9" w14:textId="77777777" w:rsidR="00967FBC" w:rsidRPr="00591A6D" w:rsidRDefault="00967FBC" w:rsidP="006D0594">
      <w:pPr>
        <w:spacing w:line="480" w:lineRule="auto"/>
        <w:jc w:val="both"/>
        <w:rPr>
          <w:rFonts w:ascii="Times New Roman" w:hAnsi="Times New Roman" w:cs="Times New Roman"/>
          <w:sz w:val="24"/>
          <w:szCs w:val="24"/>
        </w:rPr>
      </w:pPr>
    </w:p>
    <w:p w14:paraId="4855D7ED" w14:textId="414E9AC2" w:rsidR="00497C51" w:rsidRPr="00591A6D" w:rsidRDefault="00897AD6" w:rsidP="00497C51">
      <w:pPr>
        <w:spacing w:line="360" w:lineRule="auto"/>
        <w:jc w:val="both"/>
      </w:pPr>
      <w:r w:rsidRPr="00897AD6">
        <w:rPr>
          <w:noProof/>
        </w:rPr>
        <w:drawing>
          <wp:inline distT="0" distB="0" distL="0" distR="0" wp14:anchorId="1B382AB0" wp14:editId="755433F6">
            <wp:extent cx="5731510" cy="2611120"/>
            <wp:effectExtent l="0" t="0" r="2540" b="0"/>
            <wp:docPr id="4122798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2611120"/>
                    </a:xfrm>
                    <a:prstGeom prst="rect">
                      <a:avLst/>
                    </a:prstGeom>
                    <a:noFill/>
                    <a:ln>
                      <a:noFill/>
                    </a:ln>
                  </pic:spPr>
                </pic:pic>
              </a:graphicData>
            </a:graphic>
          </wp:inline>
        </w:drawing>
      </w:r>
    </w:p>
    <w:p w14:paraId="39484EF6" w14:textId="02C01895" w:rsidR="00967FBC" w:rsidRDefault="00497C51" w:rsidP="00967FBC">
      <w:pPr>
        <w:jc w:val="both"/>
        <w:rPr>
          <w:rFonts w:ascii="Times New Roman" w:hAnsi="Times New Roman" w:cs="Times New Roman"/>
          <w:sz w:val="20"/>
          <w:szCs w:val="20"/>
        </w:rPr>
      </w:pPr>
      <w:r w:rsidRPr="00591A6D">
        <w:rPr>
          <w:rFonts w:ascii="Times New Roman" w:hAnsi="Times New Roman" w:cs="Times New Roman"/>
          <w:b/>
          <w:bCs/>
          <w:sz w:val="20"/>
          <w:szCs w:val="20"/>
        </w:rPr>
        <w:t xml:space="preserve">Figure </w:t>
      </w:r>
      <w:r w:rsidR="006262C9">
        <w:rPr>
          <w:rFonts w:ascii="Times New Roman" w:hAnsi="Times New Roman" w:cs="Times New Roman"/>
          <w:b/>
          <w:bCs/>
          <w:sz w:val="20"/>
          <w:szCs w:val="20"/>
        </w:rPr>
        <w:t>5</w:t>
      </w:r>
      <w:r w:rsidRPr="00591A6D">
        <w:rPr>
          <w:rFonts w:ascii="Times New Roman" w:hAnsi="Times New Roman" w:cs="Times New Roman"/>
          <w:b/>
          <w:bCs/>
          <w:sz w:val="20"/>
          <w:szCs w:val="20"/>
        </w:rPr>
        <w:t xml:space="preserve">. </w:t>
      </w:r>
      <w:r w:rsidRPr="00591A6D">
        <w:rPr>
          <w:rFonts w:ascii="Times New Roman" w:hAnsi="Times New Roman" w:cs="Times New Roman"/>
          <w:sz w:val="20"/>
          <w:szCs w:val="20"/>
        </w:rPr>
        <w:t>Longitudinal gut microbiome perturbations of AD infants during early-life. Gut bacteria (with minimum 0.1</w:t>
      </w:r>
      <w:r w:rsidRPr="00431999">
        <w:rPr>
          <w:rFonts w:ascii="Times New Roman" w:hAnsi="Times New Roman" w:cs="Times New Roman"/>
          <w:sz w:val="20"/>
          <w:szCs w:val="20"/>
        </w:rPr>
        <w:t xml:space="preserve">% relative abundance) which were demonstrated to be either significantly </w:t>
      </w:r>
      <w:r w:rsidRPr="00431999">
        <w:rPr>
          <w:rFonts w:ascii="Times New Roman" w:hAnsi="Times New Roman" w:cs="Times New Roman"/>
          <w:b/>
          <w:bCs/>
          <w:sz w:val="20"/>
          <w:szCs w:val="20"/>
        </w:rPr>
        <w:t>(A)</w:t>
      </w:r>
      <w:r w:rsidRPr="00431999">
        <w:rPr>
          <w:rFonts w:ascii="Times New Roman" w:hAnsi="Times New Roman" w:cs="Times New Roman"/>
          <w:sz w:val="20"/>
          <w:szCs w:val="20"/>
        </w:rPr>
        <w:t xml:space="preserve"> enriched or </w:t>
      </w:r>
      <w:r w:rsidRPr="00431999">
        <w:rPr>
          <w:rFonts w:ascii="Times New Roman" w:hAnsi="Times New Roman" w:cs="Times New Roman"/>
          <w:b/>
          <w:bCs/>
          <w:sz w:val="20"/>
          <w:szCs w:val="20"/>
        </w:rPr>
        <w:t>(B)</w:t>
      </w:r>
      <w:r w:rsidRPr="00431999">
        <w:rPr>
          <w:rFonts w:ascii="Times New Roman" w:hAnsi="Times New Roman" w:cs="Times New Roman"/>
          <w:sz w:val="20"/>
          <w:szCs w:val="20"/>
        </w:rPr>
        <w:t xml:space="preserve"> depleted  in AD infants temporally during early life</w:t>
      </w:r>
      <w:r w:rsidR="00050EC4" w:rsidRPr="00431999">
        <w:rPr>
          <w:rFonts w:ascii="Times New Roman" w:hAnsi="Times New Roman" w:cs="Times New Roman"/>
          <w:sz w:val="20"/>
          <w:szCs w:val="20"/>
        </w:rPr>
        <w:t xml:space="preserve"> based on FDR-adjusted longitudinal </w:t>
      </w:r>
      <w:r w:rsidR="00050EC4" w:rsidRPr="00431999">
        <w:rPr>
          <w:rFonts w:ascii="Times New Roman" w:hAnsi="Times New Roman" w:cs="Times New Roman"/>
          <w:i/>
          <w:iCs/>
          <w:sz w:val="20"/>
          <w:szCs w:val="20"/>
        </w:rPr>
        <w:t>p</w:t>
      </w:r>
      <w:r w:rsidR="00050EC4" w:rsidRPr="00431999">
        <w:rPr>
          <w:rFonts w:ascii="Times New Roman" w:hAnsi="Times New Roman" w:cs="Times New Roman"/>
          <w:sz w:val="20"/>
          <w:szCs w:val="20"/>
        </w:rPr>
        <w:t>-values (&lt;0.05)</w:t>
      </w:r>
      <w:r w:rsidRPr="00431999">
        <w:rPr>
          <w:rFonts w:ascii="Times New Roman" w:hAnsi="Times New Roman" w:cs="Times New Roman"/>
          <w:sz w:val="20"/>
          <w:szCs w:val="20"/>
        </w:rPr>
        <w:t xml:space="preserve"> after adjusting for maternal antibiotic use during pregnancy/labour and mode of delivery.</w:t>
      </w:r>
      <w:r w:rsidR="00050EC4" w:rsidRPr="00431999">
        <w:rPr>
          <w:rFonts w:ascii="Times New Roman" w:hAnsi="Times New Roman" w:cs="Times New Roman"/>
          <w:sz w:val="20"/>
          <w:szCs w:val="20"/>
        </w:rPr>
        <w:t xml:space="preserve"> The symbol </w:t>
      </w:r>
      <w:r w:rsidR="00D5022C" w:rsidRPr="00431999">
        <w:rPr>
          <w:rStyle w:val="Strong"/>
          <w:rFonts w:ascii="Times New Roman" w:hAnsi="Times New Roman" w:cs="Times New Roman"/>
          <w:color w:val="0A0A0A"/>
          <w:shd w:val="clear" w:color="auto" w:fill="FFFFFF"/>
        </w:rPr>
        <w:t>‡</w:t>
      </w:r>
      <w:r w:rsidR="00050EC4" w:rsidRPr="00431999">
        <w:rPr>
          <w:rFonts w:ascii="Times New Roman" w:hAnsi="Times New Roman" w:cs="Times New Roman"/>
          <w:sz w:val="20"/>
          <w:szCs w:val="20"/>
        </w:rPr>
        <w:t xml:space="preserve"> denotes taxa showing nominal longitudinal significance that did not meet the FDR threshold. </w:t>
      </w:r>
      <w:r w:rsidRPr="00431999">
        <w:rPr>
          <w:rFonts w:ascii="Times New Roman" w:hAnsi="Times New Roman" w:cs="Times New Roman"/>
          <w:sz w:val="20"/>
          <w:szCs w:val="20"/>
        </w:rPr>
        <w:t xml:space="preserve">Data are presented as geometric mean and geometric standard deviation range of normalized reads in log-scale. Comparison of normalized reads between control and AD groups at individual timepoints are shown in </w:t>
      </w:r>
      <w:r w:rsidR="0021778F">
        <w:rPr>
          <w:rFonts w:ascii="Times New Roman" w:hAnsi="Times New Roman" w:cs="Times New Roman"/>
          <w:sz w:val="20"/>
          <w:szCs w:val="20"/>
        </w:rPr>
        <w:t>Table S7</w:t>
      </w:r>
      <w:r w:rsidRPr="00591A6D">
        <w:rPr>
          <w:rFonts w:ascii="Times New Roman" w:hAnsi="Times New Roman" w:cs="Times New Roman"/>
          <w:sz w:val="20"/>
          <w:szCs w:val="20"/>
        </w:rPr>
        <w:t xml:space="preserve">. *Represents significant difference between groups at </w:t>
      </w:r>
      <w:r w:rsidRPr="00591A6D">
        <w:rPr>
          <w:rFonts w:ascii="Times New Roman" w:hAnsi="Times New Roman" w:cs="Times New Roman"/>
          <w:i/>
          <w:iCs/>
          <w:sz w:val="20"/>
          <w:szCs w:val="20"/>
        </w:rPr>
        <w:t>p&lt;</w:t>
      </w:r>
      <w:r w:rsidRPr="00591A6D">
        <w:rPr>
          <w:rFonts w:ascii="Times New Roman" w:hAnsi="Times New Roman" w:cs="Times New Roman"/>
          <w:sz w:val="20"/>
          <w:szCs w:val="20"/>
        </w:rPr>
        <w:t xml:space="preserve">0.05 at specific timepoint. </w:t>
      </w:r>
      <w:r w:rsidRPr="00591A6D">
        <w:rPr>
          <w:rFonts w:ascii="Times New Roman" w:hAnsi="Times New Roman" w:cs="Times New Roman"/>
          <w:sz w:val="20"/>
          <w:szCs w:val="20"/>
          <w:vertAlign w:val="superscript"/>
        </w:rPr>
        <w:t>#</w:t>
      </w:r>
      <w:r w:rsidRPr="00591A6D">
        <w:rPr>
          <w:rFonts w:ascii="Times New Roman" w:hAnsi="Times New Roman" w:cs="Times New Roman"/>
          <w:sz w:val="20"/>
          <w:szCs w:val="20"/>
        </w:rPr>
        <w:t>denotes 0.05&lt;</w:t>
      </w:r>
      <w:r w:rsidRPr="00591A6D">
        <w:rPr>
          <w:rFonts w:ascii="Times New Roman" w:hAnsi="Times New Roman" w:cs="Times New Roman"/>
          <w:i/>
          <w:iCs/>
          <w:sz w:val="20"/>
          <w:szCs w:val="20"/>
        </w:rPr>
        <w:t>p</w:t>
      </w:r>
      <w:r w:rsidRPr="00591A6D">
        <w:rPr>
          <w:rFonts w:ascii="Times New Roman" w:hAnsi="Times New Roman" w:cs="Times New Roman"/>
          <w:sz w:val="20"/>
          <w:szCs w:val="20"/>
        </w:rPr>
        <w:t>&lt;0.1</w:t>
      </w:r>
    </w:p>
    <w:p w14:paraId="4E414CFB" w14:textId="18D833CF" w:rsidR="005E4ECA" w:rsidRPr="00591A6D" w:rsidRDefault="00BB560F" w:rsidP="00967FBC">
      <w:pPr>
        <w:spacing w:line="480" w:lineRule="auto"/>
        <w:jc w:val="both"/>
        <w:rPr>
          <w:rFonts w:ascii="Times New Roman" w:hAnsi="Times New Roman" w:cs="Times New Roman"/>
          <w:sz w:val="24"/>
          <w:szCs w:val="24"/>
          <w:u w:val="single"/>
        </w:rPr>
      </w:pPr>
      <w:r w:rsidRPr="00591A6D">
        <w:rPr>
          <w:rFonts w:ascii="Times New Roman" w:hAnsi="Times New Roman" w:cs="Times New Roman"/>
          <w:sz w:val="24"/>
          <w:szCs w:val="24"/>
          <w:u w:val="single"/>
        </w:rPr>
        <w:t>Maternal</w:t>
      </w:r>
      <w:r w:rsidR="00EF4FA2" w:rsidRPr="00591A6D">
        <w:rPr>
          <w:rFonts w:ascii="Times New Roman" w:hAnsi="Times New Roman" w:cs="Times New Roman"/>
          <w:sz w:val="24"/>
          <w:szCs w:val="24"/>
          <w:u w:val="single"/>
        </w:rPr>
        <w:t xml:space="preserve"> biological</w:t>
      </w:r>
      <w:r w:rsidRPr="00591A6D">
        <w:rPr>
          <w:rFonts w:ascii="Times New Roman" w:hAnsi="Times New Roman" w:cs="Times New Roman"/>
          <w:sz w:val="24"/>
          <w:szCs w:val="24"/>
          <w:u w:val="single"/>
        </w:rPr>
        <w:t xml:space="preserve"> </w:t>
      </w:r>
      <w:r w:rsidR="00EF4FA2" w:rsidRPr="00591A6D">
        <w:rPr>
          <w:rFonts w:ascii="Times New Roman" w:hAnsi="Times New Roman" w:cs="Times New Roman"/>
          <w:sz w:val="24"/>
          <w:szCs w:val="24"/>
          <w:u w:val="single"/>
        </w:rPr>
        <w:t>signature</w:t>
      </w:r>
      <w:r w:rsidR="0096336F" w:rsidRPr="00591A6D">
        <w:rPr>
          <w:rFonts w:ascii="Times New Roman" w:hAnsi="Times New Roman" w:cs="Times New Roman"/>
          <w:sz w:val="24"/>
          <w:szCs w:val="24"/>
          <w:u w:val="single"/>
        </w:rPr>
        <w:t>s</w:t>
      </w:r>
      <w:r w:rsidR="001A387D" w:rsidRPr="00591A6D">
        <w:rPr>
          <w:rFonts w:ascii="Times New Roman" w:hAnsi="Times New Roman" w:cs="Times New Roman"/>
          <w:sz w:val="24"/>
          <w:szCs w:val="24"/>
          <w:u w:val="single"/>
        </w:rPr>
        <w:t xml:space="preserve"> (gut microbiome and immune environment)</w:t>
      </w:r>
      <w:r w:rsidR="00B20FF2" w:rsidRPr="00591A6D">
        <w:rPr>
          <w:rFonts w:ascii="Times New Roman" w:hAnsi="Times New Roman" w:cs="Times New Roman"/>
          <w:sz w:val="24"/>
          <w:szCs w:val="24"/>
          <w:u w:val="single"/>
        </w:rPr>
        <w:t xml:space="preserve"> </w:t>
      </w:r>
      <w:r w:rsidR="00CE303F" w:rsidRPr="00591A6D">
        <w:rPr>
          <w:rFonts w:ascii="Times New Roman" w:hAnsi="Times New Roman" w:cs="Times New Roman"/>
          <w:sz w:val="24"/>
          <w:szCs w:val="24"/>
          <w:u w:val="single"/>
        </w:rPr>
        <w:t>affect</w:t>
      </w:r>
      <w:r w:rsidR="00B20FF2" w:rsidRPr="00591A6D">
        <w:rPr>
          <w:rFonts w:ascii="Times New Roman" w:hAnsi="Times New Roman" w:cs="Times New Roman"/>
          <w:sz w:val="24"/>
          <w:szCs w:val="24"/>
          <w:u w:val="single"/>
        </w:rPr>
        <w:t xml:space="preserve"> </w:t>
      </w:r>
      <w:r w:rsidR="00AE7C93" w:rsidRPr="00591A6D">
        <w:rPr>
          <w:rFonts w:ascii="Times New Roman" w:hAnsi="Times New Roman" w:cs="Times New Roman"/>
          <w:sz w:val="24"/>
          <w:szCs w:val="24"/>
          <w:u w:val="single"/>
        </w:rPr>
        <w:t>the establishment</w:t>
      </w:r>
      <w:r w:rsidR="00B20FF2" w:rsidRPr="00591A6D">
        <w:rPr>
          <w:rFonts w:ascii="Times New Roman" w:hAnsi="Times New Roman" w:cs="Times New Roman"/>
          <w:sz w:val="24"/>
          <w:szCs w:val="24"/>
          <w:u w:val="single"/>
        </w:rPr>
        <w:t xml:space="preserve"> of gut microbes in offspring, </w:t>
      </w:r>
      <w:r w:rsidR="00016453" w:rsidRPr="00591A6D">
        <w:rPr>
          <w:rFonts w:ascii="Times New Roman" w:hAnsi="Times New Roman" w:cs="Times New Roman"/>
          <w:sz w:val="24"/>
          <w:szCs w:val="24"/>
          <w:u w:val="single"/>
        </w:rPr>
        <w:t xml:space="preserve">which </w:t>
      </w:r>
      <w:r w:rsidR="00FA3765" w:rsidRPr="00591A6D">
        <w:rPr>
          <w:rFonts w:ascii="Times New Roman" w:hAnsi="Times New Roman" w:cs="Times New Roman"/>
          <w:sz w:val="24"/>
          <w:szCs w:val="24"/>
          <w:u w:val="single"/>
        </w:rPr>
        <w:t>were</w:t>
      </w:r>
      <w:r w:rsidR="00016453" w:rsidRPr="00591A6D">
        <w:rPr>
          <w:rFonts w:ascii="Times New Roman" w:hAnsi="Times New Roman" w:cs="Times New Roman"/>
          <w:sz w:val="24"/>
          <w:szCs w:val="24"/>
          <w:u w:val="single"/>
        </w:rPr>
        <w:t xml:space="preserve"> </w:t>
      </w:r>
      <w:r w:rsidR="00246103" w:rsidRPr="00591A6D">
        <w:rPr>
          <w:rFonts w:ascii="Times New Roman" w:hAnsi="Times New Roman" w:cs="Times New Roman"/>
          <w:sz w:val="24"/>
          <w:szCs w:val="24"/>
          <w:u w:val="single"/>
        </w:rPr>
        <w:t>linked to</w:t>
      </w:r>
      <w:r w:rsidR="00016453" w:rsidRPr="00591A6D">
        <w:rPr>
          <w:rFonts w:ascii="Times New Roman" w:hAnsi="Times New Roman" w:cs="Times New Roman"/>
          <w:sz w:val="24"/>
          <w:szCs w:val="24"/>
          <w:u w:val="single"/>
        </w:rPr>
        <w:t xml:space="preserve"> AD development</w:t>
      </w:r>
      <w:r w:rsidR="00F20FE3" w:rsidRPr="00591A6D">
        <w:rPr>
          <w:rFonts w:ascii="Times New Roman" w:hAnsi="Times New Roman" w:cs="Times New Roman"/>
          <w:sz w:val="24"/>
          <w:szCs w:val="24"/>
          <w:u w:val="single"/>
        </w:rPr>
        <w:t>.</w:t>
      </w:r>
    </w:p>
    <w:p w14:paraId="0D858B91" w14:textId="09FCEB4F" w:rsidR="00D62B03" w:rsidRDefault="00DD34B4" w:rsidP="00967FBC">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To interrogate the influence of</w:t>
      </w:r>
      <w:r w:rsidR="003B2CEC" w:rsidRPr="00591A6D">
        <w:rPr>
          <w:rFonts w:ascii="Times New Roman" w:hAnsi="Times New Roman" w:cs="Times New Roman"/>
          <w:sz w:val="24"/>
          <w:szCs w:val="24"/>
        </w:rPr>
        <w:t xml:space="preserve"> </w:t>
      </w:r>
      <w:r w:rsidR="00F062B3" w:rsidRPr="00591A6D">
        <w:rPr>
          <w:rFonts w:ascii="Times New Roman" w:hAnsi="Times New Roman" w:cs="Times New Roman"/>
          <w:sz w:val="24"/>
          <w:szCs w:val="24"/>
        </w:rPr>
        <w:t xml:space="preserve">maternal </w:t>
      </w:r>
      <w:r w:rsidR="00696D5C" w:rsidRPr="00591A6D">
        <w:rPr>
          <w:rFonts w:ascii="Times New Roman" w:hAnsi="Times New Roman" w:cs="Times New Roman"/>
          <w:sz w:val="24"/>
          <w:szCs w:val="24"/>
        </w:rPr>
        <w:t xml:space="preserve">biological signature </w:t>
      </w:r>
      <w:r w:rsidR="00F062B3" w:rsidRPr="00591A6D">
        <w:rPr>
          <w:rFonts w:ascii="Times New Roman" w:hAnsi="Times New Roman" w:cs="Times New Roman"/>
          <w:sz w:val="24"/>
          <w:szCs w:val="24"/>
        </w:rPr>
        <w:t xml:space="preserve">during </w:t>
      </w:r>
      <w:r w:rsidRPr="00591A6D">
        <w:rPr>
          <w:rFonts w:ascii="Times New Roman" w:hAnsi="Times New Roman" w:cs="Times New Roman"/>
          <w:sz w:val="24"/>
          <w:szCs w:val="24"/>
        </w:rPr>
        <w:t>pregnancy on</w:t>
      </w:r>
      <w:r w:rsidR="0089640F" w:rsidRPr="00591A6D">
        <w:rPr>
          <w:rFonts w:ascii="Times New Roman" w:hAnsi="Times New Roman" w:cs="Times New Roman"/>
          <w:sz w:val="24"/>
          <w:szCs w:val="24"/>
        </w:rPr>
        <w:t xml:space="preserve"> </w:t>
      </w:r>
      <w:r w:rsidR="003B2CEC" w:rsidRPr="00591A6D">
        <w:rPr>
          <w:rFonts w:ascii="Times New Roman" w:hAnsi="Times New Roman" w:cs="Times New Roman"/>
          <w:sz w:val="24"/>
          <w:szCs w:val="24"/>
        </w:rPr>
        <w:t>the</w:t>
      </w:r>
      <w:r w:rsidR="0089640F" w:rsidRPr="00591A6D">
        <w:rPr>
          <w:rFonts w:ascii="Times New Roman" w:hAnsi="Times New Roman" w:cs="Times New Roman"/>
          <w:sz w:val="24"/>
          <w:szCs w:val="24"/>
        </w:rPr>
        <w:t xml:space="preserve"> </w:t>
      </w:r>
      <w:r w:rsidR="00A51F33" w:rsidRPr="00591A6D">
        <w:rPr>
          <w:rFonts w:ascii="Times New Roman" w:hAnsi="Times New Roman" w:cs="Times New Roman"/>
          <w:sz w:val="24"/>
          <w:szCs w:val="24"/>
        </w:rPr>
        <w:t>establishment</w:t>
      </w:r>
      <w:r w:rsidR="00A51F33" w:rsidRPr="00591A6D" w:rsidDel="00A51F33">
        <w:rPr>
          <w:rFonts w:ascii="Times New Roman" w:hAnsi="Times New Roman" w:cs="Times New Roman"/>
          <w:sz w:val="24"/>
          <w:szCs w:val="24"/>
        </w:rPr>
        <w:t xml:space="preserve"> </w:t>
      </w:r>
      <w:r w:rsidR="0089640F" w:rsidRPr="00591A6D">
        <w:rPr>
          <w:rFonts w:ascii="Times New Roman" w:hAnsi="Times New Roman" w:cs="Times New Roman"/>
          <w:sz w:val="24"/>
          <w:szCs w:val="24"/>
        </w:rPr>
        <w:t xml:space="preserve">of </w:t>
      </w:r>
      <w:r w:rsidR="00C37FE0" w:rsidRPr="00591A6D">
        <w:rPr>
          <w:rFonts w:ascii="Times New Roman" w:hAnsi="Times New Roman" w:cs="Times New Roman"/>
          <w:sz w:val="24"/>
          <w:szCs w:val="24"/>
        </w:rPr>
        <w:t xml:space="preserve">the </w:t>
      </w:r>
      <w:r w:rsidR="0089640F" w:rsidRPr="00591A6D">
        <w:rPr>
          <w:rFonts w:ascii="Times New Roman" w:hAnsi="Times New Roman" w:cs="Times New Roman"/>
          <w:sz w:val="24"/>
          <w:szCs w:val="24"/>
        </w:rPr>
        <w:t xml:space="preserve">infant </w:t>
      </w:r>
      <w:r w:rsidR="00A51F33" w:rsidRPr="00591A6D">
        <w:rPr>
          <w:rFonts w:ascii="Times New Roman" w:hAnsi="Times New Roman" w:cs="Times New Roman"/>
          <w:sz w:val="24"/>
          <w:szCs w:val="24"/>
        </w:rPr>
        <w:t xml:space="preserve">early-life </w:t>
      </w:r>
      <w:r w:rsidR="0089640F" w:rsidRPr="00591A6D">
        <w:rPr>
          <w:rFonts w:ascii="Times New Roman" w:hAnsi="Times New Roman" w:cs="Times New Roman"/>
          <w:sz w:val="24"/>
          <w:szCs w:val="24"/>
        </w:rPr>
        <w:t>microbiome</w:t>
      </w:r>
      <w:r w:rsidR="003B2CEC" w:rsidRPr="00591A6D">
        <w:rPr>
          <w:rFonts w:ascii="Times New Roman" w:hAnsi="Times New Roman" w:cs="Times New Roman"/>
          <w:sz w:val="24"/>
          <w:szCs w:val="24"/>
        </w:rPr>
        <w:t>, we</w:t>
      </w:r>
      <w:r w:rsidR="00502ACD" w:rsidRPr="00591A6D">
        <w:rPr>
          <w:rFonts w:ascii="Times New Roman" w:hAnsi="Times New Roman" w:cs="Times New Roman"/>
          <w:sz w:val="24"/>
          <w:szCs w:val="24"/>
        </w:rPr>
        <w:t xml:space="preserve"> expanded the previously </w:t>
      </w:r>
      <w:r w:rsidR="00E671C3" w:rsidRPr="00591A6D">
        <w:rPr>
          <w:rFonts w:ascii="Times New Roman" w:hAnsi="Times New Roman" w:cs="Times New Roman"/>
          <w:sz w:val="24"/>
          <w:szCs w:val="24"/>
        </w:rPr>
        <w:t xml:space="preserve">developed </w:t>
      </w:r>
      <w:r w:rsidR="00890B56" w:rsidRPr="00591A6D">
        <w:rPr>
          <w:rFonts w:ascii="Times New Roman" w:hAnsi="Times New Roman" w:cs="Times New Roman"/>
          <w:sz w:val="24"/>
          <w:szCs w:val="24"/>
        </w:rPr>
        <w:t>G</w:t>
      </w:r>
      <w:r w:rsidR="00502ACD" w:rsidRPr="00591A6D">
        <w:rPr>
          <w:rFonts w:ascii="Times New Roman" w:hAnsi="Times New Roman" w:cs="Times New Roman"/>
          <w:sz w:val="24"/>
          <w:szCs w:val="24"/>
        </w:rPr>
        <w:t>SEM (</w:t>
      </w:r>
      <w:r w:rsidR="00502ACD" w:rsidRPr="00591A6D">
        <w:rPr>
          <w:rFonts w:ascii="Times New Roman" w:hAnsi="Times New Roman" w:cs="Times New Roman"/>
          <w:b/>
          <w:sz w:val="24"/>
          <w:szCs w:val="24"/>
        </w:rPr>
        <w:t xml:space="preserve">Figure </w:t>
      </w:r>
      <w:r w:rsidR="006262C9">
        <w:rPr>
          <w:rFonts w:ascii="Times New Roman" w:hAnsi="Times New Roman" w:cs="Times New Roman"/>
          <w:b/>
          <w:sz w:val="24"/>
          <w:szCs w:val="24"/>
        </w:rPr>
        <w:t>4</w:t>
      </w:r>
      <w:r w:rsidR="00502ACD" w:rsidRPr="00591A6D">
        <w:rPr>
          <w:rFonts w:ascii="Times New Roman" w:hAnsi="Times New Roman" w:cs="Times New Roman"/>
          <w:b/>
          <w:sz w:val="24"/>
          <w:szCs w:val="24"/>
        </w:rPr>
        <w:t>)</w:t>
      </w:r>
      <w:r w:rsidR="00E671C3" w:rsidRPr="00591A6D">
        <w:rPr>
          <w:rFonts w:ascii="Times New Roman" w:hAnsi="Times New Roman" w:cs="Times New Roman"/>
          <w:bCs/>
          <w:sz w:val="24"/>
          <w:szCs w:val="24"/>
        </w:rPr>
        <w:t xml:space="preserve"> to incorporate both</w:t>
      </w:r>
      <w:r w:rsidR="00217F0A" w:rsidRPr="00591A6D">
        <w:rPr>
          <w:rFonts w:ascii="Times New Roman" w:hAnsi="Times New Roman" w:cs="Times New Roman"/>
          <w:bCs/>
          <w:sz w:val="24"/>
          <w:szCs w:val="24"/>
        </w:rPr>
        <w:t xml:space="preserve"> prenatal </w:t>
      </w:r>
      <w:r w:rsidR="001A129C" w:rsidRPr="00591A6D">
        <w:rPr>
          <w:rFonts w:ascii="Times New Roman" w:hAnsi="Times New Roman" w:cs="Times New Roman"/>
          <w:bCs/>
          <w:sz w:val="24"/>
          <w:szCs w:val="24"/>
        </w:rPr>
        <w:t>and</w:t>
      </w:r>
      <w:r w:rsidR="00217F0A" w:rsidRPr="00591A6D">
        <w:rPr>
          <w:rFonts w:ascii="Times New Roman" w:hAnsi="Times New Roman" w:cs="Times New Roman"/>
          <w:bCs/>
          <w:sz w:val="24"/>
          <w:szCs w:val="24"/>
        </w:rPr>
        <w:t xml:space="preserve"> post</w:t>
      </w:r>
      <w:r w:rsidR="00502ACD" w:rsidRPr="00591A6D">
        <w:rPr>
          <w:rFonts w:ascii="Times New Roman" w:hAnsi="Times New Roman" w:cs="Times New Roman"/>
          <w:bCs/>
          <w:sz w:val="24"/>
          <w:szCs w:val="24"/>
        </w:rPr>
        <w:t>natal period</w:t>
      </w:r>
      <w:r w:rsidR="001A129C" w:rsidRPr="00591A6D">
        <w:rPr>
          <w:rFonts w:ascii="Times New Roman" w:hAnsi="Times New Roman" w:cs="Times New Roman"/>
          <w:bCs/>
          <w:sz w:val="24"/>
          <w:szCs w:val="24"/>
        </w:rPr>
        <w:t>s</w:t>
      </w:r>
      <w:r w:rsidR="00787266" w:rsidRPr="00591A6D">
        <w:rPr>
          <w:rFonts w:ascii="Times New Roman" w:hAnsi="Times New Roman" w:cs="Times New Roman"/>
          <w:bCs/>
          <w:sz w:val="24"/>
          <w:szCs w:val="24"/>
        </w:rPr>
        <w:t xml:space="preserve">. </w:t>
      </w:r>
      <w:r w:rsidR="005E3262" w:rsidRPr="00591A6D">
        <w:rPr>
          <w:rFonts w:ascii="Times New Roman" w:hAnsi="Times New Roman" w:cs="Times New Roman"/>
          <w:bCs/>
          <w:sz w:val="24"/>
          <w:szCs w:val="24"/>
        </w:rPr>
        <w:t xml:space="preserve">We </w:t>
      </w:r>
      <w:r w:rsidR="005E3262" w:rsidRPr="00591A6D">
        <w:rPr>
          <w:rFonts w:ascii="Times New Roman" w:hAnsi="Times New Roman" w:cs="Times New Roman"/>
          <w:sz w:val="24"/>
          <w:szCs w:val="24"/>
        </w:rPr>
        <w:t xml:space="preserve">included only samples (18 Controls vs 8 AD) with complete maternal gut microbiome, plasma metabolome and immune marker data during pregnancy (third trimester) and infant stool microbiome at week 3 </w:t>
      </w:r>
      <w:r w:rsidR="00DC4B70" w:rsidRPr="00591A6D">
        <w:rPr>
          <w:rFonts w:ascii="Times New Roman" w:hAnsi="Times New Roman" w:cs="Times New Roman"/>
          <w:b/>
          <w:bCs/>
          <w:sz w:val="24"/>
          <w:szCs w:val="24"/>
        </w:rPr>
        <w:t>(</w:t>
      </w:r>
      <w:r w:rsidR="00DC4B70" w:rsidRPr="00591A6D">
        <w:rPr>
          <w:rFonts w:ascii="Times New Roman" w:hAnsi="Times New Roman" w:cs="Times New Roman"/>
          <w:b/>
          <w:sz w:val="24"/>
          <w:szCs w:val="24"/>
        </w:rPr>
        <w:t xml:space="preserve">Figure </w:t>
      </w:r>
      <w:r w:rsidR="006262C9">
        <w:rPr>
          <w:rFonts w:ascii="Times New Roman" w:hAnsi="Times New Roman" w:cs="Times New Roman"/>
          <w:b/>
          <w:sz w:val="24"/>
          <w:szCs w:val="24"/>
        </w:rPr>
        <w:t>6</w:t>
      </w:r>
      <w:r w:rsidR="00DC4B70" w:rsidRPr="00591A6D">
        <w:rPr>
          <w:rFonts w:ascii="Times New Roman" w:hAnsi="Times New Roman" w:cs="Times New Roman"/>
          <w:b/>
          <w:sz w:val="24"/>
          <w:szCs w:val="24"/>
        </w:rPr>
        <w:t>)</w:t>
      </w:r>
      <w:r w:rsidR="000A531A" w:rsidRPr="00591A6D">
        <w:rPr>
          <w:rFonts w:ascii="Times New Roman" w:hAnsi="Times New Roman" w:cs="Times New Roman"/>
          <w:bCs/>
          <w:sz w:val="24"/>
          <w:szCs w:val="24"/>
        </w:rPr>
        <w:t>. We</w:t>
      </w:r>
      <w:r w:rsidR="006F1B52" w:rsidRPr="00591A6D">
        <w:rPr>
          <w:rFonts w:ascii="Times New Roman" w:hAnsi="Times New Roman" w:cs="Times New Roman"/>
          <w:sz w:val="24"/>
          <w:szCs w:val="24"/>
        </w:rPr>
        <w:t xml:space="preserve"> observed: (1) a strong positive association between maternal and infant gut </w:t>
      </w:r>
      <w:r w:rsidR="006F1B52" w:rsidRPr="00591A6D">
        <w:rPr>
          <w:rFonts w:ascii="Times New Roman" w:hAnsi="Times New Roman" w:cs="Times New Roman"/>
          <w:i/>
          <w:iCs/>
          <w:sz w:val="24"/>
          <w:szCs w:val="24"/>
        </w:rPr>
        <w:t>K. pneumoniae</w:t>
      </w:r>
      <w:r w:rsidR="006F1B52" w:rsidRPr="00591A6D">
        <w:rPr>
          <w:rFonts w:ascii="Times New Roman" w:hAnsi="Times New Roman" w:cs="Times New Roman"/>
          <w:sz w:val="24"/>
          <w:szCs w:val="24"/>
        </w:rPr>
        <w:t xml:space="preserve">; (2) positive associations between maternal IL-4 and IL-5 and infant gut </w:t>
      </w:r>
      <w:r w:rsidR="006F1B52" w:rsidRPr="00591A6D">
        <w:rPr>
          <w:rFonts w:ascii="Times New Roman" w:hAnsi="Times New Roman" w:cs="Times New Roman"/>
          <w:i/>
          <w:iCs/>
          <w:sz w:val="24"/>
          <w:szCs w:val="24"/>
        </w:rPr>
        <w:t>E. coli</w:t>
      </w:r>
      <w:r w:rsidR="006F1B52" w:rsidRPr="00591A6D">
        <w:rPr>
          <w:rFonts w:ascii="Times New Roman" w:hAnsi="Times New Roman" w:cs="Times New Roman"/>
          <w:sz w:val="24"/>
          <w:szCs w:val="24"/>
        </w:rPr>
        <w:t xml:space="preserve">; (3) positive associations between maternal CXCL11 and infant </w:t>
      </w:r>
      <w:r w:rsidR="006F1B52" w:rsidRPr="00591A6D">
        <w:rPr>
          <w:rFonts w:ascii="Times New Roman" w:hAnsi="Times New Roman" w:cs="Times New Roman"/>
          <w:i/>
          <w:iCs/>
          <w:sz w:val="24"/>
          <w:szCs w:val="24"/>
        </w:rPr>
        <w:t xml:space="preserve">B. fragilis, </w:t>
      </w:r>
      <w:r w:rsidR="006F1B52" w:rsidRPr="00591A6D">
        <w:rPr>
          <w:rFonts w:ascii="Times New Roman" w:hAnsi="Times New Roman" w:cs="Times New Roman"/>
          <w:sz w:val="24"/>
          <w:szCs w:val="24"/>
        </w:rPr>
        <w:t>which were</w:t>
      </w:r>
      <w:r w:rsidR="00593BF1" w:rsidRPr="00591A6D">
        <w:rPr>
          <w:rFonts w:ascii="Times New Roman" w:hAnsi="Times New Roman" w:cs="Times New Roman"/>
          <w:sz w:val="24"/>
          <w:szCs w:val="24"/>
        </w:rPr>
        <w:t xml:space="preserve"> both</w:t>
      </w:r>
      <w:r w:rsidR="006F1B52" w:rsidRPr="00591A6D">
        <w:rPr>
          <w:rFonts w:ascii="Times New Roman" w:hAnsi="Times New Roman" w:cs="Times New Roman"/>
          <w:sz w:val="24"/>
          <w:szCs w:val="24"/>
        </w:rPr>
        <w:t xml:space="preserve"> associated with</w:t>
      </w:r>
      <w:r w:rsidR="00372703" w:rsidRPr="00591A6D">
        <w:rPr>
          <w:rFonts w:ascii="Times New Roman" w:hAnsi="Times New Roman" w:cs="Times New Roman"/>
          <w:sz w:val="24"/>
          <w:szCs w:val="24"/>
        </w:rPr>
        <w:t xml:space="preserve"> </w:t>
      </w:r>
      <w:r w:rsidR="00792B1F" w:rsidRPr="00591A6D">
        <w:rPr>
          <w:rFonts w:ascii="Times New Roman" w:hAnsi="Times New Roman" w:cs="Times New Roman"/>
          <w:sz w:val="24"/>
          <w:szCs w:val="24"/>
        </w:rPr>
        <w:t>decreased</w:t>
      </w:r>
      <w:r w:rsidR="00045907" w:rsidRPr="00591A6D">
        <w:rPr>
          <w:rFonts w:ascii="Times New Roman" w:hAnsi="Times New Roman" w:cs="Times New Roman"/>
          <w:sz w:val="24"/>
          <w:szCs w:val="24"/>
        </w:rPr>
        <w:t xml:space="preserve"> odds of</w:t>
      </w:r>
      <w:r w:rsidR="00792B1F" w:rsidRPr="00591A6D">
        <w:rPr>
          <w:rFonts w:ascii="Times New Roman" w:hAnsi="Times New Roman" w:cs="Times New Roman"/>
          <w:sz w:val="24"/>
          <w:szCs w:val="24"/>
        </w:rPr>
        <w:t xml:space="preserve"> </w:t>
      </w:r>
      <w:r w:rsidR="006F1B52" w:rsidRPr="00591A6D">
        <w:rPr>
          <w:rFonts w:ascii="Times New Roman" w:hAnsi="Times New Roman" w:cs="Times New Roman"/>
          <w:sz w:val="24"/>
          <w:szCs w:val="24"/>
        </w:rPr>
        <w:t>offspring AD</w:t>
      </w:r>
      <w:r w:rsidR="00D21518" w:rsidRPr="00591A6D">
        <w:rPr>
          <w:rFonts w:ascii="Times New Roman" w:hAnsi="Times New Roman" w:cs="Times New Roman"/>
          <w:sz w:val="24"/>
          <w:szCs w:val="24"/>
        </w:rPr>
        <w:t xml:space="preserve"> </w:t>
      </w:r>
      <w:r w:rsidR="006F1B52" w:rsidRPr="00591A6D">
        <w:rPr>
          <w:rFonts w:ascii="Times New Roman" w:hAnsi="Times New Roman" w:cs="Times New Roman"/>
          <w:sz w:val="24"/>
          <w:szCs w:val="24"/>
        </w:rPr>
        <w:t xml:space="preserve">and (4) infant gut </w:t>
      </w:r>
      <w:r w:rsidR="006F1B52" w:rsidRPr="00591A6D">
        <w:rPr>
          <w:rFonts w:ascii="Times New Roman" w:hAnsi="Times New Roman" w:cs="Times New Roman"/>
          <w:i/>
          <w:iCs/>
          <w:sz w:val="24"/>
          <w:szCs w:val="24"/>
        </w:rPr>
        <w:t>K. pneumoniae</w:t>
      </w:r>
      <w:r w:rsidR="006F1B52" w:rsidRPr="00591A6D">
        <w:rPr>
          <w:rFonts w:ascii="Times New Roman" w:hAnsi="Times New Roman" w:cs="Times New Roman"/>
          <w:sz w:val="24"/>
          <w:szCs w:val="24"/>
        </w:rPr>
        <w:t xml:space="preserve"> and </w:t>
      </w:r>
      <w:r w:rsidR="006F1B52" w:rsidRPr="00591A6D">
        <w:rPr>
          <w:rFonts w:ascii="Times New Roman" w:hAnsi="Times New Roman" w:cs="Times New Roman"/>
          <w:i/>
          <w:iCs/>
          <w:sz w:val="24"/>
          <w:szCs w:val="24"/>
        </w:rPr>
        <w:t>E. coli</w:t>
      </w:r>
      <w:r w:rsidR="006F1B52" w:rsidRPr="00591A6D">
        <w:rPr>
          <w:rFonts w:ascii="Times New Roman" w:hAnsi="Times New Roman" w:cs="Times New Roman"/>
          <w:sz w:val="24"/>
          <w:szCs w:val="24"/>
        </w:rPr>
        <w:t xml:space="preserve"> were associated with</w:t>
      </w:r>
      <w:r w:rsidR="00424B30" w:rsidRPr="00591A6D">
        <w:rPr>
          <w:rFonts w:ascii="Times New Roman" w:hAnsi="Times New Roman" w:cs="Times New Roman"/>
          <w:sz w:val="24"/>
          <w:szCs w:val="24"/>
        </w:rPr>
        <w:t xml:space="preserve"> increased odds of</w:t>
      </w:r>
      <w:r w:rsidR="006F1B52" w:rsidRPr="00591A6D">
        <w:rPr>
          <w:rFonts w:ascii="Times New Roman" w:hAnsi="Times New Roman" w:cs="Times New Roman"/>
          <w:sz w:val="24"/>
          <w:szCs w:val="24"/>
        </w:rPr>
        <w:t xml:space="preserve"> offspring AD outcome while </w:t>
      </w:r>
      <w:r w:rsidR="006F1B52" w:rsidRPr="00591A6D">
        <w:rPr>
          <w:rFonts w:ascii="Times New Roman" w:hAnsi="Times New Roman" w:cs="Times New Roman"/>
          <w:i/>
          <w:iCs/>
          <w:sz w:val="24"/>
          <w:szCs w:val="24"/>
        </w:rPr>
        <w:t xml:space="preserve">B. fragilis </w:t>
      </w:r>
      <w:r w:rsidR="006F1B52" w:rsidRPr="00591A6D">
        <w:rPr>
          <w:rFonts w:ascii="Times New Roman" w:hAnsi="Times New Roman" w:cs="Times New Roman"/>
          <w:sz w:val="24"/>
          <w:szCs w:val="24"/>
        </w:rPr>
        <w:t xml:space="preserve">was associated with </w:t>
      </w:r>
      <w:r w:rsidR="00424B30" w:rsidRPr="00591A6D">
        <w:rPr>
          <w:rFonts w:ascii="Times New Roman" w:hAnsi="Times New Roman" w:cs="Times New Roman"/>
          <w:sz w:val="24"/>
          <w:szCs w:val="24"/>
        </w:rPr>
        <w:t xml:space="preserve">decreased </w:t>
      </w:r>
      <w:r w:rsidR="0018483D" w:rsidRPr="00591A6D">
        <w:rPr>
          <w:rFonts w:ascii="Times New Roman" w:hAnsi="Times New Roman" w:cs="Times New Roman"/>
          <w:sz w:val="24"/>
          <w:szCs w:val="24"/>
        </w:rPr>
        <w:t xml:space="preserve">offspring AD </w:t>
      </w:r>
      <w:r w:rsidR="00D72EBD" w:rsidRPr="00591A6D">
        <w:rPr>
          <w:rFonts w:ascii="Times New Roman" w:hAnsi="Times New Roman" w:cs="Times New Roman"/>
          <w:sz w:val="24"/>
          <w:szCs w:val="24"/>
        </w:rPr>
        <w:t>odds</w:t>
      </w:r>
      <w:r w:rsidR="006F1B52" w:rsidRPr="00591A6D">
        <w:rPr>
          <w:rFonts w:ascii="Times New Roman" w:hAnsi="Times New Roman" w:cs="Times New Roman"/>
          <w:sz w:val="24"/>
          <w:szCs w:val="24"/>
        </w:rPr>
        <w:t xml:space="preserve">. </w:t>
      </w:r>
    </w:p>
    <w:p w14:paraId="38D08B04" w14:textId="77777777" w:rsidR="00CD0F19" w:rsidRDefault="00CD0F19" w:rsidP="00967FBC">
      <w:pPr>
        <w:spacing w:line="480" w:lineRule="auto"/>
        <w:jc w:val="both"/>
        <w:rPr>
          <w:rFonts w:ascii="Times New Roman" w:hAnsi="Times New Roman" w:cs="Times New Roman"/>
          <w:sz w:val="24"/>
          <w:szCs w:val="24"/>
        </w:rPr>
      </w:pPr>
    </w:p>
    <w:p w14:paraId="3D453384" w14:textId="7DDF137B" w:rsidR="00497C51" w:rsidRPr="00591A6D" w:rsidRDefault="00AF09FB" w:rsidP="00497C51">
      <w:pPr>
        <w:rPr>
          <w:b/>
          <w:bCs/>
        </w:rPr>
      </w:pPr>
      <w:r w:rsidRPr="00AF09FB">
        <w:rPr>
          <w:b/>
          <w:bCs/>
          <w:noProof/>
        </w:rPr>
        <w:drawing>
          <wp:inline distT="0" distB="0" distL="0" distR="0" wp14:anchorId="32455822" wp14:editId="305551D7">
            <wp:extent cx="5774788" cy="4024310"/>
            <wp:effectExtent l="0" t="0" r="0" b="0"/>
            <wp:docPr id="958522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6086" cy="4032184"/>
                    </a:xfrm>
                    <a:prstGeom prst="rect">
                      <a:avLst/>
                    </a:prstGeom>
                    <a:noFill/>
                    <a:ln>
                      <a:noFill/>
                    </a:ln>
                  </pic:spPr>
                </pic:pic>
              </a:graphicData>
            </a:graphic>
          </wp:inline>
        </w:drawing>
      </w:r>
    </w:p>
    <w:p w14:paraId="728D1072" w14:textId="46DBED85" w:rsidR="00CD0F19" w:rsidRDefault="00497C51" w:rsidP="00CD0F19">
      <w:pPr>
        <w:spacing w:line="240" w:lineRule="auto"/>
        <w:jc w:val="both"/>
        <w:rPr>
          <w:rFonts w:ascii="Times New Roman" w:hAnsi="Times New Roman" w:cs="Times New Roman"/>
          <w:b/>
          <w:bCs/>
          <w:sz w:val="24"/>
          <w:szCs w:val="24"/>
        </w:rPr>
      </w:pPr>
      <w:r w:rsidRPr="00591A6D">
        <w:rPr>
          <w:rFonts w:ascii="Times New Roman" w:hAnsi="Times New Roman" w:cs="Times New Roman"/>
          <w:b/>
          <w:bCs/>
          <w:sz w:val="20"/>
          <w:szCs w:val="20"/>
        </w:rPr>
        <w:t>Figure</w:t>
      </w:r>
      <w:r w:rsidRPr="00591A6D">
        <w:rPr>
          <w:rFonts w:ascii="Times New Roman" w:hAnsi="Times New Roman" w:cs="Times New Roman"/>
          <w:b/>
          <w:sz w:val="20"/>
          <w:szCs w:val="20"/>
        </w:rPr>
        <w:t xml:space="preserve"> </w:t>
      </w:r>
      <w:r w:rsidR="006262C9">
        <w:rPr>
          <w:rFonts w:ascii="Times New Roman" w:hAnsi="Times New Roman" w:cs="Times New Roman"/>
          <w:b/>
          <w:bCs/>
          <w:sz w:val="20"/>
          <w:szCs w:val="20"/>
        </w:rPr>
        <w:t>6</w:t>
      </w:r>
      <w:r w:rsidRPr="00591A6D">
        <w:rPr>
          <w:rFonts w:ascii="Times New Roman" w:hAnsi="Times New Roman" w:cs="Times New Roman"/>
          <w:b/>
          <w:bCs/>
          <w:sz w:val="20"/>
          <w:szCs w:val="20"/>
        </w:rPr>
        <w:t>.</w:t>
      </w:r>
      <w:r w:rsidRPr="00591A6D">
        <w:rPr>
          <w:rFonts w:ascii="Times New Roman" w:hAnsi="Times New Roman" w:cs="Times New Roman"/>
          <w:sz w:val="20"/>
          <w:szCs w:val="20"/>
        </w:rPr>
        <w:t xml:space="preserve"> Generalized structural equation model to study associations between maternal gut microbiota and immune markers at the third trimester, infant gut microbiome at week 3 and infant AD outcome. Only significant paths and their estimates were shown in the model at </w:t>
      </w:r>
      <w:r w:rsidRPr="00591A6D">
        <w:rPr>
          <w:rFonts w:ascii="Times New Roman" w:hAnsi="Times New Roman" w:cs="Times New Roman"/>
          <w:i/>
          <w:iCs/>
          <w:sz w:val="20"/>
          <w:szCs w:val="20"/>
        </w:rPr>
        <w:t>p</w:t>
      </w:r>
      <w:r w:rsidRPr="00591A6D">
        <w:rPr>
          <w:rFonts w:ascii="Times New Roman" w:hAnsi="Times New Roman" w:cs="Times New Roman"/>
          <w:sz w:val="20"/>
          <w:szCs w:val="20"/>
        </w:rPr>
        <w:t>&lt;0.05. Green or red numbers represent positive or negative correlation coefficients respectively between variables and reflect the associations between variables following the direction of the arrow.</w:t>
      </w:r>
    </w:p>
    <w:p w14:paraId="173553A5" w14:textId="77777777" w:rsidR="00CD0F19" w:rsidRDefault="00CD0F19" w:rsidP="00CD0F19">
      <w:pPr>
        <w:spacing w:line="480" w:lineRule="auto"/>
        <w:jc w:val="both"/>
        <w:rPr>
          <w:rFonts w:ascii="Times New Roman" w:hAnsi="Times New Roman" w:cs="Times New Roman"/>
          <w:b/>
          <w:bCs/>
          <w:sz w:val="24"/>
          <w:szCs w:val="24"/>
        </w:rPr>
      </w:pPr>
    </w:p>
    <w:p w14:paraId="77DE84C0" w14:textId="66CB1018" w:rsidR="001172AF" w:rsidRPr="00591A6D" w:rsidRDefault="002E3059" w:rsidP="00CD0F19">
      <w:pPr>
        <w:spacing w:line="480" w:lineRule="auto"/>
        <w:jc w:val="both"/>
        <w:rPr>
          <w:rFonts w:ascii="Times New Roman" w:hAnsi="Times New Roman" w:cs="Times New Roman"/>
          <w:sz w:val="24"/>
          <w:szCs w:val="24"/>
        </w:rPr>
      </w:pPr>
      <w:r w:rsidRPr="00591A6D">
        <w:rPr>
          <w:rFonts w:ascii="Times New Roman" w:hAnsi="Times New Roman" w:cs="Times New Roman"/>
          <w:b/>
          <w:bCs/>
          <w:sz w:val="24"/>
          <w:szCs w:val="24"/>
        </w:rPr>
        <w:t>DISCUSSION</w:t>
      </w:r>
    </w:p>
    <w:p w14:paraId="6F1F58A0" w14:textId="642C6238" w:rsidR="00586396" w:rsidRPr="00591A6D" w:rsidRDefault="00D746B6" w:rsidP="00CD0F19">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The “Developmental Origins of Health </w:t>
      </w:r>
      <w:r w:rsidR="00E33643" w:rsidRPr="00591A6D">
        <w:rPr>
          <w:rFonts w:ascii="Times New Roman" w:hAnsi="Times New Roman" w:cs="Times New Roman"/>
          <w:sz w:val="24"/>
          <w:szCs w:val="24"/>
        </w:rPr>
        <w:t>a</w:t>
      </w:r>
      <w:r w:rsidRPr="00591A6D">
        <w:rPr>
          <w:rFonts w:ascii="Times New Roman" w:hAnsi="Times New Roman" w:cs="Times New Roman"/>
          <w:sz w:val="24"/>
          <w:szCs w:val="24"/>
        </w:rPr>
        <w:t xml:space="preserve">nd Disease” (DOHaD) </w:t>
      </w:r>
      <w:r w:rsidR="00E33643" w:rsidRPr="00591A6D">
        <w:rPr>
          <w:rFonts w:ascii="Times New Roman" w:hAnsi="Times New Roman" w:cs="Times New Roman"/>
          <w:sz w:val="24"/>
          <w:szCs w:val="24"/>
        </w:rPr>
        <w:t xml:space="preserve">concept </w:t>
      </w:r>
      <w:r w:rsidRPr="00591A6D">
        <w:rPr>
          <w:rFonts w:ascii="Times New Roman" w:hAnsi="Times New Roman" w:cs="Times New Roman"/>
          <w:sz w:val="24"/>
          <w:szCs w:val="24"/>
        </w:rPr>
        <w:t xml:space="preserve">postulates that </w:t>
      </w:r>
      <w:r w:rsidR="0091233D" w:rsidRPr="00591A6D">
        <w:rPr>
          <w:rFonts w:ascii="Times New Roman" w:hAnsi="Times New Roman" w:cs="Times New Roman"/>
          <w:sz w:val="24"/>
          <w:szCs w:val="24"/>
        </w:rPr>
        <w:t>specific exposure</w:t>
      </w:r>
      <w:r w:rsidR="00703F9E" w:rsidRPr="00591A6D">
        <w:rPr>
          <w:rFonts w:ascii="Times New Roman" w:hAnsi="Times New Roman" w:cs="Times New Roman"/>
          <w:sz w:val="24"/>
          <w:szCs w:val="24"/>
        </w:rPr>
        <w:t>s</w:t>
      </w:r>
      <w:r w:rsidRPr="00591A6D">
        <w:rPr>
          <w:rFonts w:ascii="Times New Roman" w:hAnsi="Times New Roman" w:cs="Times New Roman"/>
          <w:sz w:val="24"/>
          <w:szCs w:val="24"/>
        </w:rPr>
        <w:t xml:space="preserve"> during critical junctures of </w:t>
      </w:r>
      <w:r w:rsidR="006A4814" w:rsidRPr="00591A6D">
        <w:rPr>
          <w:rFonts w:ascii="Times New Roman" w:hAnsi="Times New Roman" w:cs="Times New Roman"/>
          <w:sz w:val="24"/>
          <w:szCs w:val="24"/>
        </w:rPr>
        <w:t>early-life</w:t>
      </w:r>
      <w:r w:rsidR="00434A80" w:rsidRPr="00591A6D">
        <w:rPr>
          <w:rFonts w:ascii="Times New Roman" w:hAnsi="Times New Roman" w:cs="Times New Roman"/>
          <w:sz w:val="24"/>
          <w:szCs w:val="24"/>
        </w:rPr>
        <w:t xml:space="preserve"> </w:t>
      </w:r>
      <w:r w:rsidRPr="00591A6D">
        <w:rPr>
          <w:rFonts w:ascii="Times New Roman" w:hAnsi="Times New Roman" w:cs="Times New Roman"/>
          <w:sz w:val="24"/>
          <w:szCs w:val="24"/>
        </w:rPr>
        <w:t xml:space="preserve">development (from the prenatal period to </w:t>
      </w:r>
      <w:r w:rsidR="006A4814" w:rsidRPr="00591A6D">
        <w:rPr>
          <w:rFonts w:ascii="Times New Roman" w:hAnsi="Times New Roman" w:cs="Times New Roman"/>
          <w:sz w:val="24"/>
          <w:szCs w:val="24"/>
        </w:rPr>
        <w:t>early-life</w:t>
      </w:r>
      <w:r w:rsidRPr="00591A6D">
        <w:rPr>
          <w:rFonts w:ascii="Times New Roman" w:hAnsi="Times New Roman" w:cs="Times New Roman"/>
          <w:sz w:val="24"/>
          <w:szCs w:val="24"/>
        </w:rPr>
        <w:t>) significantly alter an individual</w:t>
      </w:r>
      <w:r w:rsidR="00707C0F" w:rsidRPr="00591A6D">
        <w:rPr>
          <w:rFonts w:ascii="Times New Roman" w:hAnsi="Times New Roman" w:cs="Times New Roman"/>
          <w:sz w:val="24"/>
          <w:szCs w:val="24"/>
        </w:rPr>
        <w:t>’</w:t>
      </w:r>
      <w:r w:rsidRPr="00591A6D">
        <w:rPr>
          <w:rFonts w:ascii="Times New Roman" w:hAnsi="Times New Roman" w:cs="Times New Roman"/>
          <w:sz w:val="24"/>
          <w:szCs w:val="24"/>
        </w:rPr>
        <w:t>s long</w:t>
      </w:r>
      <w:r w:rsidR="00724CFE" w:rsidRPr="00591A6D">
        <w:rPr>
          <w:rFonts w:ascii="Times New Roman" w:hAnsi="Times New Roman" w:cs="Times New Roman"/>
          <w:sz w:val="24"/>
          <w:szCs w:val="24"/>
        </w:rPr>
        <w:t>-</w:t>
      </w:r>
      <w:r w:rsidRPr="00591A6D">
        <w:rPr>
          <w:rFonts w:ascii="Times New Roman" w:hAnsi="Times New Roman" w:cs="Times New Roman"/>
          <w:sz w:val="24"/>
          <w:szCs w:val="24"/>
        </w:rPr>
        <w:t xml:space="preserve">term health </w:t>
      </w:r>
      <w:r w:rsidR="00BF3E84"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&lt;EndNote&gt;&lt;Cite&gt;&lt;Author&gt;Poston&lt;/Author&gt;&lt;Year&gt;2022&lt;/Year&gt;&lt;RecNum&gt;709&lt;/RecNum&gt;&lt;DisplayText&gt;(27)&lt;/DisplayText&gt;&lt;record&gt;&lt;rec-number&gt;709&lt;/rec-number&gt;&lt;foreign-keys&gt;&lt;key app="EN" db-id="paew5wf9e2fpf6ezfs5x2ttexafv220r2epz" timestamp="1743422507"&gt;709&lt;/key&gt;&lt;/foreign-keys&gt;&lt;ref-type name="Book"&gt;6&lt;/ref-type&gt;&lt;contributors&gt;&lt;authors&gt;&lt;author&gt;Poston, Lucilla&lt;/author&gt;&lt;author&gt;Godfrey, Keith M&lt;/author&gt;&lt;author&gt;Gluckman, Peter D&lt;/author&gt;&lt;author&gt;Hanson, Mark A&lt;/author&gt;&lt;/authors&gt;&lt;/contributors&gt;&lt;titles&gt;&lt;title&gt;Developmental origins of health and disease&lt;/title&gt;&lt;/titles&gt;&lt;dates&gt;&lt;year&gt;2022&lt;/year&gt;&lt;/dates&gt;&lt;publisher&gt;Cambridge University Press&lt;/publisher&gt;&lt;isbn&gt;1009272268&lt;/isbn&gt;&lt;urls&gt;&lt;/urls&gt;&lt;/record&gt;&lt;/Cite&gt;&lt;/EndNote&gt;</w:instrText>
      </w:r>
      <w:r w:rsidR="00BF3E84"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(27)</w:t>
      </w:r>
      <w:r w:rsidR="00BF3E84" w:rsidRPr="00591A6D">
        <w:rPr>
          <w:rFonts w:ascii="Times New Roman" w:hAnsi="Times New Roman" w:cs="Times New Roman"/>
          <w:sz w:val="24"/>
          <w:szCs w:val="24"/>
        </w:rPr>
        <w:fldChar w:fldCharType="end"/>
      </w:r>
      <w:r w:rsidR="00707C0F" w:rsidRPr="00591A6D">
        <w:rPr>
          <w:rFonts w:ascii="Times New Roman" w:hAnsi="Times New Roman" w:cs="Times New Roman"/>
          <w:sz w:val="24"/>
          <w:szCs w:val="24"/>
        </w:rPr>
        <w:t>.</w:t>
      </w:r>
      <w:r w:rsidRPr="00591A6D">
        <w:rPr>
          <w:rFonts w:ascii="Times New Roman" w:hAnsi="Times New Roman" w:cs="Times New Roman"/>
          <w:sz w:val="24"/>
          <w:szCs w:val="24"/>
        </w:rPr>
        <w:t xml:space="preserve"> </w:t>
      </w:r>
      <w:r w:rsidR="00BB09DE" w:rsidRPr="00591A6D">
        <w:rPr>
          <w:rFonts w:ascii="Times New Roman" w:hAnsi="Times New Roman" w:cs="Times New Roman"/>
          <w:sz w:val="24"/>
          <w:szCs w:val="24"/>
        </w:rPr>
        <w:t xml:space="preserve">Our study </w:t>
      </w:r>
      <w:r w:rsidR="001F5D09" w:rsidRPr="00591A6D">
        <w:rPr>
          <w:rFonts w:ascii="Times New Roman" w:hAnsi="Times New Roman" w:cs="Times New Roman"/>
          <w:sz w:val="24"/>
          <w:szCs w:val="24"/>
        </w:rPr>
        <w:t>has pioneered the</w:t>
      </w:r>
      <w:r w:rsidR="00BB09DE" w:rsidRPr="00591A6D">
        <w:rPr>
          <w:rFonts w:ascii="Times New Roman" w:hAnsi="Times New Roman" w:cs="Times New Roman"/>
          <w:sz w:val="24"/>
          <w:szCs w:val="24"/>
        </w:rPr>
        <w:t xml:space="preserve"> </w:t>
      </w:r>
      <w:r w:rsidR="00D3510D" w:rsidRPr="00591A6D">
        <w:rPr>
          <w:rFonts w:ascii="Times New Roman" w:hAnsi="Times New Roman" w:cs="Times New Roman"/>
          <w:sz w:val="24"/>
          <w:szCs w:val="24"/>
        </w:rPr>
        <w:t>utilization</w:t>
      </w:r>
      <w:r w:rsidR="00BB09DE" w:rsidRPr="00591A6D">
        <w:rPr>
          <w:rFonts w:ascii="Times New Roman" w:hAnsi="Times New Roman" w:cs="Times New Roman"/>
          <w:sz w:val="24"/>
          <w:szCs w:val="24"/>
        </w:rPr>
        <w:t xml:space="preserve"> of </w:t>
      </w:r>
      <w:r w:rsidR="008D127F" w:rsidRPr="00591A6D">
        <w:rPr>
          <w:rFonts w:ascii="Times New Roman" w:hAnsi="Times New Roman" w:cs="Times New Roman"/>
          <w:sz w:val="24"/>
          <w:szCs w:val="24"/>
        </w:rPr>
        <w:t>a</w:t>
      </w:r>
      <w:r w:rsidR="00475FC0" w:rsidRPr="00591A6D">
        <w:rPr>
          <w:rFonts w:ascii="Times New Roman" w:hAnsi="Times New Roman" w:cs="Times New Roman"/>
          <w:sz w:val="24"/>
          <w:szCs w:val="24"/>
        </w:rPr>
        <w:t xml:space="preserve"> longitudinal</w:t>
      </w:r>
      <w:r w:rsidR="00586396" w:rsidRPr="00591A6D">
        <w:rPr>
          <w:rFonts w:ascii="Times New Roman" w:hAnsi="Times New Roman" w:cs="Times New Roman"/>
          <w:sz w:val="24"/>
          <w:szCs w:val="24"/>
        </w:rPr>
        <w:t xml:space="preserve"> multi-omics approach</w:t>
      </w:r>
      <w:r w:rsidR="005B609D" w:rsidRPr="00591A6D">
        <w:rPr>
          <w:rFonts w:ascii="Times New Roman" w:hAnsi="Times New Roman" w:cs="Times New Roman"/>
          <w:sz w:val="24"/>
          <w:szCs w:val="24"/>
        </w:rPr>
        <w:t xml:space="preserve"> </w:t>
      </w:r>
      <w:r w:rsidR="00475FC0" w:rsidRPr="00591A6D">
        <w:rPr>
          <w:rFonts w:ascii="Times New Roman" w:hAnsi="Times New Roman" w:cs="Times New Roman"/>
          <w:sz w:val="24"/>
          <w:szCs w:val="24"/>
        </w:rPr>
        <w:t>to</w:t>
      </w:r>
      <w:r w:rsidR="00F52533" w:rsidRPr="00591A6D">
        <w:rPr>
          <w:rFonts w:ascii="Times New Roman" w:hAnsi="Times New Roman" w:cs="Times New Roman"/>
          <w:sz w:val="24"/>
          <w:szCs w:val="24"/>
        </w:rPr>
        <w:t xml:space="preserve"> </w:t>
      </w:r>
      <w:r w:rsidR="003E3E1A" w:rsidRPr="00591A6D">
        <w:rPr>
          <w:rFonts w:ascii="Times New Roman" w:hAnsi="Times New Roman" w:cs="Times New Roman"/>
          <w:sz w:val="24"/>
          <w:szCs w:val="24"/>
        </w:rPr>
        <w:t>uncover</w:t>
      </w:r>
      <w:r w:rsidR="00F52533" w:rsidRPr="00591A6D">
        <w:rPr>
          <w:rFonts w:ascii="Times New Roman" w:hAnsi="Times New Roman" w:cs="Times New Roman"/>
          <w:sz w:val="24"/>
          <w:szCs w:val="24"/>
        </w:rPr>
        <w:t xml:space="preserve"> a</w:t>
      </w:r>
      <w:r w:rsidR="008D127F" w:rsidRPr="00591A6D">
        <w:rPr>
          <w:rFonts w:ascii="Times New Roman" w:hAnsi="Times New Roman" w:cs="Times New Roman"/>
          <w:sz w:val="24"/>
          <w:szCs w:val="24"/>
        </w:rPr>
        <w:t xml:space="preserve"> maternal</w:t>
      </w:r>
      <w:r w:rsidR="00F52533" w:rsidRPr="00591A6D">
        <w:rPr>
          <w:rFonts w:ascii="Times New Roman" w:hAnsi="Times New Roman" w:cs="Times New Roman"/>
          <w:sz w:val="24"/>
          <w:szCs w:val="24"/>
        </w:rPr>
        <w:t xml:space="preserve"> </w:t>
      </w:r>
      <w:r w:rsidR="005A6B9F" w:rsidRPr="00591A6D">
        <w:rPr>
          <w:rFonts w:ascii="Times New Roman" w:hAnsi="Times New Roman" w:cs="Times New Roman"/>
          <w:sz w:val="24"/>
          <w:szCs w:val="24"/>
        </w:rPr>
        <w:t xml:space="preserve">biological </w:t>
      </w:r>
      <w:r w:rsidR="00F52533" w:rsidRPr="00591A6D">
        <w:rPr>
          <w:rFonts w:ascii="Times New Roman" w:hAnsi="Times New Roman" w:cs="Times New Roman"/>
          <w:sz w:val="24"/>
          <w:szCs w:val="24"/>
        </w:rPr>
        <w:t>signature linking perturbations</w:t>
      </w:r>
      <w:r w:rsidR="004044C0" w:rsidRPr="00591A6D">
        <w:rPr>
          <w:rFonts w:ascii="Times New Roman" w:hAnsi="Times New Roman" w:cs="Times New Roman"/>
          <w:sz w:val="24"/>
          <w:szCs w:val="24"/>
        </w:rPr>
        <w:t xml:space="preserve"> </w:t>
      </w:r>
      <w:r w:rsidR="001F5D09" w:rsidRPr="00591A6D">
        <w:rPr>
          <w:rFonts w:ascii="Times New Roman" w:hAnsi="Times New Roman" w:cs="Times New Roman"/>
          <w:sz w:val="24"/>
          <w:szCs w:val="24"/>
        </w:rPr>
        <w:t>extending</w:t>
      </w:r>
      <w:r w:rsidR="003235A5" w:rsidRPr="00591A6D">
        <w:rPr>
          <w:rFonts w:ascii="Times New Roman" w:hAnsi="Times New Roman" w:cs="Times New Roman"/>
          <w:sz w:val="24"/>
          <w:szCs w:val="24"/>
        </w:rPr>
        <w:t xml:space="preserve"> </w:t>
      </w:r>
      <w:r w:rsidR="00E01695" w:rsidRPr="00591A6D">
        <w:rPr>
          <w:rFonts w:ascii="Times New Roman" w:hAnsi="Times New Roman" w:cs="Times New Roman"/>
          <w:sz w:val="24"/>
          <w:szCs w:val="24"/>
        </w:rPr>
        <w:t>throughout pregnancy</w:t>
      </w:r>
      <w:r w:rsidR="00F52533" w:rsidRPr="00591A6D">
        <w:rPr>
          <w:rFonts w:ascii="Times New Roman" w:hAnsi="Times New Roman" w:cs="Times New Roman"/>
          <w:sz w:val="24"/>
          <w:szCs w:val="24"/>
        </w:rPr>
        <w:t xml:space="preserve"> to the offspring’s </w:t>
      </w:r>
      <w:r w:rsidR="006A4814" w:rsidRPr="00591A6D">
        <w:rPr>
          <w:rFonts w:ascii="Times New Roman" w:hAnsi="Times New Roman" w:cs="Times New Roman"/>
          <w:sz w:val="24"/>
          <w:szCs w:val="24"/>
        </w:rPr>
        <w:t>early-life</w:t>
      </w:r>
      <w:r w:rsidR="003235A5" w:rsidRPr="00591A6D">
        <w:rPr>
          <w:rFonts w:ascii="Times New Roman" w:hAnsi="Times New Roman" w:cs="Times New Roman"/>
          <w:sz w:val="24"/>
          <w:szCs w:val="24"/>
        </w:rPr>
        <w:t xml:space="preserve">, culminating </w:t>
      </w:r>
      <w:r w:rsidR="00F52533" w:rsidRPr="00591A6D">
        <w:rPr>
          <w:rFonts w:ascii="Times New Roman" w:hAnsi="Times New Roman" w:cs="Times New Roman"/>
          <w:sz w:val="24"/>
          <w:szCs w:val="24"/>
        </w:rPr>
        <w:t xml:space="preserve">in </w:t>
      </w:r>
      <w:r w:rsidR="003E3E1A" w:rsidRPr="00591A6D">
        <w:rPr>
          <w:rFonts w:ascii="Times New Roman" w:hAnsi="Times New Roman" w:cs="Times New Roman"/>
          <w:sz w:val="24"/>
          <w:szCs w:val="24"/>
        </w:rPr>
        <w:t>an elevated</w:t>
      </w:r>
      <w:r w:rsidR="00F52533" w:rsidRPr="00591A6D">
        <w:rPr>
          <w:rFonts w:ascii="Times New Roman" w:hAnsi="Times New Roman" w:cs="Times New Roman"/>
          <w:sz w:val="24"/>
          <w:szCs w:val="24"/>
        </w:rPr>
        <w:t xml:space="preserve"> risk of </w:t>
      </w:r>
      <w:r w:rsidR="00610BAE" w:rsidRPr="00591A6D">
        <w:rPr>
          <w:rFonts w:ascii="Times New Roman" w:hAnsi="Times New Roman" w:cs="Times New Roman"/>
          <w:sz w:val="24"/>
          <w:szCs w:val="24"/>
        </w:rPr>
        <w:t>offspring AD</w:t>
      </w:r>
      <w:r w:rsidR="00F52533" w:rsidRPr="00591A6D">
        <w:rPr>
          <w:rFonts w:ascii="Times New Roman" w:hAnsi="Times New Roman" w:cs="Times New Roman"/>
          <w:sz w:val="24"/>
          <w:szCs w:val="24"/>
        </w:rPr>
        <w:t xml:space="preserve"> </w:t>
      </w:r>
      <w:r w:rsidR="003E3E1A" w:rsidRPr="00591A6D">
        <w:rPr>
          <w:rFonts w:ascii="Times New Roman" w:hAnsi="Times New Roman" w:cs="Times New Roman"/>
          <w:sz w:val="24"/>
          <w:szCs w:val="24"/>
        </w:rPr>
        <w:t>development</w:t>
      </w:r>
      <w:r w:rsidR="00F52533" w:rsidRPr="00591A6D">
        <w:rPr>
          <w:rFonts w:ascii="Times New Roman" w:hAnsi="Times New Roman" w:cs="Times New Roman"/>
          <w:sz w:val="24"/>
          <w:szCs w:val="24"/>
        </w:rPr>
        <w:t xml:space="preserve">. </w:t>
      </w:r>
    </w:p>
    <w:p w14:paraId="659E3DB7" w14:textId="723B2E15" w:rsidR="00EB058B" w:rsidRPr="00591A6D" w:rsidRDefault="007D1BFA"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While s</w:t>
      </w:r>
      <w:r w:rsidR="00490EE3" w:rsidRPr="00591A6D">
        <w:rPr>
          <w:rFonts w:ascii="Times New Roman" w:hAnsi="Times New Roman" w:cs="Times New Roman"/>
          <w:sz w:val="24"/>
          <w:szCs w:val="24"/>
        </w:rPr>
        <w:t xml:space="preserve">everal </w:t>
      </w:r>
      <w:r w:rsidR="007C1942" w:rsidRPr="00591A6D">
        <w:rPr>
          <w:rFonts w:ascii="Times New Roman" w:hAnsi="Times New Roman" w:cs="Times New Roman"/>
          <w:sz w:val="24"/>
          <w:szCs w:val="24"/>
        </w:rPr>
        <w:t xml:space="preserve">studies </w:t>
      </w:r>
      <w:r w:rsidR="00490EE3" w:rsidRPr="00591A6D">
        <w:rPr>
          <w:rFonts w:ascii="Times New Roman" w:hAnsi="Times New Roman" w:cs="Times New Roman"/>
          <w:sz w:val="24"/>
          <w:szCs w:val="24"/>
        </w:rPr>
        <w:t xml:space="preserve">have </w:t>
      </w:r>
      <w:r w:rsidR="007C1942" w:rsidRPr="00591A6D">
        <w:rPr>
          <w:rFonts w:ascii="Times New Roman" w:hAnsi="Times New Roman" w:cs="Times New Roman"/>
          <w:sz w:val="24"/>
          <w:szCs w:val="24"/>
        </w:rPr>
        <w:t>provide</w:t>
      </w:r>
      <w:r w:rsidR="00490EE3" w:rsidRPr="00591A6D">
        <w:rPr>
          <w:rFonts w:ascii="Times New Roman" w:hAnsi="Times New Roman" w:cs="Times New Roman"/>
          <w:sz w:val="24"/>
          <w:szCs w:val="24"/>
        </w:rPr>
        <w:t>d</w:t>
      </w:r>
      <w:r w:rsidR="007C1942" w:rsidRPr="00591A6D">
        <w:rPr>
          <w:rFonts w:ascii="Times New Roman" w:hAnsi="Times New Roman" w:cs="Times New Roman"/>
          <w:sz w:val="24"/>
          <w:szCs w:val="24"/>
        </w:rPr>
        <w:t xml:space="preserve"> empirical evidence alluding to the potential protective or detrimental effect of the maternal gut microbiome-</w:t>
      </w:r>
      <w:r w:rsidR="004612F1" w:rsidRPr="00591A6D">
        <w:rPr>
          <w:rFonts w:ascii="Times New Roman" w:hAnsi="Times New Roman" w:cs="Times New Roman"/>
          <w:sz w:val="24"/>
          <w:szCs w:val="24"/>
        </w:rPr>
        <w:t xml:space="preserve">systemic </w:t>
      </w:r>
      <w:r w:rsidR="007C1942" w:rsidRPr="00591A6D">
        <w:rPr>
          <w:rFonts w:ascii="Times New Roman" w:hAnsi="Times New Roman" w:cs="Times New Roman"/>
          <w:sz w:val="24"/>
          <w:szCs w:val="24"/>
        </w:rPr>
        <w:t>metabolome in relation to offspring allergic disease outcomes</w:t>
      </w:r>
      <w:r w:rsidR="004612F1" w:rsidRPr="00591A6D">
        <w:rPr>
          <w:rFonts w:ascii="Times New Roman" w:hAnsi="Times New Roman" w:cs="Times New Roman"/>
          <w:sz w:val="24"/>
          <w:szCs w:val="24"/>
        </w:rPr>
        <w:t xml:space="preserve"> </w:t>
      </w:r>
      <w:r w:rsidR="00901605"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&lt;EndNote&gt;&lt;Cite&gt;&lt;Author&gt;Vuillermin&lt;/Author&gt;&lt;Year&gt;2017&lt;/Year&gt;&lt;RecNum&gt;376&lt;/RecNum&gt;&lt;DisplayText&gt;(28, 29)&lt;/DisplayText&gt;&lt;record&gt;&lt;rec-number&gt;376&lt;/rec-number&gt;&lt;foreign-keys&gt;&lt;key app="EN" db-id="paew5wf9e2fpf6ezfs5x2ttexafv220r2epz" timestamp="1698329431"&gt;376&lt;/key&gt;&lt;/foreign-keys&gt;&lt;ref-type name="Conference Proceedings"&gt;10&lt;/ref-type&gt;&lt;contributors&gt;&lt;authors&gt;&lt;author&gt;Vuillermin, Peter J&lt;/author&gt;&lt;author&gt;Macia, Laurence&lt;/author&gt;&lt;author&gt;Nanan, Ralph&lt;/author&gt;&lt;author&gt;Tang, Mimi LK&lt;/author&gt;&lt;author&gt;Collier, Fiona&lt;/author&gt;&lt;author&gt;Brix, Susanne&lt;/author&gt;&lt;/authors&gt;&lt;/contributors&gt;&lt;titles&gt;&lt;title&gt;The maternal microbiome during pregnancy and allergic disease in the offspring&lt;/title&gt;&lt;secondary-title&gt;Seminars in immunopathology&lt;/secondary-title&gt;&lt;/titles&gt;&lt;pages&gt;669-675&lt;/pages&gt;&lt;volume&gt;39&lt;/volume&gt;&lt;dates&gt;&lt;year&gt;2017&lt;/year&gt;&lt;/dates&gt;&lt;publisher&gt;Springer&lt;/publisher&gt;&lt;isbn&gt;1863-2297&lt;/isbn&gt;&lt;urls&gt;&lt;/urls&gt;&lt;/record&gt;&lt;/Cite&gt;&lt;Cite&gt;&lt;Author&gt;Du&lt;/Author&gt;&lt;Year&gt;2025&lt;/Year&gt;&lt;RecNum&gt;656&lt;/RecNum&gt;&lt;record&gt;&lt;rec-number&gt;656&lt;/rec-number&gt;&lt;foreign-keys&gt;&lt;key app="EN" db-id="paew5wf9e2fpf6ezfs5x2ttexafv220r2epz" timestamp="1739106751"&gt;656&lt;/key&gt;&lt;/foreign-keys&gt;&lt;ref-type name="Journal Article"&gt;17&lt;/ref-type&gt;&lt;contributors&gt;&lt;authors&gt;&lt;author&gt;Du, Bingqian&lt;/author&gt;&lt;author&gt;Shama, Aga&lt;/author&gt;&lt;author&gt;Zhang, Yi&lt;/author&gt;&lt;author&gt;Chen, Baolan&lt;/author&gt;&lt;author&gt;Bu, Yongqi&lt;/author&gt;&lt;author&gt;Chen, Pei-an&lt;/author&gt;&lt;author&gt;Lin, Chuzhi&lt;/author&gt;&lt;author&gt;Liu, Jie&lt;/author&gt;&lt;author&gt;Zheng, Juan&lt;/author&gt;&lt;author&gt;Li, Zhenjun&lt;/author&gt;&lt;/authors&gt;&lt;/contributors&gt;&lt;titles&gt;&lt;title&gt;Gut microbiota and plasma metabolites in pregnant mothers and infant atopic dermatitis: A multi-omics study&lt;/title&gt;&lt;secondary-title&gt;World Allergy Organization Journal&lt;/secondary-title&gt;&lt;/titles&gt;&lt;pages&gt;101017&lt;/pages&gt;&lt;volume&gt;18&lt;/volume&gt;&lt;number&gt;1&lt;/number&gt;&lt;dates&gt;&lt;year&gt;2025&lt;/year&gt;&lt;/dates&gt;&lt;isbn&gt;1939-4551&lt;/isbn&gt;&lt;urls&gt;&lt;/urls&gt;&lt;/record&gt;&lt;/Cite&gt;&lt;/EndNote&gt;</w:instrText>
      </w:r>
      <w:r w:rsidR="00901605"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(28, 29)</w:t>
      </w:r>
      <w:r w:rsidR="00901605" w:rsidRPr="00591A6D">
        <w:rPr>
          <w:rFonts w:ascii="Times New Roman" w:hAnsi="Times New Roman" w:cs="Times New Roman"/>
          <w:sz w:val="24"/>
          <w:szCs w:val="24"/>
        </w:rPr>
        <w:fldChar w:fldCharType="end"/>
      </w:r>
      <w:r w:rsidRPr="00591A6D">
        <w:rPr>
          <w:rFonts w:ascii="Times New Roman" w:hAnsi="Times New Roman" w:cs="Times New Roman"/>
          <w:sz w:val="24"/>
          <w:szCs w:val="24"/>
        </w:rPr>
        <w:t xml:space="preserve">, </w:t>
      </w:r>
      <w:r w:rsidR="00C4484A" w:rsidRPr="00591A6D">
        <w:rPr>
          <w:rFonts w:ascii="Times New Roman" w:hAnsi="Times New Roman" w:cs="Times New Roman"/>
          <w:sz w:val="24"/>
          <w:szCs w:val="24"/>
        </w:rPr>
        <w:t>none</w:t>
      </w:r>
      <w:r w:rsidRPr="00591A6D">
        <w:rPr>
          <w:rFonts w:ascii="Times New Roman" w:hAnsi="Times New Roman" w:cs="Times New Roman"/>
          <w:sz w:val="24"/>
          <w:szCs w:val="24"/>
        </w:rPr>
        <w:t xml:space="preserve"> have </w:t>
      </w:r>
      <w:r w:rsidR="003F76EF" w:rsidRPr="00591A6D">
        <w:rPr>
          <w:rFonts w:ascii="Times New Roman" w:hAnsi="Times New Roman" w:cs="Times New Roman"/>
          <w:sz w:val="24"/>
          <w:szCs w:val="24"/>
        </w:rPr>
        <w:t xml:space="preserve">comprehensively </w:t>
      </w:r>
      <w:r w:rsidR="00EB058B" w:rsidRPr="00591A6D">
        <w:rPr>
          <w:rFonts w:ascii="Times New Roman" w:hAnsi="Times New Roman" w:cs="Times New Roman"/>
          <w:sz w:val="24"/>
          <w:szCs w:val="24"/>
        </w:rPr>
        <w:t>linked</w:t>
      </w:r>
      <w:r w:rsidR="00CD39F7" w:rsidRPr="00591A6D">
        <w:rPr>
          <w:rFonts w:ascii="Times New Roman" w:hAnsi="Times New Roman" w:cs="Times New Roman"/>
          <w:sz w:val="24"/>
          <w:szCs w:val="24"/>
        </w:rPr>
        <w:t xml:space="preserve"> these</w:t>
      </w:r>
      <w:r w:rsidR="007C1942" w:rsidRPr="00591A6D">
        <w:rPr>
          <w:rFonts w:ascii="Times New Roman" w:hAnsi="Times New Roman" w:cs="Times New Roman"/>
          <w:sz w:val="24"/>
          <w:szCs w:val="24"/>
        </w:rPr>
        <w:t xml:space="preserve"> perturbations to underlying immunological mechanisms. </w:t>
      </w:r>
      <w:r w:rsidR="004A7C96" w:rsidRPr="00591A6D">
        <w:rPr>
          <w:rFonts w:ascii="Times New Roman" w:hAnsi="Times New Roman" w:cs="Times New Roman"/>
          <w:sz w:val="24"/>
          <w:szCs w:val="24"/>
        </w:rPr>
        <w:t>We</w:t>
      </w:r>
      <w:r w:rsidR="00B63FB6" w:rsidRPr="00591A6D">
        <w:rPr>
          <w:rFonts w:ascii="Times New Roman" w:hAnsi="Times New Roman" w:cs="Times New Roman"/>
          <w:sz w:val="24"/>
          <w:szCs w:val="24"/>
        </w:rPr>
        <w:t xml:space="preserve"> hypothesized that</w:t>
      </w:r>
      <w:r w:rsidR="00730992" w:rsidRPr="00591A6D">
        <w:rPr>
          <w:rFonts w:ascii="Times New Roman" w:hAnsi="Times New Roman" w:cs="Times New Roman"/>
          <w:sz w:val="24"/>
          <w:szCs w:val="24"/>
        </w:rPr>
        <w:t xml:space="preserve"> </w:t>
      </w:r>
      <w:r w:rsidR="0038432B" w:rsidRPr="00591A6D">
        <w:rPr>
          <w:rFonts w:ascii="Times New Roman" w:hAnsi="Times New Roman" w:cs="Times New Roman"/>
          <w:sz w:val="24"/>
          <w:szCs w:val="24"/>
        </w:rPr>
        <w:t>the collective</w:t>
      </w:r>
      <w:r w:rsidR="00273134" w:rsidRPr="00591A6D">
        <w:rPr>
          <w:rFonts w:ascii="Times New Roman" w:hAnsi="Times New Roman" w:cs="Times New Roman"/>
          <w:sz w:val="24"/>
          <w:szCs w:val="24"/>
        </w:rPr>
        <w:t xml:space="preserve"> </w:t>
      </w:r>
      <w:r w:rsidR="009C4D28" w:rsidRPr="00591A6D">
        <w:rPr>
          <w:rFonts w:ascii="Times New Roman" w:hAnsi="Times New Roman" w:cs="Times New Roman"/>
          <w:sz w:val="24"/>
          <w:szCs w:val="24"/>
        </w:rPr>
        <w:t>maternal gut microbiome</w:t>
      </w:r>
      <w:r w:rsidR="00474A34" w:rsidRPr="00591A6D">
        <w:rPr>
          <w:rFonts w:ascii="Times New Roman" w:hAnsi="Times New Roman" w:cs="Times New Roman"/>
          <w:sz w:val="24"/>
          <w:szCs w:val="24"/>
        </w:rPr>
        <w:t>-systemic metabolome</w:t>
      </w:r>
      <w:r w:rsidR="009C4D28" w:rsidRPr="00591A6D">
        <w:rPr>
          <w:rFonts w:ascii="Times New Roman" w:hAnsi="Times New Roman" w:cs="Times New Roman"/>
          <w:sz w:val="24"/>
          <w:szCs w:val="24"/>
        </w:rPr>
        <w:t xml:space="preserve"> signature</w:t>
      </w:r>
      <w:r w:rsidR="00553067" w:rsidRPr="00591A6D">
        <w:rPr>
          <w:rFonts w:ascii="Times New Roman" w:hAnsi="Times New Roman" w:cs="Times New Roman"/>
          <w:sz w:val="24"/>
          <w:szCs w:val="24"/>
        </w:rPr>
        <w:t xml:space="preserve"> </w:t>
      </w:r>
      <w:r w:rsidR="00EA0A6B" w:rsidRPr="00591A6D">
        <w:rPr>
          <w:rFonts w:ascii="Times New Roman" w:hAnsi="Times New Roman" w:cs="Times New Roman"/>
          <w:sz w:val="24"/>
          <w:szCs w:val="24"/>
        </w:rPr>
        <w:t xml:space="preserve">may </w:t>
      </w:r>
      <w:r w:rsidR="005D103F" w:rsidRPr="00591A6D">
        <w:rPr>
          <w:rFonts w:ascii="Times New Roman" w:hAnsi="Times New Roman" w:cs="Times New Roman"/>
          <w:sz w:val="24"/>
          <w:szCs w:val="24"/>
        </w:rPr>
        <w:t>be associated with</w:t>
      </w:r>
      <w:r w:rsidR="00C807F2" w:rsidRPr="00591A6D">
        <w:rPr>
          <w:rFonts w:ascii="Times New Roman" w:hAnsi="Times New Roman" w:cs="Times New Roman"/>
          <w:sz w:val="24"/>
          <w:szCs w:val="24"/>
        </w:rPr>
        <w:t xml:space="preserve"> a</w:t>
      </w:r>
      <w:r w:rsidR="005D103F" w:rsidRPr="00591A6D">
        <w:rPr>
          <w:rFonts w:ascii="Times New Roman" w:hAnsi="Times New Roman" w:cs="Times New Roman"/>
          <w:sz w:val="24"/>
          <w:szCs w:val="24"/>
        </w:rPr>
        <w:t xml:space="preserve"> </w:t>
      </w:r>
      <w:r w:rsidR="00474A34" w:rsidRPr="00591A6D">
        <w:rPr>
          <w:rFonts w:ascii="Times New Roman" w:hAnsi="Times New Roman" w:cs="Times New Roman"/>
          <w:sz w:val="24"/>
          <w:szCs w:val="24"/>
        </w:rPr>
        <w:t>pro-inflammatory and T</w:t>
      </w:r>
      <w:r w:rsidR="00474A34" w:rsidRPr="00591A6D">
        <w:rPr>
          <w:rFonts w:ascii="Times New Roman" w:hAnsi="Times New Roman" w:cs="Times New Roman"/>
          <w:sz w:val="24"/>
          <w:szCs w:val="24"/>
          <w:vertAlign w:val="subscript"/>
        </w:rPr>
        <w:t>H</w:t>
      </w:r>
      <w:r w:rsidR="00474A34" w:rsidRPr="00591A6D">
        <w:rPr>
          <w:rFonts w:ascii="Times New Roman" w:hAnsi="Times New Roman" w:cs="Times New Roman"/>
          <w:sz w:val="24"/>
          <w:szCs w:val="24"/>
        </w:rPr>
        <w:t>2-skewed immune milieu</w:t>
      </w:r>
      <w:r w:rsidR="00730992" w:rsidRPr="00591A6D">
        <w:rPr>
          <w:rFonts w:ascii="Times New Roman" w:hAnsi="Times New Roman" w:cs="Times New Roman"/>
          <w:sz w:val="24"/>
          <w:szCs w:val="24"/>
        </w:rPr>
        <w:t xml:space="preserve"> during pregnancy,</w:t>
      </w:r>
      <w:r w:rsidR="00146830" w:rsidRPr="00591A6D">
        <w:rPr>
          <w:rFonts w:ascii="Times New Roman" w:hAnsi="Times New Roman" w:cs="Times New Roman"/>
          <w:sz w:val="24"/>
          <w:szCs w:val="24"/>
        </w:rPr>
        <w:t xml:space="preserve"> </w:t>
      </w:r>
      <w:r w:rsidR="00474A34" w:rsidRPr="00591A6D">
        <w:rPr>
          <w:rFonts w:ascii="Times New Roman" w:hAnsi="Times New Roman" w:cs="Times New Roman"/>
          <w:sz w:val="24"/>
          <w:szCs w:val="24"/>
        </w:rPr>
        <w:t>driv</w:t>
      </w:r>
      <w:r w:rsidR="005D103F" w:rsidRPr="00591A6D">
        <w:rPr>
          <w:rFonts w:ascii="Times New Roman" w:hAnsi="Times New Roman" w:cs="Times New Roman"/>
          <w:sz w:val="24"/>
          <w:szCs w:val="24"/>
        </w:rPr>
        <w:t>ing</w:t>
      </w:r>
      <w:r w:rsidR="00F019C1" w:rsidRPr="00591A6D">
        <w:rPr>
          <w:rFonts w:ascii="Times New Roman" w:hAnsi="Times New Roman" w:cs="Times New Roman"/>
          <w:sz w:val="24"/>
          <w:szCs w:val="24"/>
        </w:rPr>
        <w:t xml:space="preserve"> the consequent</w:t>
      </w:r>
      <w:r w:rsidR="00CD3A40" w:rsidRPr="00591A6D">
        <w:rPr>
          <w:rFonts w:ascii="Times New Roman" w:hAnsi="Times New Roman" w:cs="Times New Roman"/>
          <w:sz w:val="24"/>
          <w:szCs w:val="24"/>
        </w:rPr>
        <w:t xml:space="preserve"> </w:t>
      </w:r>
      <w:r w:rsidR="00B63FB6" w:rsidRPr="00591A6D">
        <w:rPr>
          <w:rFonts w:ascii="Times New Roman" w:hAnsi="Times New Roman" w:cs="Times New Roman"/>
          <w:sz w:val="24"/>
          <w:szCs w:val="24"/>
        </w:rPr>
        <w:t>risk</w:t>
      </w:r>
      <w:r w:rsidR="00CD3A40" w:rsidRPr="00591A6D">
        <w:rPr>
          <w:rFonts w:ascii="Times New Roman" w:hAnsi="Times New Roman" w:cs="Times New Roman"/>
          <w:sz w:val="24"/>
          <w:szCs w:val="24"/>
        </w:rPr>
        <w:t xml:space="preserve"> </w:t>
      </w:r>
      <w:r w:rsidR="00F019C1" w:rsidRPr="00591A6D">
        <w:rPr>
          <w:rFonts w:ascii="Times New Roman" w:hAnsi="Times New Roman" w:cs="Times New Roman"/>
          <w:sz w:val="24"/>
          <w:szCs w:val="24"/>
        </w:rPr>
        <w:t xml:space="preserve">of </w:t>
      </w:r>
      <w:r w:rsidR="00610BAE" w:rsidRPr="00591A6D">
        <w:rPr>
          <w:rFonts w:ascii="Times New Roman" w:hAnsi="Times New Roman" w:cs="Times New Roman"/>
          <w:sz w:val="24"/>
          <w:szCs w:val="24"/>
        </w:rPr>
        <w:t>offspring AD</w:t>
      </w:r>
      <w:r w:rsidR="00CD3A40" w:rsidRPr="00591A6D">
        <w:rPr>
          <w:rFonts w:ascii="Times New Roman" w:hAnsi="Times New Roman" w:cs="Times New Roman"/>
          <w:sz w:val="24"/>
          <w:szCs w:val="24"/>
        </w:rPr>
        <w:t xml:space="preserve"> development</w:t>
      </w:r>
      <w:r w:rsidR="00B63FB6" w:rsidRPr="00591A6D">
        <w:rPr>
          <w:rFonts w:ascii="Times New Roman" w:hAnsi="Times New Roman" w:cs="Times New Roman"/>
          <w:sz w:val="24"/>
          <w:szCs w:val="24"/>
        </w:rPr>
        <w:t>.</w:t>
      </w:r>
    </w:p>
    <w:p w14:paraId="739EA47D" w14:textId="7E33ED84" w:rsidR="00C77D8B" w:rsidRPr="00591A6D" w:rsidRDefault="00D348CB"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In the AD group, w</w:t>
      </w:r>
      <w:r w:rsidR="009C51A0" w:rsidRPr="00591A6D">
        <w:rPr>
          <w:rFonts w:ascii="Times New Roman" w:hAnsi="Times New Roman" w:cs="Times New Roman"/>
          <w:sz w:val="24"/>
          <w:szCs w:val="24"/>
        </w:rPr>
        <w:t xml:space="preserve">e </w:t>
      </w:r>
      <w:r w:rsidR="004A2C97" w:rsidRPr="00591A6D">
        <w:rPr>
          <w:rFonts w:ascii="Times New Roman" w:hAnsi="Times New Roman" w:cs="Times New Roman"/>
          <w:sz w:val="24"/>
          <w:szCs w:val="24"/>
        </w:rPr>
        <w:t>discovered</w:t>
      </w:r>
      <w:r w:rsidR="009C51A0" w:rsidRPr="00591A6D">
        <w:rPr>
          <w:rFonts w:ascii="Times New Roman" w:hAnsi="Times New Roman" w:cs="Times New Roman"/>
          <w:sz w:val="24"/>
          <w:szCs w:val="24"/>
        </w:rPr>
        <w:t xml:space="preserve"> a </w:t>
      </w:r>
      <w:r w:rsidR="007F1CAC" w:rsidRPr="00591A6D">
        <w:rPr>
          <w:rFonts w:ascii="Times New Roman" w:hAnsi="Times New Roman" w:cs="Times New Roman"/>
          <w:sz w:val="24"/>
          <w:szCs w:val="24"/>
        </w:rPr>
        <w:t xml:space="preserve">maternal </w:t>
      </w:r>
      <w:r w:rsidR="00391886" w:rsidRPr="00591A6D">
        <w:rPr>
          <w:rFonts w:ascii="Times New Roman" w:hAnsi="Times New Roman" w:cs="Times New Roman"/>
          <w:sz w:val="24"/>
          <w:szCs w:val="24"/>
        </w:rPr>
        <w:t>gut microbial</w:t>
      </w:r>
      <w:r w:rsidR="001F4A27" w:rsidRPr="00591A6D">
        <w:rPr>
          <w:rFonts w:ascii="Times New Roman" w:hAnsi="Times New Roman" w:cs="Times New Roman"/>
          <w:sz w:val="24"/>
          <w:szCs w:val="24"/>
        </w:rPr>
        <w:t xml:space="preserve"> signature</w:t>
      </w:r>
      <w:r w:rsidR="00A96C22" w:rsidRPr="00591A6D">
        <w:rPr>
          <w:rFonts w:ascii="Times New Roman" w:hAnsi="Times New Roman" w:cs="Times New Roman"/>
          <w:sz w:val="24"/>
          <w:szCs w:val="24"/>
        </w:rPr>
        <w:t xml:space="preserve"> during pregnancy</w:t>
      </w:r>
      <w:r w:rsidR="009C51A0" w:rsidRPr="00591A6D">
        <w:rPr>
          <w:rFonts w:ascii="Times New Roman" w:hAnsi="Times New Roman" w:cs="Times New Roman"/>
          <w:sz w:val="24"/>
          <w:szCs w:val="24"/>
        </w:rPr>
        <w:t xml:space="preserve"> </w:t>
      </w:r>
      <w:r w:rsidR="004A2C97" w:rsidRPr="00591A6D">
        <w:rPr>
          <w:rFonts w:ascii="Times New Roman" w:hAnsi="Times New Roman" w:cs="Times New Roman"/>
          <w:sz w:val="24"/>
          <w:szCs w:val="24"/>
        </w:rPr>
        <w:t xml:space="preserve">which was characterized by </w:t>
      </w:r>
      <w:r w:rsidR="009C51A0" w:rsidRPr="00591A6D">
        <w:rPr>
          <w:rFonts w:ascii="Times New Roman" w:hAnsi="Times New Roman" w:cs="Times New Roman"/>
          <w:sz w:val="24"/>
          <w:szCs w:val="24"/>
        </w:rPr>
        <w:t>enriched (</w:t>
      </w:r>
      <w:r w:rsidR="009C51A0" w:rsidRPr="00591A6D">
        <w:rPr>
          <w:rFonts w:ascii="Times New Roman" w:hAnsi="Times New Roman" w:cs="Times New Roman"/>
          <w:i/>
          <w:iCs/>
          <w:sz w:val="24"/>
          <w:szCs w:val="24"/>
        </w:rPr>
        <w:t>K. pneumoniae</w:t>
      </w:r>
      <w:r w:rsidR="009C51A0" w:rsidRPr="00591A6D">
        <w:rPr>
          <w:rFonts w:ascii="Times New Roman" w:hAnsi="Times New Roman" w:cs="Times New Roman"/>
          <w:sz w:val="24"/>
          <w:szCs w:val="24"/>
        </w:rPr>
        <w:t xml:space="preserve">, </w:t>
      </w:r>
      <w:r w:rsidR="009C51A0" w:rsidRPr="00591A6D">
        <w:rPr>
          <w:rFonts w:ascii="Times New Roman" w:hAnsi="Times New Roman" w:cs="Times New Roman"/>
          <w:i/>
          <w:iCs/>
          <w:sz w:val="24"/>
          <w:szCs w:val="24"/>
        </w:rPr>
        <w:t>R. intestinalis</w:t>
      </w:r>
      <w:r w:rsidR="009C51A0" w:rsidRPr="00591A6D">
        <w:rPr>
          <w:rFonts w:ascii="Times New Roman" w:hAnsi="Times New Roman" w:cs="Times New Roman"/>
          <w:sz w:val="24"/>
          <w:szCs w:val="24"/>
        </w:rPr>
        <w:t xml:space="preserve">, </w:t>
      </w:r>
      <w:r w:rsidR="009C51A0" w:rsidRPr="00591A6D">
        <w:rPr>
          <w:rFonts w:ascii="Times New Roman" w:hAnsi="Times New Roman" w:cs="Times New Roman"/>
          <w:i/>
          <w:iCs/>
          <w:sz w:val="24"/>
          <w:szCs w:val="24"/>
        </w:rPr>
        <w:t>C. difficile</w:t>
      </w:r>
      <w:r w:rsidR="009C51A0" w:rsidRPr="00591A6D">
        <w:rPr>
          <w:rFonts w:ascii="Times New Roman" w:hAnsi="Times New Roman" w:cs="Times New Roman"/>
          <w:sz w:val="24"/>
          <w:szCs w:val="24"/>
        </w:rPr>
        <w:t xml:space="preserve"> and </w:t>
      </w:r>
      <w:r w:rsidR="009C51A0" w:rsidRPr="00591A6D">
        <w:rPr>
          <w:rFonts w:ascii="Times New Roman" w:hAnsi="Times New Roman" w:cs="Times New Roman"/>
          <w:i/>
          <w:iCs/>
          <w:sz w:val="24"/>
          <w:szCs w:val="24"/>
        </w:rPr>
        <w:t>B</w:t>
      </w:r>
      <w:r w:rsidR="0092619E" w:rsidRPr="00591A6D">
        <w:rPr>
          <w:rFonts w:ascii="Times New Roman" w:hAnsi="Times New Roman" w:cs="Times New Roman"/>
          <w:i/>
          <w:iCs/>
          <w:sz w:val="24"/>
          <w:szCs w:val="24"/>
        </w:rPr>
        <w:t>ilophilia</w:t>
      </w:r>
      <w:r w:rsidR="009C51A0" w:rsidRPr="00591A6D">
        <w:rPr>
          <w:rFonts w:ascii="Times New Roman" w:hAnsi="Times New Roman" w:cs="Times New Roman"/>
          <w:i/>
          <w:iCs/>
          <w:sz w:val="24"/>
          <w:szCs w:val="24"/>
        </w:rPr>
        <w:t xml:space="preserve"> </w:t>
      </w:r>
      <w:r w:rsidR="009C51A0" w:rsidRPr="00591A6D">
        <w:rPr>
          <w:rFonts w:ascii="Times New Roman" w:hAnsi="Times New Roman" w:cs="Times New Roman"/>
          <w:sz w:val="24"/>
          <w:szCs w:val="24"/>
        </w:rPr>
        <w:t xml:space="preserve">sp. 4_1_30) </w:t>
      </w:r>
      <w:r w:rsidR="001C015F" w:rsidRPr="00591A6D">
        <w:rPr>
          <w:rFonts w:ascii="Times New Roman" w:hAnsi="Times New Roman" w:cs="Times New Roman"/>
          <w:sz w:val="24"/>
          <w:szCs w:val="24"/>
        </w:rPr>
        <w:t xml:space="preserve">and </w:t>
      </w:r>
      <w:r w:rsidR="009C51A0" w:rsidRPr="00591A6D">
        <w:rPr>
          <w:rFonts w:ascii="Times New Roman" w:hAnsi="Times New Roman" w:cs="Times New Roman"/>
          <w:sz w:val="24"/>
          <w:szCs w:val="24"/>
        </w:rPr>
        <w:t>depleted (</w:t>
      </w:r>
      <w:r w:rsidR="009C51A0" w:rsidRPr="00591A6D">
        <w:rPr>
          <w:rFonts w:ascii="Times New Roman" w:eastAsia="Times New Roman" w:hAnsi="Times New Roman" w:cs="Times New Roman"/>
          <w:i/>
          <w:iCs/>
          <w:color w:val="000000"/>
          <w:sz w:val="24"/>
          <w:szCs w:val="24"/>
          <w:lang w:eastAsia="en-SG"/>
        </w:rPr>
        <w:t xml:space="preserve">Clostridium </w:t>
      </w:r>
      <w:r w:rsidR="009C51A0" w:rsidRPr="00591A6D">
        <w:rPr>
          <w:rFonts w:ascii="Times New Roman" w:eastAsia="Times New Roman" w:hAnsi="Times New Roman" w:cs="Times New Roman"/>
          <w:color w:val="000000"/>
          <w:sz w:val="24"/>
          <w:szCs w:val="24"/>
          <w:lang w:eastAsia="en-SG"/>
        </w:rPr>
        <w:t>sp. CAG:678</w:t>
      </w:r>
      <w:r w:rsidR="009C51A0" w:rsidRPr="00591A6D">
        <w:rPr>
          <w:rFonts w:ascii="Times New Roman" w:eastAsia="Times New Roman" w:hAnsi="Times New Roman" w:cs="Times New Roman"/>
          <w:i/>
          <w:iCs/>
          <w:color w:val="000000"/>
          <w:sz w:val="24"/>
          <w:szCs w:val="24"/>
          <w:lang w:eastAsia="en-SG"/>
        </w:rPr>
        <w:t>,</w:t>
      </w:r>
      <w:r w:rsidR="009C51A0" w:rsidRPr="00591A6D">
        <w:rPr>
          <w:rFonts w:ascii="Times New Roman" w:eastAsia="Times New Roman" w:hAnsi="Times New Roman" w:cs="Times New Roman"/>
          <w:color w:val="000000"/>
          <w:sz w:val="24"/>
          <w:szCs w:val="24"/>
          <w:lang w:eastAsia="en-SG"/>
        </w:rPr>
        <w:t xml:space="preserve"> </w:t>
      </w:r>
      <w:r w:rsidR="009C51A0" w:rsidRPr="00591A6D">
        <w:rPr>
          <w:rFonts w:ascii="Times New Roman" w:eastAsia="Times New Roman" w:hAnsi="Times New Roman" w:cs="Times New Roman"/>
          <w:i/>
          <w:iCs/>
          <w:color w:val="000000"/>
          <w:sz w:val="24"/>
          <w:szCs w:val="24"/>
          <w:lang w:eastAsia="en-SG"/>
        </w:rPr>
        <w:t>R. timonensis</w:t>
      </w:r>
      <w:r w:rsidR="009C51A0" w:rsidRPr="00591A6D">
        <w:rPr>
          <w:rFonts w:ascii="Times New Roman" w:eastAsia="Times New Roman" w:hAnsi="Times New Roman" w:cs="Times New Roman"/>
          <w:color w:val="000000"/>
          <w:sz w:val="24"/>
          <w:szCs w:val="24"/>
          <w:lang w:eastAsia="en-SG"/>
        </w:rPr>
        <w:t xml:space="preserve">, </w:t>
      </w:r>
      <w:r w:rsidR="009C51A0" w:rsidRPr="00591A6D">
        <w:rPr>
          <w:rFonts w:ascii="Times New Roman" w:eastAsia="Times New Roman" w:hAnsi="Times New Roman" w:cs="Times New Roman"/>
          <w:i/>
          <w:iCs/>
          <w:color w:val="000000"/>
          <w:sz w:val="24"/>
          <w:szCs w:val="24"/>
          <w:lang w:eastAsia="en-SG"/>
        </w:rPr>
        <w:t>A. muciniphila</w:t>
      </w:r>
      <w:r w:rsidR="009C51A0" w:rsidRPr="00591A6D">
        <w:rPr>
          <w:rFonts w:ascii="Times New Roman" w:eastAsia="Times New Roman" w:hAnsi="Times New Roman" w:cs="Times New Roman"/>
          <w:color w:val="000000"/>
          <w:sz w:val="24"/>
          <w:szCs w:val="24"/>
          <w:lang w:eastAsia="en-SG"/>
        </w:rPr>
        <w:t xml:space="preserve">, </w:t>
      </w:r>
      <w:r w:rsidR="009C51A0" w:rsidRPr="00591A6D">
        <w:rPr>
          <w:rFonts w:ascii="Times New Roman" w:eastAsia="Times New Roman" w:hAnsi="Times New Roman" w:cs="Times New Roman"/>
          <w:i/>
          <w:iCs/>
          <w:color w:val="000000"/>
          <w:sz w:val="24"/>
          <w:szCs w:val="24"/>
          <w:lang w:eastAsia="en-SG"/>
        </w:rPr>
        <w:t>B. hansenii</w:t>
      </w:r>
      <w:r w:rsidR="009C51A0" w:rsidRPr="00591A6D">
        <w:rPr>
          <w:rFonts w:ascii="Times New Roman" w:eastAsia="Times New Roman" w:hAnsi="Times New Roman" w:cs="Times New Roman"/>
          <w:color w:val="000000"/>
          <w:sz w:val="24"/>
          <w:szCs w:val="24"/>
          <w:lang w:eastAsia="en-SG"/>
        </w:rPr>
        <w:t xml:space="preserve"> and </w:t>
      </w:r>
      <w:r w:rsidR="009C51A0" w:rsidRPr="00591A6D">
        <w:rPr>
          <w:rFonts w:ascii="Times New Roman" w:eastAsia="Times New Roman" w:hAnsi="Times New Roman" w:cs="Times New Roman"/>
          <w:i/>
          <w:iCs/>
          <w:color w:val="000000"/>
          <w:sz w:val="24"/>
          <w:szCs w:val="24"/>
          <w:lang w:eastAsia="en-SG"/>
        </w:rPr>
        <w:t>A. ihumii</w:t>
      </w:r>
      <w:r w:rsidR="009C51A0" w:rsidRPr="00591A6D">
        <w:rPr>
          <w:rFonts w:ascii="Times New Roman" w:eastAsia="Times New Roman" w:hAnsi="Times New Roman" w:cs="Times New Roman"/>
          <w:color w:val="000000"/>
          <w:sz w:val="24"/>
          <w:szCs w:val="24"/>
          <w:lang w:eastAsia="en-SG"/>
        </w:rPr>
        <w:t>)</w:t>
      </w:r>
      <w:r w:rsidR="00301953" w:rsidRPr="00591A6D">
        <w:rPr>
          <w:rFonts w:ascii="Times New Roman" w:eastAsia="Times New Roman" w:hAnsi="Times New Roman" w:cs="Times New Roman"/>
          <w:color w:val="000000"/>
          <w:sz w:val="24"/>
          <w:szCs w:val="24"/>
          <w:lang w:eastAsia="en-SG"/>
        </w:rPr>
        <w:t xml:space="preserve"> </w:t>
      </w:r>
      <w:r w:rsidR="001B4066" w:rsidRPr="00591A6D">
        <w:rPr>
          <w:rFonts w:ascii="Times New Roman" w:eastAsia="Times New Roman" w:hAnsi="Times New Roman" w:cs="Times New Roman"/>
          <w:color w:val="000000"/>
          <w:sz w:val="24"/>
          <w:szCs w:val="24"/>
          <w:lang w:eastAsia="en-SG"/>
        </w:rPr>
        <w:t>gut microbes</w:t>
      </w:r>
      <w:r w:rsidR="00887C7A" w:rsidRPr="00591A6D">
        <w:rPr>
          <w:rFonts w:ascii="Times New Roman" w:eastAsia="Times New Roman" w:hAnsi="Times New Roman" w:cs="Times New Roman"/>
          <w:color w:val="000000"/>
          <w:sz w:val="24"/>
          <w:szCs w:val="24"/>
          <w:lang w:eastAsia="en-SG"/>
        </w:rPr>
        <w:t xml:space="preserve"> (</w:t>
      </w:r>
      <w:r w:rsidR="00887C7A" w:rsidRPr="00591A6D">
        <w:rPr>
          <w:rFonts w:ascii="Times New Roman" w:eastAsia="Times New Roman" w:hAnsi="Times New Roman" w:cs="Times New Roman"/>
          <w:b/>
          <w:bCs/>
          <w:color w:val="000000"/>
          <w:sz w:val="24"/>
          <w:szCs w:val="24"/>
          <w:lang w:eastAsia="en-SG"/>
        </w:rPr>
        <w:t xml:space="preserve">Figure </w:t>
      </w:r>
      <w:r w:rsidR="006262C9">
        <w:rPr>
          <w:rFonts w:ascii="Times New Roman" w:eastAsia="Times New Roman" w:hAnsi="Times New Roman" w:cs="Times New Roman"/>
          <w:b/>
          <w:bCs/>
          <w:color w:val="000000"/>
          <w:sz w:val="24"/>
          <w:szCs w:val="24"/>
          <w:lang w:eastAsia="en-SG"/>
        </w:rPr>
        <w:t>2</w:t>
      </w:r>
      <w:r w:rsidR="00887C7A" w:rsidRPr="00591A6D">
        <w:rPr>
          <w:rFonts w:ascii="Times New Roman" w:eastAsia="Times New Roman" w:hAnsi="Times New Roman" w:cs="Times New Roman"/>
          <w:color w:val="000000"/>
          <w:sz w:val="24"/>
          <w:szCs w:val="24"/>
          <w:lang w:eastAsia="en-SG"/>
        </w:rPr>
        <w:t>)</w:t>
      </w:r>
      <w:r w:rsidR="00391886" w:rsidRPr="00591A6D">
        <w:rPr>
          <w:rFonts w:ascii="Times New Roman" w:eastAsia="Times New Roman" w:hAnsi="Times New Roman" w:cs="Times New Roman"/>
          <w:color w:val="000000"/>
          <w:sz w:val="24"/>
          <w:szCs w:val="24"/>
          <w:lang w:eastAsia="en-SG"/>
        </w:rPr>
        <w:t xml:space="preserve">. </w:t>
      </w:r>
      <w:r w:rsidR="00BD1F11" w:rsidRPr="00591A6D">
        <w:rPr>
          <w:rFonts w:ascii="Times New Roman" w:eastAsia="Times New Roman" w:hAnsi="Times New Roman" w:cs="Times New Roman"/>
          <w:color w:val="000000"/>
          <w:sz w:val="24"/>
          <w:szCs w:val="24"/>
          <w:lang w:eastAsia="en-SG"/>
        </w:rPr>
        <w:t>Although</w:t>
      </w:r>
      <w:r w:rsidR="00FC075F" w:rsidRPr="00591A6D">
        <w:rPr>
          <w:rFonts w:ascii="Times New Roman" w:eastAsia="Times New Roman" w:hAnsi="Times New Roman" w:cs="Times New Roman"/>
          <w:color w:val="000000"/>
          <w:sz w:val="24"/>
          <w:szCs w:val="24"/>
          <w:lang w:eastAsia="en-SG"/>
        </w:rPr>
        <w:t xml:space="preserve"> these specific microbes</w:t>
      </w:r>
      <w:r w:rsidR="00F163A1" w:rsidRPr="00591A6D">
        <w:rPr>
          <w:rFonts w:ascii="Times New Roman" w:eastAsia="Times New Roman" w:hAnsi="Times New Roman" w:cs="Times New Roman"/>
          <w:color w:val="000000"/>
          <w:sz w:val="24"/>
          <w:szCs w:val="24"/>
          <w:lang w:eastAsia="en-SG"/>
        </w:rPr>
        <w:t xml:space="preserve"> have not</w:t>
      </w:r>
      <w:r w:rsidR="008B4C09" w:rsidRPr="00591A6D">
        <w:rPr>
          <w:rFonts w:ascii="Times New Roman" w:eastAsia="Times New Roman" w:hAnsi="Times New Roman" w:cs="Times New Roman"/>
          <w:color w:val="000000"/>
          <w:sz w:val="24"/>
          <w:szCs w:val="24"/>
          <w:lang w:eastAsia="en-SG"/>
        </w:rPr>
        <w:t xml:space="preserve"> </w:t>
      </w:r>
      <w:r w:rsidR="00F163A1" w:rsidRPr="00591A6D">
        <w:rPr>
          <w:rFonts w:ascii="Times New Roman" w:eastAsia="Times New Roman" w:hAnsi="Times New Roman" w:cs="Times New Roman"/>
          <w:color w:val="000000"/>
          <w:sz w:val="24"/>
          <w:szCs w:val="24"/>
          <w:lang w:eastAsia="en-SG"/>
        </w:rPr>
        <w:t xml:space="preserve">been </w:t>
      </w:r>
      <w:r w:rsidR="00061E73" w:rsidRPr="00591A6D">
        <w:rPr>
          <w:rFonts w:ascii="Times New Roman" w:eastAsia="Times New Roman" w:hAnsi="Times New Roman" w:cs="Times New Roman"/>
          <w:color w:val="000000"/>
          <w:sz w:val="24"/>
          <w:szCs w:val="24"/>
          <w:lang w:eastAsia="en-SG"/>
        </w:rPr>
        <w:t xml:space="preserve">directly linked to </w:t>
      </w:r>
      <w:r w:rsidR="005C0263" w:rsidRPr="00591A6D">
        <w:rPr>
          <w:rFonts w:ascii="Times New Roman" w:eastAsia="Times New Roman" w:hAnsi="Times New Roman" w:cs="Times New Roman"/>
          <w:color w:val="000000"/>
          <w:sz w:val="24"/>
          <w:szCs w:val="24"/>
          <w:lang w:eastAsia="en-SG"/>
        </w:rPr>
        <w:t>offspring AD development</w:t>
      </w:r>
      <w:r w:rsidR="00061E73" w:rsidRPr="00591A6D">
        <w:rPr>
          <w:rFonts w:ascii="Times New Roman" w:eastAsia="Times New Roman" w:hAnsi="Times New Roman" w:cs="Times New Roman"/>
          <w:color w:val="000000"/>
          <w:sz w:val="24"/>
          <w:szCs w:val="24"/>
          <w:lang w:eastAsia="en-SG"/>
        </w:rPr>
        <w:t xml:space="preserve"> in the prenatal context</w:t>
      </w:r>
      <w:r w:rsidR="005C0263" w:rsidRPr="00591A6D">
        <w:rPr>
          <w:rFonts w:ascii="Times New Roman" w:eastAsia="Times New Roman" w:hAnsi="Times New Roman" w:cs="Times New Roman"/>
          <w:color w:val="000000"/>
          <w:sz w:val="24"/>
          <w:szCs w:val="24"/>
          <w:lang w:eastAsia="en-SG"/>
        </w:rPr>
        <w:t xml:space="preserve">, </w:t>
      </w:r>
      <w:r w:rsidR="00007133" w:rsidRPr="00591A6D">
        <w:rPr>
          <w:rFonts w:ascii="Times New Roman" w:eastAsia="Times New Roman" w:hAnsi="Times New Roman" w:cs="Times New Roman"/>
          <w:color w:val="000000"/>
          <w:sz w:val="24"/>
          <w:szCs w:val="24"/>
          <w:lang w:eastAsia="en-SG"/>
        </w:rPr>
        <w:t>enrichment</w:t>
      </w:r>
      <w:r w:rsidR="00661A51" w:rsidRPr="00591A6D">
        <w:rPr>
          <w:rFonts w:ascii="Times New Roman" w:eastAsia="Times New Roman" w:hAnsi="Times New Roman" w:cs="Times New Roman"/>
          <w:color w:val="000000"/>
          <w:sz w:val="24"/>
          <w:szCs w:val="24"/>
          <w:lang w:eastAsia="en-SG"/>
        </w:rPr>
        <w:t xml:space="preserve"> of </w:t>
      </w:r>
      <w:r w:rsidR="009362BC" w:rsidRPr="00591A6D">
        <w:rPr>
          <w:rFonts w:ascii="Times New Roman" w:eastAsia="Times New Roman" w:hAnsi="Times New Roman" w:cs="Times New Roman"/>
          <w:color w:val="000000"/>
          <w:sz w:val="24"/>
          <w:szCs w:val="24"/>
          <w:lang w:eastAsia="en-SG"/>
        </w:rPr>
        <w:t xml:space="preserve">well-known pathogens </w:t>
      </w:r>
      <w:r w:rsidR="00007133" w:rsidRPr="00591A6D">
        <w:rPr>
          <w:rFonts w:ascii="Times New Roman" w:eastAsia="Times New Roman" w:hAnsi="Times New Roman" w:cs="Times New Roman"/>
          <w:color w:val="000000"/>
          <w:sz w:val="24"/>
          <w:szCs w:val="24"/>
          <w:lang w:eastAsia="en-SG"/>
        </w:rPr>
        <w:t>(</w:t>
      </w:r>
      <w:r w:rsidR="00C078FC" w:rsidRPr="00591A6D">
        <w:rPr>
          <w:rFonts w:ascii="Times New Roman" w:eastAsia="Times New Roman" w:hAnsi="Times New Roman" w:cs="Times New Roman"/>
          <w:i/>
          <w:iCs/>
          <w:color w:val="000000"/>
          <w:sz w:val="24"/>
          <w:szCs w:val="24"/>
          <w:lang w:eastAsia="en-SG"/>
        </w:rPr>
        <w:t xml:space="preserve">K. pneumoniae </w:t>
      </w:r>
      <w:r w:rsidR="00C078FC" w:rsidRPr="00591A6D">
        <w:rPr>
          <w:rFonts w:ascii="Times New Roman" w:eastAsia="Times New Roman" w:hAnsi="Times New Roman" w:cs="Times New Roman"/>
          <w:color w:val="000000"/>
          <w:sz w:val="24"/>
          <w:szCs w:val="24"/>
          <w:lang w:eastAsia="en-SG"/>
        </w:rPr>
        <w:t xml:space="preserve">and </w:t>
      </w:r>
      <w:r w:rsidR="00C078FC" w:rsidRPr="00591A6D">
        <w:rPr>
          <w:rFonts w:ascii="Times New Roman" w:eastAsia="Times New Roman" w:hAnsi="Times New Roman" w:cs="Times New Roman"/>
          <w:i/>
          <w:iCs/>
          <w:color w:val="000000"/>
          <w:sz w:val="24"/>
          <w:szCs w:val="24"/>
          <w:lang w:eastAsia="en-SG"/>
        </w:rPr>
        <w:t>C. difficile</w:t>
      </w:r>
      <w:r w:rsidR="00C078FC" w:rsidRPr="00591A6D">
        <w:rPr>
          <w:rFonts w:ascii="Times New Roman" w:eastAsia="Times New Roman" w:hAnsi="Times New Roman" w:cs="Times New Roman"/>
          <w:color w:val="000000"/>
          <w:sz w:val="24"/>
          <w:szCs w:val="24"/>
          <w:lang w:eastAsia="en-SG"/>
        </w:rPr>
        <w:t xml:space="preserve">) </w:t>
      </w:r>
      <w:r w:rsidR="00C5445D" w:rsidRPr="00591A6D">
        <w:rPr>
          <w:rFonts w:ascii="Times New Roman" w:eastAsia="Times New Roman" w:hAnsi="Times New Roman" w:cs="Times New Roman"/>
          <w:color w:val="000000"/>
          <w:sz w:val="24"/>
          <w:szCs w:val="24"/>
          <w:lang w:eastAsia="en-SG"/>
        </w:rPr>
        <w:t>have been shown to</w:t>
      </w:r>
      <w:r w:rsidR="00754C37" w:rsidRPr="00591A6D">
        <w:rPr>
          <w:rFonts w:ascii="Times New Roman" w:eastAsia="Times New Roman" w:hAnsi="Times New Roman" w:cs="Times New Roman"/>
          <w:color w:val="000000"/>
          <w:sz w:val="24"/>
          <w:szCs w:val="24"/>
          <w:lang w:eastAsia="en-SG"/>
        </w:rPr>
        <w:t xml:space="preserve"> synergistically </w:t>
      </w:r>
      <w:r w:rsidR="00782D28" w:rsidRPr="00591A6D">
        <w:rPr>
          <w:rFonts w:ascii="Times New Roman" w:eastAsia="Times New Roman" w:hAnsi="Times New Roman" w:cs="Times New Roman"/>
          <w:color w:val="000000"/>
          <w:sz w:val="24"/>
          <w:szCs w:val="24"/>
          <w:lang w:eastAsia="en-SG"/>
        </w:rPr>
        <w:t>induce</w:t>
      </w:r>
      <w:r w:rsidR="00754C37" w:rsidRPr="00591A6D">
        <w:rPr>
          <w:rFonts w:ascii="Times New Roman" w:eastAsia="Times New Roman" w:hAnsi="Times New Roman" w:cs="Times New Roman"/>
          <w:color w:val="000000"/>
          <w:sz w:val="24"/>
          <w:szCs w:val="24"/>
          <w:lang w:eastAsia="en-SG"/>
        </w:rPr>
        <w:t xml:space="preserve"> pro-inflammatory responses in the </w:t>
      </w:r>
      <w:r w:rsidR="00C14877" w:rsidRPr="00591A6D">
        <w:rPr>
          <w:rFonts w:ascii="Times New Roman" w:eastAsia="Times New Roman" w:hAnsi="Times New Roman" w:cs="Times New Roman"/>
          <w:color w:val="000000"/>
          <w:sz w:val="24"/>
          <w:szCs w:val="24"/>
          <w:lang w:eastAsia="en-SG"/>
        </w:rPr>
        <w:t>intestine</w:t>
      </w:r>
      <w:r w:rsidR="00754C37" w:rsidRPr="00591A6D">
        <w:rPr>
          <w:rFonts w:ascii="Times New Roman" w:eastAsia="Times New Roman" w:hAnsi="Times New Roman" w:cs="Times New Roman"/>
          <w:color w:val="000000"/>
          <w:sz w:val="24"/>
          <w:szCs w:val="24"/>
          <w:lang w:eastAsia="en-SG"/>
        </w:rPr>
        <w:t xml:space="preserve"> </w:t>
      </w:r>
      <w:r w:rsidR="00754C37" w:rsidRPr="00591A6D">
        <w:rPr>
          <w:rFonts w:ascii="Times New Roman" w:eastAsia="Times New Roman" w:hAnsi="Times New Roman" w:cs="Times New Roman"/>
          <w:color w:val="000000"/>
          <w:sz w:val="24"/>
          <w:szCs w:val="24"/>
          <w:lang w:eastAsia="en-SG"/>
        </w:rPr>
        <w:fldChar w:fldCharType="begin"/>
      </w:r>
      <w:r w:rsidR="00586D41">
        <w:rPr>
          <w:rFonts w:ascii="Times New Roman" w:eastAsia="Times New Roman" w:hAnsi="Times New Roman" w:cs="Times New Roman"/>
          <w:color w:val="000000"/>
          <w:sz w:val="24"/>
          <w:szCs w:val="24"/>
          <w:lang w:eastAsia="en-SG"/>
        </w:rPr>
        <w:instrText xml:space="preserve"> ADDIN EN.CITE &lt;EndNote&gt;&lt;Cite&gt;&lt;Author&gt;Ticer&lt;/Author&gt;&lt;Year&gt;2022&lt;/Year&gt;&lt;RecNum&gt;681&lt;/RecNum&gt;&lt;DisplayText&gt;(30)&lt;/DisplayText&gt;&lt;record&gt;&lt;rec-number&gt;681&lt;/rec-number&gt;&lt;foreign-keys&gt;&lt;key app="EN" db-id="paew5wf9e2fpf6ezfs5x2ttexafv220r2epz" timestamp="1740387438"&gt;681&lt;/key&gt;&lt;/foreign-keys&gt;&lt;ref-type name="Journal Article"&gt;17&lt;/ref-type&gt;&lt;contributors&gt;&lt;authors&gt;&lt;author&gt;Ticer, Taylor&lt;/author&gt;&lt;author&gt;Stine, Rachel&lt;/author&gt;&lt;author&gt;Ellis, Terri&lt;/author&gt;&lt;author&gt;Horvath, Thomas D&lt;/author&gt;&lt;author&gt;Haidacher, Sigmund J&lt;/author&gt;&lt;author&gt;Hoch, Kathleen M&lt;/author&gt;&lt;author&gt;Haag, Anthony M&lt;/author&gt;&lt;author&gt;Engevik, Amy C&lt;/author&gt;&lt;author&gt;Engevik, Melinda A&lt;/author&gt;&lt;/authors&gt;&lt;/contributors&gt;&lt;titles&gt;&lt;title&gt;Klebsiella pneumoniae Cross‐feeds Clostridioides difficile and Enhances Colonic Pro‐inflammatory Responses&lt;/title&gt;&lt;secondary-title&gt;The FASEB Journal&lt;/secondary-title&gt;&lt;/titles&gt;&lt;volume&gt;36&lt;/volume&gt;&lt;dates&gt;&lt;year&gt;2022&lt;/year&gt;&lt;/dates&gt;&lt;isbn&gt;0892-6638&lt;/isbn&gt;&lt;urls&gt;&lt;/urls&gt;&lt;/record&gt;&lt;/Cite&gt;&lt;/EndNote&gt;</w:instrText>
      </w:r>
      <w:r w:rsidR="00754C37" w:rsidRPr="00591A6D">
        <w:rPr>
          <w:rFonts w:ascii="Times New Roman" w:eastAsia="Times New Roman" w:hAnsi="Times New Roman" w:cs="Times New Roman"/>
          <w:color w:val="000000"/>
          <w:sz w:val="24"/>
          <w:szCs w:val="24"/>
          <w:lang w:eastAsia="en-SG"/>
        </w:rPr>
        <w:fldChar w:fldCharType="separate"/>
      </w:r>
      <w:r w:rsidR="00586D41">
        <w:rPr>
          <w:rFonts w:ascii="Times New Roman" w:eastAsia="Times New Roman" w:hAnsi="Times New Roman" w:cs="Times New Roman"/>
          <w:noProof/>
          <w:color w:val="000000"/>
          <w:sz w:val="24"/>
          <w:szCs w:val="24"/>
          <w:lang w:eastAsia="en-SG"/>
        </w:rPr>
        <w:t>(30)</w:t>
      </w:r>
      <w:r w:rsidR="00754C37" w:rsidRPr="00591A6D">
        <w:rPr>
          <w:rFonts w:ascii="Times New Roman" w:eastAsia="Times New Roman" w:hAnsi="Times New Roman" w:cs="Times New Roman"/>
          <w:color w:val="000000"/>
          <w:sz w:val="24"/>
          <w:szCs w:val="24"/>
          <w:lang w:eastAsia="en-SG"/>
        </w:rPr>
        <w:fldChar w:fldCharType="end"/>
      </w:r>
      <w:r w:rsidR="009A3DE8" w:rsidRPr="00591A6D">
        <w:rPr>
          <w:rFonts w:ascii="Times New Roman" w:eastAsia="Times New Roman" w:hAnsi="Times New Roman" w:cs="Times New Roman"/>
          <w:color w:val="000000"/>
          <w:sz w:val="24"/>
          <w:szCs w:val="24"/>
          <w:lang w:eastAsia="en-SG"/>
        </w:rPr>
        <w:t xml:space="preserve">. </w:t>
      </w:r>
      <w:r w:rsidR="00672A52" w:rsidRPr="00591A6D">
        <w:rPr>
          <w:rFonts w:ascii="Times New Roman" w:eastAsia="Times New Roman" w:hAnsi="Times New Roman" w:cs="Times New Roman"/>
          <w:color w:val="000000"/>
          <w:sz w:val="24"/>
          <w:szCs w:val="24"/>
          <w:lang w:eastAsia="en-SG"/>
        </w:rPr>
        <w:t xml:space="preserve">In contrast, </w:t>
      </w:r>
      <w:r w:rsidR="00007133" w:rsidRPr="00591A6D">
        <w:rPr>
          <w:rFonts w:ascii="Times New Roman" w:eastAsia="Times New Roman" w:hAnsi="Times New Roman" w:cs="Times New Roman"/>
          <w:color w:val="000000"/>
          <w:sz w:val="24"/>
          <w:szCs w:val="24"/>
          <w:lang w:eastAsia="en-SG"/>
        </w:rPr>
        <w:t xml:space="preserve">the depletion of </w:t>
      </w:r>
      <w:r w:rsidR="00E44AC6" w:rsidRPr="00591A6D">
        <w:rPr>
          <w:rFonts w:ascii="Times New Roman" w:eastAsia="Times New Roman" w:hAnsi="Times New Roman" w:cs="Times New Roman"/>
          <w:i/>
          <w:iCs/>
          <w:color w:val="000000"/>
          <w:sz w:val="24"/>
          <w:szCs w:val="24"/>
          <w:lang w:eastAsia="en-SG"/>
        </w:rPr>
        <w:t>A</w:t>
      </w:r>
      <w:r w:rsidR="00FD021E" w:rsidRPr="00591A6D">
        <w:rPr>
          <w:rFonts w:ascii="Times New Roman" w:eastAsia="Times New Roman" w:hAnsi="Times New Roman" w:cs="Times New Roman"/>
          <w:i/>
          <w:iCs/>
          <w:color w:val="000000"/>
          <w:sz w:val="24"/>
          <w:szCs w:val="24"/>
          <w:lang w:eastAsia="en-SG"/>
        </w:rPr>
        <w:t>. mucin</w:t>
      </w:r>
      <w:r w:rsidR="009B52D8" w:rsidRPr="00591A6D">
        <w:rPr>
          <w:rFonts w:ascii="Times New Roman" w:eastAsia="Times New Roman" w:hAnsi="Times New Roman" w:cs="Times New Roman"/>
          <w:i/>
          <w:iCs/>
          <w:color w:val="000000"/>
          <w:sz w:val="24"/>
          <w:szCs w:val="24"/>
          <w:lang w:eastAsia="en-SG"/>
        </w:rPr>
        <w:t>iphilia</w:t>
      </w:r>
      <w:r w:rsidR="00007133" w:rsidRPr="00591A6D">
        <w:rPr>
          <w:rFonts w:ascii="Times New Roman" w:eastAsia="Times New Roman" w:hAnsi="Times New Roman" w:cs="Times New Roman"/>
          <w:color w:val="000000"/>
          <w:sz w:val="24"/>
          <w:szCs w:val="24"/>
          <w:lang w:eastAsia="en-SG"/>
        </w:rPr>
        <w:t xml:space="preserve">, </w:t>
      </w:r>
      <w:r w:rsidR="005F39D7" w:rsidRPr="00591A6D">
        <w:rPr>
          <w:rFonts w:ascii="Times New Roman" w:eastAsia="Times New Roman" w:hAnsi="Times New Roman" w:cs="Times New Roman"/>
          <w:color w:val="000000"/>
          <w:sz w:val="24"/>
          <w:szCs w:val="24"/>
          <w:lang w:eastAsia="en-SG"/>
        </w:rPr>
        <w:t>known for its</w:t>
      </w:r>
      <w:r w:rsidR="009F477B" w:rsidRPr="00591A6D">
        <w:rPr>
          <w:rFonts w:ascii="Times New Roman" w:eastAsia="Times New Roman" w:hAnsi="Times New Roman" w:cs="Times New Roman"/>
          <w:color w:val="000000"/>
          <w:sz w:val="24"/>
          <w:szCs w:val="24"/>
          <w:lang w:eastAsia="en-SG"/>
        </w:rPr>
        <w:t xml:space="preserve"> anti-inflammatory</w:t>
      </w:r>
      <w:r w:rsidR="00453DEF" w:rsidRPr="00591A6D">
        <w:rPr>
          <w:rFonts w:ascii="Times New Roman" w:eastAsia="Times New Roman" w:hAnsi="Times New Roman" w:cs="Times New Roman"/>
          <w:color w:val="000000"/>
          <w:sz w:val="24"/>
          <w:szCs w:val="24"/>
          <w:lang w:eastAsia="en-SG"/>
        </w:rPr>
        <w:t xml:space="preserve"> </w:t>
      </w:r>
      <w:r w:rsidR="005F39D7" w:rsidRPr="00591A6D">
        <w:rPr>
          <w:rFonts w:ascii="Times New Roman" w:eastAsia="Times New Roman" w:hAnsi="Times New Roman" w:cs="Times New Roman"/>
          <w:color w:val="000000"/>
          <w:sz w:val="24"/>
          <w:szCs w:val="24"/>
          <w:lang w:eastAsia="en-SG"/>
        </w:rPr>
        <w:t>effects</w:t>
      </w:r>
      <w:r w:rsidR="00453DEF" w:rsidRPr="00591A6D">
        <w:rPr>
          <w:rFonts w:ascii="Times New Roman" w:eastAsia="Times New Roman" w:hAnsi="Times New Roman" w:cs="Times New Roman"/>
          <w:color w:val="000000"/>
          <w:sz w:val="24"/>
          <w:szCs w:val="24"/>
          <w:lang w:eastAsia="en-SG"/>
        </w:rPr>
        <w:t xml:space="preserve"> on </w:t>
      </w:r>
      <w:r w:rsidR="005F1774" w:rsidRPr="00591A6D">
        <w:rPr>
          <w:rFonts w:ascii="Times New Roman" w:eastAsia="Times New Roman" w:hAnsi="Times New Roman" w:cs="Times New Roman"/>
          <w:color w:val="000000"/>
          <w:sz w:val="24"/>
          <w:szCs w:val="24"/>
          <w:lang w:eastAsia="en-SG"/>
        </w:rPr>
        <w:t>macrophages</w:t>
      </w:r>
      <w:r w:rsidR="00FD12B4" w:rsidRPr="00591A6D">
        <w:rPr>
          <w:rFonts w:ascii="Times New Roman" w:eastAsia="Times New Roman" w:hAnsi="Times New Roman" w:cs="Times New Roman"/>
          <w:color w:val="000000"/>
          <w:sz w:val="24"/>
          <w:szCs w:val="24"/>
          <w:lang w:eastAsia="en-SG"/>
        </w:rPr>
        <w:t xml:space="preserve"> </w:t>
      </w:r>
      <w:r w:rsidR="00FD12B4" w:rsidRPr="00591A6D">
        <w:rPr>
          <w:rFonts w:ascii="Times New Roman" w:eastAsia="Times New Roman" w:hAnsi="Times New Roman" w:cs="Times New Roman"/>
          <w:color w:val="000000"/>
          <w:sz w:val="24"/>
          <w:szCs w:val="24"/>
          <w:lang w:eastAsia="en-SG"/>
        </w:rPr>
        <w:fldChar w:fldCharType="begin"/>
      </w:r>
      <w:r w:rsidR="00586D41">
        <w:rPr>
          <w:rFonts w:ascii="Times New Roman" w:eastAsia="Times New Roman" w:hAnsi="Times New Roman" w:cs="Times New Roman"/>
          <w:color w:val="000000"/>
          <w:sz w:val="24"/>
          <w:szCs w:val="24"/>
          <w:lang w:eastAsia="en-SG"/>
        </w:rPr>
        <w:instrText xml:space="preserve"> ADDIN EN.CITE &lt;EndNote&gt;&lt;Cite&gt;&lt;Author&gt;Molaaghaee-Rouzbahani&lt;/Author&gt;&lt;Year&gt;2023&lt;/Year&gt;&lt;RecNum&gt;683&lt;/RecNum&gt;&lt;DisplayText&gt;(31)&lt;/DisplayText&gt;&lt;record&gt;&lt;rec-number&gt;683&lt;/rec-number&gt;&lt;foreign-keys&gt;&lt;key app="EN" db-id="paew5wf9e2fpf6ezfs5x2ttexafv220r2epz" timestamp="1740389589"&gt;683&lt;/key&gt;&lt;/foreign-keys&gt;&lt;ref-type name="Journal Article"&gt;17&lt;/ref-type&gt;&lt;contributors&gt;&lt;authors&gt;&lt;author&gt;Molaaghaee-Rouzbahani, Sara&lt;/author&gt;&lt;author&gt;Asri, Nastaran&lt;/author&gt;&lt;author&gt;Sapone, Anna&lt;/author&gt;&lt;author&gt;Baghaei, Kaveh&lt;/author&gt;&lt;author&gt;Yadegar, Abbas&lt;/author&gt;&lt;author&gt;Amani, Davar&lt;/author&gt;&lt;author&gt;Rostami-Nejad, Mohammad&lt;/author&gt;&lt;/authors&gt;&lt;/contributors&gt;&lt;titles&gt;&lt;title&gt;Akkermansia muciniphila exerts immunomodulatory and anti-inflammatory effects on gliadin-stimulated THP-1 derived macrophages&lt;/title&gt;&lt;secondary-title&gt;Scientific Reports&lt;/secondary-title&gt;&lt;/titles&gt;&lt;periodical&gt;&lt;full-title&gt;Scientific reports&lt;/full-title&gt;&lt;/periodical&gt;&lt;pages&gt;3237&lt;/pages&gt;&lt;volume&gt;13&lt;/volume&gt;&lt;number&gt;1&lt;/number&gt;&lt;dates&gt;&lt;year&gt;2023&lt;/year&gt;&lt;/dates&gt;&lt;isbn&gt;2045-2322&lt;/isbn&gt;&lt;urls&gt;&lt;/urls&gt;&lt;/record&gt;&lt;/Cite&gt;&lt;/EndNote&gt;</w:instrText>
      </w:r>
      <w:r w:rsidR="00FD12B4" w:rsidRPr="00591A6D">
        <w:rPr>
          <w:rFonts w:ascii="Times New Roman" w:eastAsia="Times New Roman" w:hAnsi="Times New Roman" w:cs="Times New Roman"/>
          <w:color w:val="000000"/>
          <w:sz w:val="24"/>
          <w:szCs w:val="24"/>
          <w:lang w:eastAsia="en-SG"/>
        </w:rPr>
        <w:fldChar w:fldCharType="separate"/>
      </w:r>
      <w:r w:rsidR="00586D41">
        <w:rPr>
          <w:rFonts w:ascii="Times New Roman" w:eastAsia="Times New Roman" w:hAnsi="Times New Roman" w:cs="Times New Roman"/>
          <w:noProof/>
          <w:color w:val="000000"/>
          <w:sz w:val="24"/>
          <w:szCs w:val="24"/>
          <w:lang w:eastAsia="en-SG"/>
        </w:rPr>
        <w:t>(31)</w:t>
      </w:r>
      <w:r w:rsidR="00FD12B4" w:rsidRPr="00591A6D">
        <w:rPr>
          <w:rFonts w:ascii="Times New Roman" w:eastAsia="Times New Roman" w:hAnsi="Times New Roman" w:cs="Times New Roman"/>
          <w:color w:val="000000"/>
          <w:sz w:val="24"/>
          <w:szCs w:val="24"/>
          <w:lang w:eastAsia="en-SG"/>
        </w:rPr>
        <w:fldChar w:fldCharType="end"/>
      </w:r>
      <w:r w:rsidR="00FD12B4" w:rsidRPr="00591A6D">
        <w:rPr>
          <w:rFonts w:ascii="Times New Roman" w:eastAsia="Times New Roman" w:hAnsi="Times New Roman" w:cs="Times New Roman"/>
          <w:color w:val="000000"/>
          <w:sz w:val="24"/>
          <w:szCs w:val="24"/>
          <w:lang w:eastAsia="en-SG"/>
        </w:rPr>
        <w:t xml:space="preserve">, </w:t>
      </w:r>
      <w:r w:rsidR="005F39D7" w:rsidRPr="00591A6D">
        <w:rPr>
          <w:rFonts w:ascii="Times New Roman" w:eastAsia="Times New Roman" w:hAnsi="Times New Roman" w:cs="Times New Roman"/>
          <w:color w:val="000000"/>
          <w:sz w:val="24"/>
          <w:szCs w:val="24"/>
          <w:lang w:eastAsia="en-SG"/>
        </w:rPr>
        <w:t>could impair</w:t>
      </w:r>
      <w:r w:rsidR="009F477B" w:rsidRPr="00591A6D">
        <w:rPr>
          <w:rFonts w:ascii="Times New Roman" w:eastAsia="Times New Roman" w:hAnsi="Times New Roman" w:cs="Times New Roman"/>
          <w:color w:val="000000"/>
          <w:sz w:val="24"/>
          <w:szCs w:val="24"/>
          <w:lang w:eastAsia="en-SG"/>
        </w:rPr>
        <w:t xml:space="preserve"> protective </w:t>
      </w:r>
      <w:r w:rsidR="005B7755" w:rsidRPr="00591A6D">
        <w:rPr>
          <w:rFonts w:ascii="Times New Roman" w:eastAsia="Times New Roman" w:hAnsi="Times New Roman" w:cs="Times New Roman"/>
          <w:color w:val="000000"/>
          <w:sz w:val="24"/>
          <w:szCs w:val="24"/>
          <w:lang w:eastAsia="en-SG"/>
        </w:rPr>
        <w:t>effects</w:t>
      </w:r>
      <w:r w:rsidR="00FD12B4" w:rsidRPr="00591A6D">
        <w:rPr>
          <w:rFonts w:ascii="Times New Roman" w:eastAsia="Times New Roman" w:hAnsi="Times New Roman" w:cs="Times New Roman"/>
          <w:color w:val="000000"/>
          <w:sz w:val="24"/>
          <w:szCs w:val="24"/>
          <w:lang w:eastAsia="en-SG"/>
        </w:rPr>
        <w:t xml:space="preserve"> on th</w:t>
      </w:r>
      <w:r w:rsidR="00F3217A" w:rsidRPr="00591A6D">
        <w:rPr>
          <w:rFonts w:ascii="Times New Roman" w:eastAsia="Times New Roman" w:hAnsi="Times New Roman" w:cs="Times New Roman"/>
          <w:color w:val="000000"/>
          <w:sz w:val="24"/>
          <w:szCs w:val="24"/>
          <w:lang w:eastAsia="en-SG"/>
        </w:rPr>
        <w:t xml:space="preserve">e intestinal </w:t>
      </w:r>
      <w:r w:rsidR="00960179" w:rsidRPr="00591A6D">
        <w:rPr>
          <w:rFonts w:ascii="Times New Roman" w:eastAsia="Times New Roman" w:hAnsi="Times New Roman" w:cs="Times New Roman"/>
          <w:color w:val="000000"/>
          <w:sz w:val="24"/>
          <w:szCs w:val="24"/>
          <w:lang w:eastAsia="en-SG"/>
        </w:rPr>
        <w:t xml:space="preserve">lining </w:t>
      </w:r>
      <w:r w:rsidR="00960179" w:rsidRPr="00591A6D">
        <w:rPr>
          <w:rFonts w:ascii="Times New Roman" w:eastAsia="Times New Roman" w:hAnsi="Times New Roman" w:cs="Times New Roman"/>
          <w:color w:val="000000"/>
          <w:sz w:val="24"/>
          <w:szCs w:val="24"/>
          <w:lang w:eastAsia="en-SG"/>
        </w:rPr>
        <w:fldChar w:fldCharType="begin"/>
      </w:r>
      <w:r w:rsidR="00586D41">
        <w:rPr>
          <w:rFonts w:ascii="Times New Roman" w:eastAsia="Times New Roman" w:hAnsi="Times New Roman" w:cs="Times New Roman"/>
          <w:color w:val="000000"/>
          <w:sz w:val="24"/>
          <w:szCs w:val="24"/>
          <w:lang w:eastAsia="en-SG"/>
        </w:rPr>
        <w:instrText xml:space="preserve"> ADDIN EN.CITE &lt;EndNote&gt;&lt;Cite&gt;&lt;Author&gt;Ottman&lt;/Author&gt;&lt;Year&gt;2017&lt;/Year&gt;&lt;RecNum&gt;685&lt;/RecNum&gt;&lt;DisplayText&gt;(32)&lt;/DisplayText&gt;&lt;record&gt;&lt;rec-number&gt;685&lt;/rec-number&gt;&lt;foreign-keys&gt;&lt;key app="EN" db-id="paew5wf9e2fpf6ezfs5x2ttexafv220r2epz" timestamp="1740390035"&gt;685&lt;/key&gt;&lt;/foreign-keys&gt;&lt;ref-type name="Journal Article"&gt;17&lt;/ref-type&gt;&lt;contributors&gt;&lt;authors&gt;&lt;author&gt;Ottman, Noora&lt;/author&gt;&lt;author&gt;Reunanen, Justus&lt;/author&gt;&lt;author&gt;Meijerink, Marjolein&lt;/author&gt;&lt;author&gt;Pietilä, Taija E&lt;/author&gt;&lt;author&gt;Kainulainen, Veera&lt;/author&gt;&lt;author&gt;Klievink, Judith&lt;/author&gt;&lt;author&gt;Huuskonen, Laura&lt;/author&gt;&lt;author&gt;Aalvink, Steven&lt;/author&gt;&lt;author&gt;Skurnik, Mikael&lt;/author&gt;&lt;author&gt;Boeren, Sjef&lt;/author&gt;&lt;/authors&gt;&lt;/contributors&gt;&lt;titles&gt;&lt;title&gt;Pili-like proteins of Akkermansia muciniphila modulate host immune responses and gut barrier function&lt;/title&gt;&lt;secondary-title&gt;PloS one&lt;/secondary-title&gt;&lt;/titles&gt;&lt;periodical&gt;&lt;full-title&gt;PloS one&lt;/full-title&gt;&lt;/periodical&gt;&lt;pages&gt;e0173004&lt;/pages&gt;&lt;volume&gt;12&lt;/volume&gt;&lt;number&gt;3&lt;/number&gt;&lt;dates&gt;&lt;year&gt;2017&lt;/year&gt;&lt;/dates&gt;&lt;isbn&gt;1932-6203&lt;/isbn&gt;&lt;urls&gt;&lt;/urls&gt;&lt;/record&gt;&lt;/Cite&gt;&lt;/EndNote&gt;</w:instrText>
      </w:r>
      <w:r w:rsidR="00960179" w:rsidRPr="00591A6D">
        <w:rPr>
          <w:rFonts w:ascii="Times New Roman" w:eastAsia="Times New Roman" w:hAnsi="Times New Roman" w:cs="Times New Roman"/>
          <w:color w:val="000000"/>
          <w:sz w:val="24"/>
          <w:szCs w:val="24"/>
          <w:lang w:eastAsia="en-SG"/>
        </w:rPr>
        <w:fldChar w:fldCharType="separate"/>
      </w:r>
      <w:r w:rsidR="00586D41">
        <w:rPr>
          <w:rFonts w:ascii="Times New Roman" w:eastAsia="Times New Roman" w:hAnsi="Times New Roman" w:cs="Times New Roman"/>
          <w:noProof/>
          <w:color w:val="000000"/>
          <w:sz w:val="24"/>
          <w:szCs w:val="24"/>
          <w:lang w:eastAsia="en-SG"/>
        </w:rPr>
        <w:t>(32)</w:t>
      </w:r>
      <w:r w:rsidR="00960179" w:rsidRPr="00591A6D">
        <w:rPr>
          <w:rFonts w:ascii="Times New Roman" w:eastAsia="Times New Roman" w:hAnsi="Times New Roman" w:cs="Times New Roman"/>
          <w:color w:val="000000"/>
          <w:sz w:val="24"/>
          <w:szCs w:val="24"/>
          <w:lang w:eastAsia="en-SG"/>
        </w:rPr>
        <w:fldChar w:fldCharType="end"/>
      </w:r>
      <w:r w:rsidR="0084695A" w:rsidRPr="00591A6D">
        <w:rPr>
          <w:rFonts w:ascii="Times New Roman" w:eastAsia="Times New Roman" w:hAnsi="Times New Roman" w:cs="Times New Roman"/>
          <w:color w:val="000000"/>
          <w:sz w:val="24"/>
          <w:szCs w:val="24"/>
          <w:lang w:eastAsia="en-SG"/>
        </w:rPr>
        <w:t xml:space="preserve"> exacerbating inflammation and compromising gut health</w:t>
      </w:r>
      <w:r w:rsidR="00960179" w:rsidRPr="00591A6D">
        <w:rPr>
          <w:rFonts w:ascii="Times New Roman" w:eastAsia="Times New Roman" w:hAnsi="Times New Roman" w:cs="Times New Roman"/>
          <w:color w:val="000000"/>
          <w:sz w:val="24"/>
          <w:szCs w:val="24"/>
          <w:lang w:eastAsia="en-SG"/>
        </w:rPr>
        <w:t>.</w:t>
      </w:r>
      <w:r w:rsidR="009F477B" w:rsidRPr="00591A6D">
        <w:rPr>
          <w:rFonts w:ascii="Times New Roman" w:eastAsia="Times New Roman" w:hAnsi="Times New Roman" w:cs="Times New Roman"/>
          <w:color w:val="000000"/>
          <w:sz w:val="24"/>
          <w:szCs w:val="24"/>
          <w:lang w:eastAsia="en-SG"/>
        </w:rPr>
        <w:t xml:space="preserve"> </w:t>
      </w:r>
    </w:p>
    <w:p w14:paraId="28C58AA3" w14:textId="67BD3402" w:rsidR="00237C90" w:rsidRPr="00591A6D" w:rsidRDefault="00FD6349" w:rsidP="006D0594">
      <w:pPr>
        <w:spacing w:line="480" w:lineRule="auto"/>
        <w:jc w:val="both"/>
        <w:rPr>
          <w:rFonts w:ascii="Times New Roman" w:hAnsi="Times New Roman" w:cs="Times New Roman"/>
          <w:sz w:val="24"/>
          <w:szCs w:val="24"/>
        </w:rPr>
      </w:pPr>
      <w:r w:rsidRPr="00591A6D">
        <w:rPr>
          <w:rFonts w:ascii="Times New Roman" w:hAnsi="Times New Roman" w:cs="Times New Roman"/>
          <w:i/>
          <w:iCs/>
          <w:sz w:val="24"/>
          <w:szCs w:val="24"/>
        </w:rPr>
        <w:t xml:space="preserve">In </w:t>
      </w:r>
      <w:r w:rsidR="00C24816" w:rsidRPr="00591A6D">
        <w:rPr>
          <w:rFonts w:ascii="Times New Roman" w:hAnsi="Times New Roman" w:cs="Times New Roman"/>
          <w:i/>
          <w:iCs/>
          <w:sz w:val="24"/>
          <w:szCs w:val="24"/>
        </w:rPr>
        <w:t xml:space="preserve">vitro </w:t>
      </w:r>
      <w:r w:rsidR="007A270A" w:rsidRPr="00591A6D">
        <w:rPr>
          <w:rFonts w:ascii="Times New Roman" w:hAnsi="Times New Roman" w:cs="Times New Roman"/>
          <w:sz w:val="24"/>
          <w:szCs w:val="24"/>
        </w:rPr>
        <w:t xml:space="preserve">pure </w:t>
      </w:r>
      <w:r w:rsidR="00C24816" w:rsidRPr="00591A6D">
        <w:rPr>
          <w:rFonts w:ascii="Times New Roman" w:hAnsi="Times New Roman" w:cs="Times New Roman"/>
          <w:sz w:val="24"/>
          <w:szCs w:val="24"/>
        </w:rPr>
        <w:t>bacterial culture and Caco-2 cell culture experiments (</w:t>
      </w:r>
      <w:r w:rsidR="00F00F13">
        <w:rPr>
          <w:rFonts w:ascii="Times New Roman" w:hAnsi="Times New Roman" w:cs="Times New Roman"/>
          <w:b/>
          <w:bCs/>
          <w:sz w:val="24"/>
          <w:szCs w:val="24"/>
        </w:rPr>
        <w:t>Figure S3</w:t>
      </w:r>
      <w:r w:rsidR="00C24816" w:rsidRPr="00431999">
        <w:rPr>
          <w:rFonts w:ascii="Times New Roman" w:hAnsi="Times New Roman" w:cs="Times New Roman"/>
          <w:sz w:val="24"/>
          <w:szCs w:val="24"/>
        </w:rPr>
        <w:t>)</w:t>
      </w:r>
      <w:r w:rsidRPr="00431999">
        <w:rPr>
          <w:rFonts w:ascii="Times New Roman" w:hAnsi="Times New Roman" w:cs="Times New Roman"/>
          <w:sz w:val="24"/>
          <w:szCs w:val="24"/>
        </w:rPr>
        <w:t xml:space="preserve"> </w:t>
      </w:r>
      <w:r w:rsidR="00E965BD" w:rsidRPr="00431999">
        <w:rPr>
          <w:rFonts w:ascii="Times New Roman" w:hAnsi="Times New Roman" w:cs="Times New Roman"/>
          <w:sz w:val="24"/>
          <w:szCs w:val="24"/>
        </w:rPr>
        <w:t>validate</w:t>
      </w:r>
      <w:r w:rsidR="00583357" w:rsidRPr="00431999">
        <w:rPr>
          <w:rFonts w:ascii="Times New Roman" w:hAnsi="Times New Roman" w:cs="Times New Roman"/>
          <w:sz w:val="24"/>
          <w:szCs w:val="24"/>
        </w:rPr>
        <w:t>d</w:t>
      </w:r>
      <w:r w:rsidR="00205ED9" w:rsidRPr="00431999">
        <w:rPr>
          <w:rFonts w:ascii="Times New Roman" w:hAnsi="Times New Roman" w:cs="Times New Roman"/>
          <w:sz w:val="24"/>
          <w:szCs w:val="24"/>
        </w:rPr>
        <w:t xml:space="preserve"> the </w:t>
      </w:r>
      <w:r w:rsidR="00933D32" w:rsidRPr="00431999">
        <w:rPr>
          <w:rFonts w:ascii="Times New Roman" w:hAnsi="Times New Roman" w:cs="Times New Roman"/>
          <w:sz w:val="24"/>
          <w:szCs w:val="24"/>
        </w:rPr>
        <w:t xml:space="preserve">systemic </w:t>
      </w:r>
      <w:r w:rsidR="00E965BD" w:rsidRPr="00431999">
        <w:rPr>
          <w:rFonts w:ascii="Times New Roman" w:hAnsi="Times New Roman" w:cs="Times New Roman"/>
          <w:sz w:val="24"/>
          <w:szCs w:val="24"/>
        </w:rPr>
        <w:t xml:space="preserve">role </w:t>
      </w:r>
      <w:r w:rsidR="00933D32" w:rsidRPr="00431999">
        <w:rPr>
          <w:rFonts w:ascii="Times New Roman" w:hAnsi="Times New Roman" w:cs="Times New Roman"/>
          <w:sz w:val="24"/>
          <w:szCs w:val="24"/>
        </w:rPr>
        <w:t>elicited by the</w:t>
      </w:r>
      <w:r w:rsidR="00205ED9" w:rsidRPr="00431999">
        <w:rPr>
          <w:rFonts w:ascii="Times New Roman" w:hAnsi="Times New Roman" w:cs="Times New Roman"/>
          <w:sz w:val="24"/>
          <w:szCs w:val="24"/>
        </w:rPr>
        <w:t xml:space="preserve"> maternal gut microbiome </w:t>
      </w:r>
      <w:r w:rsidR="00614A3B" w:rsidRPr="00431999">
        <w:rPr>
          <w:rFonts w:ascii="Times New Roman" w:hAnsi="Times New Roman" w:cs="Times New Roman"/>
          <w:sz w:val="24"/>
          <w:szCs w:val="24"/>
        </w:rPr>
        <w:t>(</w:t>
      </w:r>
      <w:r w:rsidR="009940A4" w:rsidRPr="00431999">
        <w:rPr>
          <w:rFonts w:ascii="Times New Roman" w:hAnsi="Times New Roman" w:cs="Times New Roman"/>
          <w:sz w:val="24"/>
          <w:szCs w:val="24"/>
        </w:rPr>
        <w:t xml:space="preserve">specifically </w:t>
      </w:r>
      <w:r w:rsidR="00614A3B" w:rsidRPr="00431999">
        <w:rPr>
          <w:rFonts w:ascii="Times New Roman" w:hAnsi="Times New Roman" w:cs="Times New Roman"/>
          <w:i/>
          <w:iCs/>
          <w:sz w:val="24"/>
          <w:szCs w:val="24"/>
        </w:rPr>
        <w:t>K</w:t>
      </w:r>
      <w:r w:rsidR="00614A3B" w:rsidRPr="00591A6D">
        <w:rPr>
          <w:rFonts w:ascii="Times New Roman" w:hAnsi="Times New Roman" w:cs="Times New Roman"/>
          <w:i/>
          <w:iCs/>
          <w:sz w:val="24"/>
          <w:szCs w:val="24"/>
        </w:rPr>
        <w:t>. pneumoniae</w:t>
      </w:r>
      <w:r w:rsidR="00614A3B" w:rsidRPr="00591A6D">
        <w:rPr>
          <w:rFonts w:ascii="Times New Roman" w:hAnsi="Times New Roman" w:cs="Times New Roman"/>
          <w:sz w:val="24"/>
          <w:szCs w:val="24"/>
        </w:rPr>
        <w:t xml:space="preserve"> and </w:t>
      </w:r>
      <w:r w:rsidR="00614A3B" w:rsidRPr="00591A6D">
        <w:rPr>
          <w:rFonts w:ascii="Times New Roman" w:hAnsi="Times New Roman" w:cs="Times New Roman"/>
          <w:i/>
          <w:iCs/>
          <w:sz w:val="24"/>
          <w:szCs w:val="24"/>
        </w:rPr>
        <w:t>R. intestinalis</w:t>
      </w:r>
      <w:r w:rsidR="00614A3B" w:rsidRPr="00591A6D">
        <w:rPr>
          <w:rFonts w:ascii="Times New Roman" w:hAnsi="Times New Roman" w:cs="Times New Roman"/>
          <w:sz w:val="24"/>
          <w:szCs w:val="24"/>
        </w:rPr>
        <w:t>)</w:t>
      </w:r>
      <w:r w:rsidR="00205ED9" w:rsidRPr="00591A6D">
        <w:rPr>
          <w:rFonts w:ascii="Times New Roman" w:hAnsi="Times New Roman" w:cs="Times New Roman"/>
          <w:sz w:val="24"/>
          <w:szCs w:val="24"/>
        </w:rPr>
        <w:t xml:space="preserve"> </w:t>
      </w:r>
      <w:r w:rsidR="00147F14" w:rsidRPr="00591A6D">
        <w:rPr>
          <w:rFonts w:ascii="Times New Roman" w:hAnsi="Times New Roman" w:cs="Times New Roman"/>
          <w:sz w:val="24"/>
          <w:szCs w:val="24"/>
        </w:rPr>
        <w:t>as key modulators of</w:t>
      </w:r>
      <w:r w:rsidR="009940A4" w:rsidRPr="00591A6D">
        <w:rPr>
          <w:rFonts w:ascii="Times New Roman" w:hAnsi="Times New Roman" w:cs="Times New Roman"/>
          <w:sz w:val="24"/>
          <w:szCs w:val="24"/>
        </w:rPr>
        <w:t xml:space="preserve"> </w:t>
      </w:r>
      <w:r w:rsidR="00E965BD" w:rsidRPr="00591A6D">
        <w:rPr>
          <w:rFonts w:ascii="Times New Roman" w:hAnsi="Times New Roman" w:cs="Times New Roman"/>
          <w:sz w:val="24"/>
          <w:szCs w:val="24"/>
        </w:rPr>
        <w:t xml:space="preserve">the </w:t>
      </w:r>
      <w:r w:rsidR="00723041" w:rsidRPr="00591A6D">
        <w:rPr>
          <w:rFonts w:ascii="Times New Roman" w:hAnsi="Times New Roman" w:cs="Times New Roman"/>
          <w:sz w:val="24"/>
          <w:szCs w:val="24"/>
        </w:rPr>
        <w:t xml:space="preserve">systemic </w:t>
      </w:r>
      <w:r w:rsidR="00E965BD" w:rsidRPr="00591A6D">
        <w:rPr>
          <w:rFonts w:ascii="Times New Roman" w:hAnsi="Times New Roman" w:cs="Times New Roman"/>
          <w:sz w:val="24"/>
          <w:szCs w:val="24"/>
        </w:rPr>
        <w:t>metabolome</w:t>
      </w:r>
      <w:r w:rsidR="00C24816" w:rsidRPr="00591A6D">
        <w:rPr>
          <w:rFonts w:ascii="Times New Roman" w:hAnsi="Times New Roman" w:cs="Times New Roman"/>
          <w:sz w:val="24"/>
          <w:szCs w:val="24"/>
        </w:rPr>
        <w:t xml:space="preserve"> (BCAA</w:t>
      </w:r>
      <w:r w:rsidR="00147F14" w:rsidRPr="00591A6D">
        <w:rPr>
          <w:rFonts w:ascii="Times New Roman" w:hAnsi="Times New Roman" w:cs="Times New Roman"/>
          <w:sz w:val="24"/>
          <w:szCs w:val="24"/>
        </w:rPr>
        <w:t>)</w:t>
      </w:r>
      <w:r w:rsidR="009D24D9" w:rsidRPr="00591A6D">
        <w:rPr>
          <w:rFonts w:ascii="Times New Roman" w:hAnsi="Times New Roman" w:cs="Times New Roman"/>
          <w:sz w:val="24"/>
          <w:szCs w:val="24"/>
        </w:rPr>
        <w:t>,</w:t>
      </w:r>
      <w:r w:rsidR="00147F14" w:rsidRPr="00591A6D">
        <w:rPr>
          <w:rFonts w:ascii="Times New Roman" w:hAnsi="Times New Roman" w:cs="Times New Roman"/>
          <w:sz w:val="24"/>
          <w:szCs w:val="24"/>
        </w:rPr>
        <w:t xml:space="preserve"> during pregnancy</w:t>
      </w:r>
      <w:r w:rsidR="00205ED9" w:rsidRPr="00591A6D">
        <w:rPr>
          <w:rFonts w:ascii="Times New Roman" w:hAnsi="Times New Roman" w:cs="Times New Roman"/>
          <w:sz w:val="24"/>
          <w:szCs w:val="24"/>
        </w:rPr>
        <w:t>.</w:t>
      </w:r>
      <w:r w:rsidR="00F30AEE" w:rsidRPr="00591A6D">
        <w:rPr>
          <w:rFonts w:ascii="Times New Roman" w:hAnsi="Times New Roman" w:cs="Times New Roman"/>
          <w:sz w:val="24"/>
          <w:szCs w:val="24"/>
        </w:rPr>
        <w:t xml:space="preserve"> </w:t>
      </w:r>
      <w:r w:rsidR="002C6B67" w:rsidRPr="00591A6D">
        <w:rPr>
          <w:rFonts w:ascii="Times New Roman" w:hAnsi="Times New Roman" w:cs="Times New Roman"/>
          <w:sz w:val="24"/>
          <w:szCs w:val="24"/>
        </w:rPr>
        <w:t>The c</w:t>
      </w:r>
      <w:r w:rsidR="00B0604B" w:rsidRPr="00591A6D">
        <w:rPr>
          <w:rFonts w:ascii="Times New Roman" w:hAnsi="Times New Roman" w:cs="Times New Roman"/>
          <w:sz w:val="24"/>
          <w:szCs w:val="24"/>
        </w:rPr>
        <w:t>omparable</w:t>
      </w:r>
      <w:r w:rsidR="00A30947" w:rsidRPr="00591A6D">
        <w:rPr>
          <w:rFonts w:ascii="Times New Roman" w:hAnsi="Times New Roman" w:cs="Times New Roman"/>
          <w:sz w:val="24"/>
          <w:szCs w:val="24"/>
        </w:rPr>
        <w:t xml:space="preserve"> protein intake between groups</w:t>
      </w:r>
      <w:r w:rsidR="00A62229" w:rsidRPr="00591A6D">
        <w:rPr>
          <w:rFonts w:ascii="Times New Roman" w:hAnsi="Times New Roman" w:cs="Times New Roman"/>
          <w:sz w:val="24"/>
          <w:szCs w:val="24"/>
        </w:rPr>
        <w:t xml:space="preserve"> </w:t>
      </w:r>
      <w:r w:rsidR="00EE2F74" w:rsidRPr="00591A6D">
        <w:rPr>
          <w:rFonts w:ascii="Times New Roman" w:hAnsi="Times New Roman" w:cs="Times New Roman"/>
          <w:sz w:val="24"/>
          <w:szCs w:val="24"/>
        </w:rPr>
        <w:t>(</w:t>
      </w:r>
      <w:r w:rsidR="00F00F13">
        <w:rPr>
          <w:rFonts w:ascii="Times New Roman" w:hAnsi="Times New Roman" w:cs="Times New Roman"/>
          <w:b/>
          <w:bCs/>
          <w:sz w:val="24"/>
          <w:szCs w:val="24"/>
        </w:rPr>
        <w:t>Table S3</w:t>
      </w:r>
      <w:r w:rsidR="00EE2F74" w:rsidRPr="00591A6D">
        <w:rPr>
          <w:rFonts w:ascii="Times New Roman" w:hAnsi="Times New Roman" w:cs="Times New Roman"/>
          <w:sz w:val="24"/>
          <w:szCs w:val="24"/>
        </w:rPr>
        <w:t xml:space="preserve">) </w:t>
      </w:r>
      <w:r w:rsidR="00A30947" w:rsidRPr="00591A6D">
        <w:rPr>
          <w:rFonts w:ascii="Times New Roman" w:hAnsi="Times New Roman" w:cs="Times New Roman"/>
          <w:sz w:val="24"/>
          <w:szCs w:val="24"/>
        </w:rPr>
        <w:t>support</w:t>
      </w:r>
      <w:r w:rsidR="00784DFB" w:rsidRPr="00591A6D">
        <w:rPr>
          <w:rFonts w:ascii="Times New Roman" w:hAnsi="Times New Roman" w:cs="Times New Roman"/>
          <w:sz w:val="24"/>
          <w:szCs w:val="24"/>
        </w:rPr>
        <w:t>s</w:t>
      </w:r>
      <w:r w:rsidR="00012F85" w:rsidRPr="00591A6D">
        <w:rPr>
          <w:rFonts w:ascii="Times New Roman" w:hAnsi="Times New Roman" w:cs="Times New Roman"/>
          <w:sz w:val="24"/>
          <w:szCs w:val="24"/>
        </w:rPr>
        <w:t xml:space="preserve"> </w:t>
      </w:r>
      <w:r w:rsidR="000327AF" w:rsidRPr="00591A6D">
        <w:rPr>
          <w:rFonts w:ascii="Times New Roman" w:hAnsi="Times New Roman" w:cs="Times New Roman"/>
          <w:sz w:val="24"/>
          <w:szCs w:val="24"/>
        </w:rPr>
        <w:t>a microbial rather than dietary origin</w:t>
      </w:r>
      <w:r w:rsidR="00A62229" w:rsidRPr="00591A6D">
        <w:rPr>
          <w:rFonts w:ascii="Times New Roman" w:hAnsi="Times New Roman" w:cs="Times New Roman"/>
          <w:sz w:val="24"/>
          <w:szCs w:val="24"/>
        </w:rPr>
        <w:t xml:space="preserve"> </w:t>
      </w:r>
      <w:r w:rsidR="000327AF" w:rsidRPr="00591A6D">
        <w:rPr>
          <w:rFonts w:ascii="Times New Roman" w:hAnsi="Times New Roman" w:cs="Times New Roman"/>
          <w:sz w:val="24"/>
          <w:szCs w:val="24"/>
        </w:rPr>
        <w:t>for these metabol</w:t>
      </w:r>
      <w:r w:rsidR="00105633" w:rsidRPr="00591A6D">
        <w:rPr>
          <w:rFonts w:ascii="Times New Roman" w:hAnsi="Times New Roman" w:cs="Times New Roman"/>
          <w:sz w:val="24"/>
          <w:szCs w:val="24"/>
        </w:rPr>
        <w:t>ic</w:t>
      </w:r>
      <w:r w:rsidR="000327AF" w:rsidRPr="00591A6D">
        <w:rPr>
          <w:rFonts w:ascii="Times New Roman" w:hAnsi="Times New Roman" w:cs="Times New Roman"/>
          <w:sz w:val="24"/>
          <w:szCs w:val="24"/>
        </w:rPr>
        <w:t xml:space="preserve"> perturbations</w:t>
      </w:r>
      <w:r w:rsidR="00A62229" w:rsidRPr="00591A6D">
        <w:rPr>
          <w:rFonts w:ascii="Times New Roman" w:hAnsi="Times New Roman" w:cs="Times New Roman"/>
          <w:sz w:val="24"/>
          <w:szCs w:val="24"/>
        </w:rPr>
        <w:t>.</w:t>
      </w:r>
      <w:r w:rsidR="009B6A3F" w:rsidRPr="00591A6D">
        <w:rPr>
          <w:rFonts w:ascii="Times New Roman" w:hAnsi="Times New Roman" w:cs="Times New Roman"/>
          <w:sz w:val="24"/>
          <w:szCs w:val="24"/>
        </w:rPr>
        <w:t xml:space="preserve"> </w:t>
      </w:r>
      <w:r w:rsidR="001D40E9" w:rsidRPr="00591A6D">
        <w:rPr>
          <w:rFonts w:ascii="Times New Roman" w:hAnsi="Times New Roman" w:cs="Times New Roman"/>
          <w:sz w:val="24"/>
          <w:szCs w:val="24"/>
        </w:rPr>
        <w:t xml:space="preserve">Elevated BCAA levels overtly stimulate peripheral blood mononuclear cells, </w:t>
      </w:r>
      <w:r w:rsidR="00FA3F6B" w:rsidRPr="00591A6D">
        <w:rPr>
          <w:rFonts w:ascii="Times New Roman" w:hAnsi="Times New Roman" w:cs="Times New Roman"/>
          <w:sz w:val="24"/>
          <w:szCs w:val="24"/>
        </w:rPr>
        <w:t>inducing</w:t>
      </w:r>
      <w:r w:rsidR="001D40E9" w:rsidRPr="00591A6D">
        <w:rPr>
          <w:rFonts w:ascii="Times New Roman" w:hAnsi="Times New Roman" w:cs="Times New Roman"/>
          <w:sz w:val="24"/>
          <w:szCs w:val="24"/>
        </w:rPr>
        <w:t xml:space="preserve"> oxidative stress and a pro-inflammatory phenotype </w:t>
      </w:r>
      <w:r w:rsidR="001D40E9"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&lt;EndNote&gt;&lt;Cite&gt;&lt;Author&gt;Zhenyukh&lt;/Author&gt;&lt;Year&gt;2017&lt;/Year&gt;&lt;RecNum&gt;439&lt;/RecNum&gt;&lt;DisplayText&gt;(33)&lt;/DisplayText&gt;&lt;record&gt;&lt;rec-number&gt;439&lt;/rec-number&gt;&lt;foreign-keys&gt;&lt;key app="EN" db-id="paew5wf9e2fpf6ezfs5x2ttexafv220r2epz" timestamp="1699770763"&gt;439&lt;/key&gt;&lt;/foreign-keys&gt;&lt;ref-type name="Journal Article"&gt;17&lt;/ref-type&gt;&lt;contributors&gt;&lt;authors&gt;&lt;author&gt;Zhenyukh, Olha&lt;/author&gt;&lt;author&gt;Civantos, Esther&lt;/author&gt;&lt;author&gt;Ruiz-Ortega, Marta&lt;/author&gt;&lt;author&gt;Sánchez, Maria Soledad&lt;/author&gt;&lt;author&gt;Vázquez, Clotilde&lt;/author&gt;&lt;author&gt;Peiró, Concepción&lt;/author&gt;&lt;author&gt;Egido, Jesús&lt;/author&gt;&lt;author&gt;Mas, Sebastián&lt;/author&gt;&lt;/authors&gt;&lt;/contributors&gt;&lt;titles&gt;&lt;title&gt;High concentration of branched-chain amino acids promotes oxidative stress, inflammation and migration of human peripheral blood mononuclear cells via mTORC1 activation&lt;/title&gt;&lt;secondary-title&gt;Free Radical Biology and Medicine&lt;/secondary-title&gt;&lt;/titles&gt;&lt;pages&gt;165-177&lt;/pages&gt;&lt;volume&gt;104&lt;/volume&gt;&lt;dates&gt;&lt;year&gt;2017&lt;/year&gt;&lt;/dates&gt;&lt;isbn&gt;0891-5849&lt;/isbn&gt;&lt;urls&gt;&lt;/urls&gt;&lt;/record&gt;&lt;/Cite&gt;&lt;/EndNote&gt;</w:instrText>
      </w:r>
      <w:r w:rsidR="001D40E9"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(33)</w:t>
      </w:r>
      <w:r w:rsidR="001D40E9" w:rsidRPr="00591A6D">
        <w:rPr>
          <w:rFonts w:ascii="Times New Roman" w:hAnsi="Times New Roman" w:cs="Times New Roman"/>
          <w:sz w:val="24"/>
          <w:szCs w:val="24"/>
        </w:rPr>
        <w:fldChar w:fldCharType="end"/>
      </w:r>
      <w:r w:rsidR="001D40E9" w:rsidRPr="00591A6D">
        <w:rPr>
          <w:rFonts w:ascii="Times New Roman" w:hAnsi="Times New Roman" w:cs="Times New Roman"/>
          <w:sz w:val="24"/>
          <w:szCs w:val="24"/>
        </w:rPr>
        <w:t xml:space="preserve"> while other metabolites, such as creatine and ornithine, skew immune response towards </w:t>
      </w:r>
      <w:r w:rsidR="00FA3F6B" w:rsidRPr="00591A6D">
        <w:rPr>
          <w:rFonts w:ascii="Times New Roman" w:hAnsi="Times New Roman" w:cs="Times New Roman"/>
          <w:sz w:val="24"/>
          <w:szCs w:val="24"/>
        </w:rPr>
        <w:t>a</w:t>
      </w:r>
      <w:r w:rsidR="001D40E9" w:rsidRPr="00591A6D">
        <w:rPr>
          <w:rFonts w:ascii="Times New Roman" w:hAnsi="Times New Roman" w:cs="Times New Roman"/>
          <w:sz w:val="24"/>
          <w:szCs w:val="24"/>
        </w:rPr>
        <w:t xml:space="preserve"> T</w:t>
      </w:r>
      <w:r w:rsidR="001D40E9" w:rsidRPr="00591A6D">
        <w:rPr>
          <w:rFonts w:ascii="Times New Roman" w:hAnsi="Times New Roman" w:cs="Times New Roman"/>
          <w:sz w:val="24"/>
          <w:szCs w:val="24"/>
          <w:vertAlign w:val="subscript"/>
        </w:rPr>
        <w:t>H</w:t>
      </w:r>
      <w:r w:rsidR="001D40E9" w:rsidRPr="00591A6D">
        <w:rPr>
          <w:rFonts w:ascii="Times New Roman" w:hAnsi="Times New Roman" w:cs="Times New Roman"/>
          <w:sz w:val="24"/>
          <w:szCs w:val="24"/>
        </w:rPr>
        <w:t xml:space="preserve">2 phenotype </w:t>
      </w:r>
      <w:r w:rsidR="001D40E9"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&lt;EndNote&gt;&lt;Cite&gt;&lt;Author&gt;Bredahl&lt;/Author&gt;&lt;Year&gt;2021&lt;/Year&gt;&lt;RecNum&gt;650&lt;/RecNum&gt;&lt;DisplayText&gt;(34, 35)&lt;/DisplayText&gt;&lt;record&gt;&lt;rec-number&gt;650&lt;/rec-number&gt;&lt;foreign-keys&gt;&lt;key app="EN" db-id="paew5wf9e2fpf6ezfs5x2ttexafv220r2epz" timestamp="1738919496"&gt;650&lt;/key&gt;&lt;/foreign-keys&gt;&lt;ref-type name="Journal Article"&gt;17&lt;/ref-type&gt;&lt;contributors&gt;&lt;authors&gt;&lt;author&gt;Bredahl, Eric C&lt;/author&gt;&lt;author&gt;Eckerson, Joan M&lt;/author&gt;&lt;author&gt;Tracy, Steven M&lt;/author&gt;&lt;author&gt;McDonald, Thomas L&lt;/author&gt;&lt;author&gt;Drescher, Kristen M&lt;/author&gt;&lt;/authors&gt;&lt;/contributors&gt;&lt;titles&gt;&lt;title&gt;The role of creatine in the development and activation of immune responses&lt;/title&gt;&lt;secondary-title&gt;Nutrients&lt;/secondary-title&gt;&lt;/titles&gt;&lt;pages&gt;751&lt;/pages&gt;&lt;volume&gt;13&lt;/volume&gt;&lt;number&gt;3&lt;/number&gt;&lt;dates&gt;&lt;year&gt;2021&lt;/year&gt;&lt;/dates&gt;&lt;isbn&gt;2072-6643&lt;/isbn&gt;&lt;urls&gt;&lt;/urls&gt;&lt;/record&gt;&lt;/Cite&gt;&lt;Cite&gt;&lt;Author&gt;Munder&lt;/Author&gt;&lt;Year&gt;1999&lt;/Year&gt;&lt;RecNum&gt;676&lt;/RecNum&gt;&lt;record&gt;&lt;rec-number&gt;676&lt;/rec-number&gt;&lt;foreign-keys&gt;&lt;key app="EN" db-id="paew5wf9e2fpf6ezfs5x2ttexafv220r2epz" timestamp="1739942259"&gt;676&lt;/key&gt;&lt;/foreign-keys&gt;&lt;ref-type name="Journal Article"&gt;17&lt;/ref-type&gt;&lt;contributors&gt;&lt;authors&gt;&lt;author&gt;Munder, Markus&lt;/author&gt;&lt;author&gt;Eichmann, Klaus&lt;/author&gt;&lt;author&gt;Morán, José M&lt;/author&gt;&lt;author&gt;Centeno, Francisco&lt;/author&gt;&lt;author&gt;Soler, Germán&lt;/author&gt;&lt;author&gt;Modolell, Manuel&lt;/author&gt;&lt;/authors&gt;&lt;/contributors&gt;&lt;titles&gt;&lt;title&gt;Th1/Th2-regulated expression of arginase isoforms in murine macrophages and dendritic cells&lt;/title&gt;&lt;secondary-title&gt;The Journal of Immunology&lt;/secondary-title&gt;&lt;/titles&gt;&lt;pages&gt;3771-3777&lt;/pages&gt;&lt;volume&gt;163&lt;/volume&gt;&lt;number&gt;7&lt;/number&gt;&lt;dates&gt;&lt;year&gt;1999&lt;/year&gt;&lt;/dates&gt;&lt;isbn&gt;0022-1767&lt;/isbn&gt;&lt;urls&gt;&lt;/urls&gt;&lt;/record&gt;&lt;/Cite&gt;&lt;/EndNote&gt;</w:instrText>
      </w:r>
      <w:r w:rsidR="001D40E9"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(34, 35)</w:t>
      </w:r>
      <w:r w:rsidR="001D40E9" w:rsidRPr="00591A6D">
        <w:rPr>
          <w:rFonts w:ascii="Times New Roman" w:hAnsi="Times New Roman" w:cs="Times New Roman"/>
          <w:sz w:val="24"/>
          <w:szCs w:val="24"/>
        </w:rPr>
        <w:fldChar w:fldCharType="end"/>
      </w:r>
      <w:r w:rsidR="001D40E9" w:rsidRPr="00591A6D">
        <w:rPr>
          <w:rFonts w:ascii="Times New Roman" w:hAnsi="Times New Roman" w:cs="Times New Roman"/>
          <w:sz w:val="24"/>
          <w:szCs w:val="24"/>
        </w:rPr>
        <w:t>.</w:t>
      </w:r>
      <w:r w:rsidR="00DB470B" w:rsidRPr="00591A6D">
        <w:rPr>
          <w:rFonts w:ascii="Times New Roman" w:hAnsi="Times New Roman" w:cs="Times New Roman"/>
          <w:sz w:val="24"/>
          <w:szCs w:val="24"/>
        </w:rPr>
        <w:t xml:space="preserve"> </w:t>
      </w:r>
      <w:r w:rsidR="00222B90" w:rsidRPr="00591A6D">
        <w:rPr>
          <w:rFonts w:ascii="Times New Roman" w:hAnsi="Times New Roman" w:cs="Times New Roman"/>
          <w:sz w:val="24"/>
          <w:szCs w:val="24"/>
        </w:rPr>
        <w:t>Notably, maternal plasma propionic acid, an important gut microbial-derived immunomodulatory SCFA, was also significantly reduced during the third trimester (data not shown) in the AD group, despite no corresponding alterations to its related functional gene expressions.</w:t>
      </w:r>
    </w:p>
    <w:p w14:paraId="16EA8387" w14:textId="12051D51" w:rsidR="0037091D" w:rsidRPr="00591A6D" w:rsidRDefault="00692550"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Analyses of the prenatal immune environment</w:t>
      </w:r>
      <w:r w:rsidR="00C87393" w:rsidRPr="00591A6D">
        <w:rPr>
          <w:rFonts w:ascii="Times New Roman" w:hAnsi="Times New Roman" w:cs="Times New Roman"/>
          <w:sz w:val="24"/>
          <w:szCs w:val="24"/>
        </w:rPr>
        <w:t>,</w:t>
      </w:r>
      <w:r w:rsidR="00FE016C" w:rsidRPr="00591A6D">
        <w:rPr>
          <w:rFonts w:ascii="Times New Roman" w:hAnsi="Times New Roman" w:cs="Times New Roman"/>
          <w:sz w:val="24"/>
          <w:szCs w:val="24"/>
        </w:rPr>
        <w:t xml:space="preserve"> </w:t>
      </w:r>
      <w:r w:rsidR="00ED7D37" w:rsidRPr="00591A6D">
        <w:rPr>
          <w:rFonts w:ascii="Times New Roman" w:hAnsi="Times New Roman" w:cs="Times New Roman"/>
          <w:sz w:val="24"/>
          <w:szCs w:val="24"/>
        </w:rPr>
        <w:t xml:space="preserve">adjusted </w:t>
      </w:r>
      <w:r w:rsidR="00FE016C" w:rsidRPr="00591A6D">
        <w:rPr>
          <w:rFonts w:ascii="Times New Roman" w:hAnsi="Times New Roman" w:cs="Times New Roman"/>
          <w:sz w:val="24"/>
          <w:szCs w:val="24"/>
        </w:rPr>
        <w:t>for maternal allergic history,</w:t>
      </w:r>
      <w:r w:rsidR="00C87393" w:rsidRPr="00591A6D">
        <w:rPr>
          <w:rFonts w:ascii="Times New Roman" w:hAnsi="Times New Roman" w:cs="Times New Roman"/>
          <w:sz w:val="24"/>
          <w:szCs w:val="24"/>
        </w:rPr>
        <w:t xml:space="preserve"> </w:t>
      </w:r>
      <w:r w:rsidR="00C466F3" w:rsidRPr="00591A6D">
        <w:rPr>
          <w:rFonts w:ascii="Times New Roman" w:hAnsi="Times New Roman" w:cs="Times New Roman"/>
          <w:sz w:val="24"/>
          <w:szCs w:val="24"/>
        </w:rPr>
        <w:t xml:space="preserve">revealed </w:t>
      </w:r>
      <w:r w:rsidR="00AC0606" w:rsidRPr="00591A6D">
        <w:rPr>
          <w:rFonts w:ascii="Times New Roman" w:hAnsi="Times New Roman" w:cs="Times New Roman"/>
          <w:sz w:val="24"/>
          <w:szCs w:val="24"/>
        </w:rPr>
        <w:t xml:space="preserve">distinct </w:t>
      </w:r>
      <w:r w:rsidR="00C466F3" w:rsidRPr="00591A6D">
        <w:rPr>
          <w:rFonts w:ascii="Times New Roman" w:hAnsi="Times New Roman" w:cs="Times New Roman"/>
          <w:sz w:val="24"/>
          <w:szCs w:val="24"/>
        </w:rPr>
        <w:t xml:space="preserve">clusters </w:t>
      </w:r>
      <w:r w:rsidR="00B63BAF" w:rsidRPr="00591A6D">
        <w:rPr>
          <w:rFonts w:ascii="Times New Roman" w:hAnsi="Times New Roman" w:cs="Times New Roman"/>
          <w:sz w:val="24"/>
          <w:szCs w:val="24"/>
        </w:rPr>
        <w:t xml:space="preserve">of </w:t>
      </w:r>
      <w:r w:rsidR="005D3676" w:rsidRPr="00591A6D">
        <w:rPr>
          <w:rFonts w:ascii="Times New Roman" w:hAnsi="Times New Roman" w:cs="Times New Roman"/>
          <w:sz w:val="24"/>
          <w:szCs w:val="24"/>
        </w:rPr>
        <w:t xml:space="preserve">maternal </w:t>
      </w:r>
      <w:r w:rsidR="00C466F3" w:rsidRPr="00591A6D">
        <w:rPr>
          <w:rFonts w:ascii="Times New Roman" w:hAnsi="Times New Roman" w:cs="Times New Roman"/>
          <w:sz w:val="24"/>
          <w:szCs w:val="24"/>
        </w:rPr>
        <w:t xml:space="preserve">immune markers </w:t>
      </w:r>
      <w:r w:rsidR="00FE016C" w:rsidRPr="00591A6D">
        <w:rPr>
          <w:rFonts w:ascii="Times New Roman" w:hAnsi="Times New Roman" w:cs="Times New Roman"/>
          <w:sz w:val="24"/>
          <w:szCs w:val="24"/>
        </w:rPr>
        <w:t xml:space="preserve">of mothers </w:t>
      </w:r>
      <w:r w:rsidR="005D3676" w:rsidRPr="00591A6D">
        <w:rPr>
          <w:rFonts w:ascii="Times New Roman" w:hAnsi="Times New Roman" w:cs="Times New Roman"/>
          <w:sz w:val="24"/>
          <w:szCs w:val="24"/>
        </w:rPr>
        <w:t>associated with offspring AD outcomes</w:t>
      </w:r>
      <w:r w:rsidR="00C66FA6" w:rsidRPr="00591A6D">
        <w:rPr>
          <w:rFonts w:ascii="Times New Roman" w:hAnsi="Times New Roman" w:cs="Times New Roman"/>
          <w:sz w:val="24"/>
          <w:szCs w:val="24"/>
        </w:rPr>
        <w:t xml:space="preserve"> (</w:t>
      </w:r>
      <w:r w:rsidR="00D73152" w:rsidRPr="00591A6D">
        <w:rPr>
          <w:rFonts w:ascii="Times New Roman" w:hAnsi="Times New Roman" w:cs="Times New Roman"/>
          <w:b/>
          <w:bCs/>
          <w:sz w:val="24"/>
          <w:szCs w:val="24"/>
        </w:rPr>
        <w:t xml:space="preserve">Figure </w:t>
      </w:r>
      <w:r w:rsidR="006262C9">
        <w:rPr>
          <w:rFonts w:ascii="Times New Roman" w:hAnsi="Times New Roman" w:cs="Times New Roman"/>
          <w:b/>
          <w:bCs/>
          <w:sz w:val="24"/>
          <w:szCs w:val="24"/>
        </w:rPr>
        <w:t>3</w:t>
      </w:r>
      <w:r w:rsidR="00D73152" w:rsidRPr="00591A6D">
        <w:rPr>
          <w:rFonts w:ascii="Times New Roman" w:hAnsi="Times New Roman" w:cs="Times New Roman"/>
          <w:b/>
          <w:bCs/>
          <w:sz w:val="24"/>
          <w:szCs w:val="24"/>
        </w:rPr>
        <w:t>B</w:t>
      </w:r>
      <w:r w:rsidR="00D73152" w:rsidRPr="00591A6D">
        <w:rPr>
          <w:rFonts w:ascii="Times New Roman" w:hAnsi="Times New Roman" w:cs="Times New Roman"/>
          <w:sz w:val="24"/>
          <w:szCs w:val="24"/>
        </w:rPr>
        <w:t>)</w:t>
      </w:r>
      <w:r w:rsidR="00AC0606" w:rsidRPr="00591A6D">
        <w:rPr>
          <w:rFonts w:ascii="Times New Roman" w:hAnsi="Times New Roman" w:cs="Times New Roman"/>
          <w:sz w:val="24"/>
          <w:szCs w:val="24"/>
        </w:rPr>
        <w:t>. These clusters showed a bias</w:t>
      </w:r>
      <w:r w:rsidR="00DC212C" w:rsidRPr="00591A6D">
        <w:rPr>
          <w:rFonts w:ascii="Times New Roman" w:hAnsi="Times New Roman" w:cs="Times New Roman"/>
          <w:sz w:val="24"/>
          <w:szCs w:val="24"/>
        </w:rPr>
        <w:t xml:space="preserve"> towards</w:t>
      </w:r>
      <w:r w:rsidR="007F5B84" w:rsidRPr="00591A6D">
        <w:rPr>
          <w:rFonts w:ascii="Times New Roman" w:hAnsi="Times New Roman" w:cs="Times New Roman"/>
          <w:sz w:val="24"/>
          <w:szCs w:val="24"/>
        </w:rPr>
        <w:t xml:space="preserve"> </w:t>
      </w:r>
      <w:r w:rsidR="00C87393" w:rsidRPr="00591A6D">
        <w:rPr>
          <w:rFonts w:ascii="Times New Roman" w:hAnsi="Times New Roman" w:cs="Times New Roman"/>
          <w:sz w:val="24"/>
          <w:szCs w:val="24"/>
        </w:rPr>
        <w:t xml:space="preserve">persistently </w:t>
      </w:r>
      <w:r w:rsidR="00DC212C" w:rsidRPr="00591A6D">
        <w:rPr>
          <w:rFonts w:ascii="Times New Roman" w:hAnsi="Times New Roman" w:cs="Times New Roman"/>
          <w:sz w:val="24"/>
          <w:szCs w:val="24"/>
        </w:rPr>
        <w:t>elevated T</w:t>
      </w:r>
      <w:r w:rsidR="00DC212C" w:rsidRPr="00591A6D">
        <w:rPr>
          <w:rFonts w:ascii="Times New Roman" w:hAnsi="Times New Roman" w:cs="Times New Roman"/>
          <w:sz w:val="24"/>
          <w:szCs w:val="24"/>
          <w:vertAlign w:val="subscript"/>
        </w:rPr>
        <w:t>H</w:t>
      </w:r>
      <w:r w:rsidR="00DC212C" w:rsidRPr="00591A6D">
        <w:rPr>
          <w:rFonts w:ascii="Times New Roman" w:hAnsi="Times New Roman" w:cs="Times New Roman"/>
          <w:sz w:val="24"/>
          <w:szCs w:val="24"/>
        </w:rPr>
        <w:t>2</w:t>
      </w:r>
      <w:r w:rsidR="00D42016" w:rsidRPr="00591A6D">
        <w:rPr>
          <w:rFonts w:ascii="Times New Roman" w:hAnsi="Times New Roman" w:cs="Times New Roman"/>
          <w:sz w:val="24"/>
          <w:szCs w:val="24"/>
        </w:rPr>
        <w:t xml:space="preserve"> cytokines, neurotrophic factors</w:t>
      </w:r>
      <w:r w:rsidR="00BA2332" w:rsidRPr="00591A6D">
        <w:rPr>
          <w:rFonts w:ascii="Times New Roman" w:hAnsi="Times New Roman" w:cs="Times New Roman"/>
          <w:sz w:val="24"/>
          <w:szCs w:val="24"/>
        </w:rPr>
        <w:t xml:space="preserve"> and pro</w:t>
      </w:r>
      <w:r w:rsidR="00D42016" w:rsidRPr="00591A6D">
        <w:rPr>
          <w:rFonts w:ascii="Times New Roman" w:hAnsi="Times New Roman" w:cs="Times New Roman"/>
          <w:sz w:val="24"/>
          <w:szCs w:val="24"/>
        </w:rPr>
        <w:t>-</w:t>
      </w:r>
      <w:r w:rsidR="00BA2332" w:rsidRPr="00591A6D">
        <w:rPr>
          <w:rFonts w:ascii="Times New Roman" w:hAnsi="Times New Roman" w:cs="Times New Roman"/>
          <w:sz w:val="24"/>
          <w:szCs w:val="24"/>
        </w:rPr>
        <w:t>inflammatory</w:t>
      </w:r>
      <w:r w:rsidR="004A7C96" w:rsidRPr="00591A6D">
        <w:rPr>
          <w:rFonts w:ascii="Times New Roman" w:hAnsi="Times New Roman" w:cs="Times New Roman"/>
          <w:sz w:val="24"/>
          <w:szCs w:val="24"/>
        </w:rPr>
        <w:t xml:space="preserve"> innate</w:t>
      </w:r>
      <w:r w:rsidR="00BA2332" w:rsidRPr="00591A6D">
        <w:rPr>
          <w:rFonts w:ascii="Times New Roman" w:hAnsi="Times New Roman" w:cs="Times New Roman"/>
          <w:sz w:val="24"/>
          <w:szCs w:val="24"/>
        </w:rPr>
        <w:t xml:space="preserve"> immune markers</w:t>
      </w:r>
      <w:r w:rsidR="00DC212C" w:rsidRPr="00591A6D">
        <w:rPr>
          <w:rFonts w:ascii="Times New Roman" w:hAnsi="Times New Roman" w:cs="Times New Roman"/>
          <w:sz w:val="24"/>
          <w:szCs w:val="24"/>
        </w:rPr>
        <w:t xml:space="preserve"> </w:t>
      </w:r>
      <w:r w:rsidR="008B7744" w:rsidRPr="00591A6D">
        <w:rPr>
          <w:rFonts w:ascii="Times New Roman" w:hAnsi="Times New Roman" w:cs="Times New Roman"/>
          <w:sz w:val="24"/>
          <w:szCs w:val="24"/>
        </w:rPr>
        <w:t xml:space="preserve">(IL-5, CCL4, EN-RAGE and ARTN) </w:t>
      </w:r>
      <w:r w:rsidR="00DC212C" w:rsidRPr="00591A6D">
        <w:rPr>
          <w:rFonts w:ascii="Times New Roman" w:hAnsi="Times New Roman" w:cs="Times New Roman"/>
          <w:sz w:val="24"/>
          <w:szCs w:val="24"/>
        </w:rPr>
        <w:t>and</w:t>
      </w:r>
      <w:r w:rsidR="00100F09" w:rsidRPr="00591A6D">
        <w:rPr>
          <w:rFonts w:ascii="Times New Roman" w:hAnsi="Times New Roman" w:cs="Times New Roman"/>
          <w:sz w:val="24"/>
          <w:szCs w:val="24"/>
        </w:rPr>
        <w:t xml:space="preserve"> </w:t>
      </w:r>
      <w:r w:rsidR="00DC212C" w:rsidRPr="00591A6D">
        <w:rPr>
          <w:rFonts w:ascii="Times New Roman" w:hAnsi="Times New Roman" w:cs="Times New Roman"/>
          <w:sz w:val="24"/>
          <w:szCs w:val="24"/>
        </w:rPr>
        <w:t>decreased T</w:t>
      </w:r>
      <w:r w:rsidR="00DC212C" w:rsidRPr="00591A6D">
        <w:rPr>
          <w:rFonts w:ascii="Times New Roman" w:hAnsi="Times New Roman" w:cs="Times New Roman"/>
          <w:sz w:val="24"/>
          <w:szCs w:val="24"/>
          <w:vertAlign w:val="subscript"/>
        </w:rPr>
        <w:t>H</w:t>
      </w:r>
      <w:r w:rsidR="00DC212C" w:rsidRPr="00591A6D">
        <w:rPr>
          <w:rFonts w:ascii="Times New Roman" w:hAnsi="Times New Roman" w:cs="Times New Roman"/>
          <w:sz w:val="24"/>
          <w:szCs w:val="24"/>
        </w:rPr>
        <w:t xml:space="preserve">1 </w:t>
      </w:r>
      <w:r w:rsidR="008B7744" w:rsidRPr="00591A6D">
        <w:rPr>
          <w:rFonts w:ascii="Times New Roman" w:hAnsi="Times New Roman" w:cs="Times New Roman"/>
          <w:sz w:val="24"/>
          <w:szCs w:val="24"/>
        </w:rPr>
        <w:t>(CXCL11</w:t>
      </w:r>
      <w:r w:rsidR="00581F6F" w:rsidRPr="00591A6D">
        <w:rPr>
          <w:rFonts w:ascii="Times New Roman" w:hAnsi="Times New Roman" w:cs="Times New Roman"/>
          <w:sz w:val="24"/>
          <w:szCs w:val="24"/>
        </w:rPr>
        <w:t>) and immune modulating</w:t>
      </w:r>
      <w:r w:rsidR="008B7744" w:rsidRPr="00591A6D">
        <w:rPr>
          <w:rFonts w:ascii="Times New Roman" w:hAnsi="Times New Roman" w:cs="Times New Roman"/>
          <w:sz w:val="24"/>
          <w:szCs w:val="24"/>
        </w:rPr>
        <w:t xml:space="preserve"> </w:t>
      </w:r>
      <w:r w:rsidR="00581F6F" w:rsidRPr="00591A6D">
        <w:rPr>
          <w:rFonts w:ascii="Times New Roman" w:hAnsi="Times New Roman" w:cs="Times New Roman"/>
          <w:sz w:val="24"/>
          <w:szCs w:val="24"/>
        </w:rPr>
        <w:t>(</w:t>
      </w:r>
      <w:r w:rsidR="008B7744" w:rsidRPr="00591A6D">
        <w:rPr>
          <w:rFonts w:ascii="Times New Roman" w:hAnsi="Times New Roman" w:cs="Times New Roman"/>
          <w:sz w:val="24"/>
          <w:szCs w:val="24"/>
        </w:rPr>
        <w:t xml:space="preserve">CXCL5) </w:t>
      </w:r>
      <w:r w:rsidR="00581F6F" w:rsidRPr="00591A6D">
        <w:rPr>
          <w:rFonts w:ascii="Times New Roman" w:hAnsi="Times New Roman" w:cs="Times New Roman"/>
          <w:sz w:val="24"/>
          <w:szCs w:val="24"/>
        </w:rPr>
        <w:t xml:space="preserve">chemokines </w:t>
      </w:r>
      <w:r w:rsidR="00BA2332" w:rsidRPr="00591A6D">
        <w:rPr>
          <w:rFonts w:ascii="Times New Roman" w:hAnsi="Times New Roman" w:cs="Times New Roman"/>
          <w:sz w:val="24"/>
          <w:szCs w:val="24"/>
        </w:rPr>
        <w:t>(</w:t>
      </w:r>
      <w:r w:rsidR="00BA2332" w:rsidRPr="00591A6D">
        <w:rPr>
          <w:rFonts w:ascii="Times New Roman" w:hAnsi="Times New Roman" w:cs="Times New Roman"/>
          <w:b/>
          <w:bCs/>
          <w:sz w:val="24"/>
          <w:szCs w:val="24"/>
        </w:rPr>
        <w:t xml:space="preserve">Figure </w:t>
      </w:r>
      <w:r w:rsidR="006262C9">
        <w:rPr>
          <w:rFonts w:ascii="Times New Roman" w:hAnsi="Times New Roman" w:cs="Times New Roman"/>
          <w:b/>
          <w:bCs/>
          <w:sz w:val="24"/>
          <w:szCs w:val="24"/>
        </w:rPr>
        <w:t>3</w:t>
      </w:r>
      <w:r w:rsidR="0045517F" w:rsidRPr="00591A6D">
        <w:rPr>
          <w:rFonts w:ascii="Times New Roman" w:hAnsi="Times New Roman" w:cs="Times New Roman"/>
          <w:b/>
          <w:bCs/>
          <w:sz w:val="24"/>
          <w:szCs w:val="24"/>
        </w:rPr>
        <w:t>B</w:t>
      </w:r>
      <w:r w:rsidR="00BA2332" w:rsidRPr="00591A6D">
        <w:rPr>
          <w:rFonts w:ascii="Times New Roman" w:hAnsi="Times New Roman" w:cs="Times New Roman"/>
          <w:sz w:val="24"/>
          <w:szCs w:val="24"/>
        </w:rPr>
        <w:t>)</w:t>
      </w:r>
      <w:r w:rsidR="00DC212C" w:rsidRPr="00591A6D">
        <w:rPr>
          <w:rFonts w:ascii="Times New Roman" w:hAnsi="Times New Roman" w:cs="Times New Roman"/>
          <w:sz w:val="24"/>
          <w:szCs w:val="24"/>
        </w:rPr>
        <w:t xml:space="preserve">. </w:t>
      </w:r>
      <w:r w:rsidR="00276C7C" w:rsidRPr="00591A6D">
        <w:rPr>
          <w:rFonts w:ascii="Times New Roman" w:hAnsi="Times New Roman" w:cs="Times New Roman"/>
          <w:sz w:val="24"/>
          <w:szCs w:val="24"/>
        </w:rPr>
        <w:t xml:space="preserve">IL-5 </w:t>
      </w:r>
      <w:r w:rsidR="00487DD6" w:rsidRPr="00591A6D">
        <w:rPr>
          <w:rFonts w:ascii="Times New Roman" w:hAnsi="Times New Roman" w:cs="Times New Roman"/>
          <w:sz w:val="24"/>
          <w:szCs w:val="24"/>
        </w:rPr>
        <w:t>plays</w:t>
      </w:r>
      <w:r w:rsidR="000B2737" w:rsidRPr="00591A6D">
        <w:rPr>
          <w:rFonts w:ascii="Times New Roman" w:hAnsi="Times New Roman" w:cs="Times New Roman"/>
          <w:sz w:val="24"/>
          <w:szCs w:val="24"/>
        </w:rPr>
        <w:t xml:space="preserve"> </w:t>
      </w:r>
      <w:r w:rsidR="008E17BF" w:rsidRPr="00591A6D">
        <w:rPr>
          <w:rFonts w:ascii="Times New Roman" w:hAnsi="Times New Roman" w:cs="Times New Roman"/>
          <w:sz w:val="24"/>
          <w:szCs w:val="24"/>
        </w:rPr>
        <w:t xml:space="preserve">an integral role in </w:t>
      </w:r>
      <w:r w:rsidR="008A0A4C" w:rsidRPr="00591A6D">
        <w:rPr>
          <w:rFonts w:ascii="Times New Roman" w:hAnsi="Times New Roman" w:cs="Times New Roman"/>
          <w:sz w:val="24"/>
          <w:szCs w:val="24"/>
        </w:rPr>
        <w:t>eosinophil</w:t>
      </w:r>
      <w:r w:rsidR="00276C7C" w:rsidRPr="00591A6D">
        <w:rPr>
          <w:rFonts w:ascii="Times New Roman" w:hAnsi="Times New Roman" w:cs="Times New Roman"/>
          <w:sz w:val="24"/>
          <w:szCs w:val="24"/>
        </w:rPr>
        <w:t xml:space="preserve"> </w:t>
      </w:r>
      <w:r w:rsidR="008E17BF" w:rsidRPr="00591A6D">
        <w:rPr>
          <w:rFonts w:ascii="Times New Roman" w:hAnsi="Times New Roman" w:cs="Times New Roman"/>
          <w:sz w:val="24"/>
          <w:szCs w:val="24"/>
        </w:rPr>
        <w:t>hematopoiesis</w:t>
      </w:r>
      <w:r w:rsidR="00F96034" w:rsidRPr="00591A6D">
        <w:rPr>
          <w:rFonts w:ascii="Times New Roman" w:hAnsi="Times New Roman" w:cs="Times New Roman"/>
          <w:sz w:val="24"/>
          <w:szCs w:val="24"/>
        </w:rPr>
        <w:t xml:space="preserve">, recruitment and survival </w:t>
      </w:r>
      <w:r w:rsidR="00CC5594"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&lt;EndNote&gt;&lt;Cite&gt;&lt;Author&gt;Levy&lt;/Author&gt;&lt;Year&gt;2015&lt;/Year&gt;&lt;RecNum&gt;658&lt;/RecNum&gt;&lt;DisplayText&gt;(36)&lt;/DisplayText&gt;&lt;record&gt;&lt;rec-number&gt;658&lt;/rec-number&gt;&lt;foreign-keys&gt;&lt;key app="EN" db-id="paew5wf9e2fpf6ezfs5x2ttexafv220r2epz" timestamp="1739340833"&gt;658&lt;/key&gt;&lt;/foreign-keys&gt;&lt;ref-type name="Journal Article"&gt;17&lt;/ref-type&gt;&lt;contributors&gt;&lt;authors&gt;&lt;author&gt;Levy, Bruce D&lt;/author&gt;&lt;author&gt;Noel, Patricia J&lt;/author&gt;&lt;author&gt;Freemer, Michelle M&lt;/author&gt;&lt;author&gt;Cloutier, Michelle M&lt;/author&gt;&lt;author&gt;Georas, Steve N&lt;/author&gt;&lt;author&gt;Jarjour, Nizar N&lt;/author&gt;&lt;author&gt;Ober, Carole&lt;/author&gt;&lt;author&gt;Woodruff, Prescott G&lt;/author&gt;&lt;author&gt;Barnes, Kathleen C&lt;/author&gt;&lt;author&gt;Bender, Bruce G&lt;/author&gt;&lt;/authors&gt;&lt;/contributors&gt;&lt;titles&gt;&lt;title&gt;Future research directions in asthma. An NHLBI working group report&lt;/title&gt;&lt;secondary-title&gt;American journal of respiratory and critical care medicine&lt;/secondary-title&gt;&lt;/titles&gt;&lt;pages&gt;1366-1372&lt;/pages&gt;&lt;volume&gt;192&lt;/volume&gt;&lt;number&gt;11&lt;/number&gt;&lt;dates&gt;&lt;year&gt;2015&lt;/year&gt;&lt;/dates&gt;&lt;isbn&gt;1073-449X&lt;/isbn&gt;&lt;urls&gt;&lt;/urls&gt;&lt;/record&gt;&lt;/Cite&gt;&lt;/EndNote&gt;</w:instrText>
      </w:r>
      <w:r w:rsidR="00CC5594"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(36)</w:t>
      </w:r>
      <w:r w:rsidR="00CC5594" w:rsidRPr="00591A6D">
        <w:rPr>
          <w:rFonts w:ascii="Times New Roman" w:hAnsi="Times New Roman" w:cs="Times New Roman"/>
          <w:sz w:val="24"/>
          <w:szCs w:val="24"/>
        </w:rPr>
        <w:fldChar w:fldCharType="end"/>
      </w:r>
      <w:r w:rsidR="004A30C6" w:rsidRPr="00591A6D">
        <w:rPr>
          <w:rFonts w:ascii="Times New Roman" w:hAnsi="Times New Roman" w:cs="Times New Roman"/>
          <w:sz w:val="24"/>
          <w:szCs w:val="24"/>
        </w:rPr>
        <w:t xml:space="preserve"> and </w:t>
      </w:r>
      <w:r w:rsidR="00487DD6" w:rsidRPr="00591A6D">
        <w:rPr>
          <w:rFonts w:ascii="Times New Roman" w:hAnsi="Times New Roman" w:cs="Times New Roman"/>
          <w:sz w:val="24"/>
          <w:szCs w:val="24"/>
        </w:rPr>
        <w:t xml:space="preserve">has been shown to </w:t>
      </w:r>
      <w:r w:rsidR="007D3F3A" w:rsidRPr="00591A6D">
        <w:rPr>
          <w:rFonts w:ascii="Times New Roman" w:hAnsi="Times New Roman" w:cs="Times New Roman"/>
          <w:sz w:val="24"/>
          <w:szCs w:val="24"/>
        </w:rPr>
        <w:t xml:space="preserve">cross the maternal placenta and prime the </w:t>
      </w:r>
      <w:r w:rsidR="0004401B" w:rsidRPr="00591A6D">
        <w:rPr>
          <w:rFonts w:ascii="Times New Roman" w:hAnsi="Times New Roman" w:cs="Times New Roman"/>
          <w:sz w:val="24"/>
          <w:szCs w:val="24"/>
        </w:rPr>
        <w:t>fetal</w:t>
      </w:r>
      <w:r w:rsidR="00023E23" w:rsidRPr="00591A6D">
        <w:rPr>
          <w:rFonts w:ascii="Times New Roman" w:hAnsi="Times New Roman" w:cs="Times New Roman"/>
          <w:sz w:val="24"/>
          <w:szCs w:val="24"/>
        </w:rPr>
        <w:t xml:space="preserve"> immune system </w:t>
      </w:r>
      <w:r w:rsidR="00023E23" w:rsidRPr="00591A6D">
        <w:rPr>
          <w:rFonts w:ascii="Times New Roman" w:hAnsi="Times New Roman" w:cs="Times New Roman"/>
          <w:i/>
          <w:iCs/>
          <w:sz w:val="24"/>
          <w:szCs w:val="24"/>
        </w:rPr>
        <w:t>in utero</w:t>
      </w:r>
      <w:r w:rsidR="00023E23" w:rsidRPr="00591A6D">
        <w:rPr>
          <w:rFonts w:ascii="Times New Roman" w:hAnsi="Times New Roman" w:cs="Times New Roman"/>
          <w:sz w:val="24"/>
          <w:szCs w:val="24"/>
        </w:rPr>
        <w:t xml:space="preserve"> leading to </w:t>
      </w:r>
      <w:r w:rsidR="007D5F01" w:rsidRPr="00591A6D">
        <w:rPr>
          <w:rFonts w:ascii="Times New Roman" w:hAnsi="Times New Roman" w:cs="Times New Roman"/>
          <w:sz w:val="24"/>
          <w:szCs w:val="24"/>
        </w:rPr>
        <w:t>fetal eosinophilia</w:t>
      </w:r>
      <w:r w:rsidR="00023E23" w:rsidRPr="00591A6D">
        <w:rPr>
          <w:rFonts w:ascii="Times New Roman" w:hAnsi="Times New Roman" w:cs="Times New Roman"/>
          <w:sz w:val="24"/>
          <w:szCs w:val="24"/>
        </w:rPr>
        <w:t xml:space="preserve"> </w:t>
      </w:r>
      <w:r w:rsidR="00023E23"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&lt;EndNote&gt;&lt;Cite&gt;&lt;Author&gt;Lebold&lt;/Author&gt;&lt;Year&gt;2020&lt;/Year&gt;&lt;RecNum&gt;659&lt;/RecNum&gt;&lt;DisplayText&gt;(37)&lt;/DisplayText&gt;&lt;record&gt;&lt;rec-number&gt;659&lt;/rec-number&gt;&lt;foreign-keys&gt;&lt;key app="EN" db-id="paew5wf9e2fpf6ezfs5x2ttexafv220r2epz" timestamp="1739341734"&gt;659&lt;/key&gt;&lt;/foreign-keys&gt;&lt;ref-type name="Journal Article"&gt;17&lt;/ref-type&gt;&lt;contributors&gt;&lt;authors&gt;&lt;author&gt;Lebold, Katie M&lt;/author&gt;&lt;author&gt;Drake, Matthew G&lt;/author&gt;&lt;author&gt;Hales-Beck, Lauren B&lt;/author&gt;&lt;author&gt;Fryer, Allison D&lt;/author&gt;&lt;author&gt;Jacoby, David B&lt;/author&gt;&lt;/authors&gt;&lt;/contributors&gt;&lt;titles&gt;&lt;title&gt;IL-5 exposure in utero increases lung nerve density and airway reactivity in adult offspring&lt;/title&gt;&lt;secondary-title&gt;American journal of respiratory cell and molecular biology&lt;/secondary-title&gt;&lt;/titles&gt;&lt;pages&gt;493-502&lt;/pages&gt;&lt;volume&gt;62&lt;/volume&gt;&lt;number&gt;4&lt;/number&gt;&lt;dates&gt;&lt;year&gt;2020&lt;/year&gt;&lt;/dates&gt;&lt;isbn&gt;1044-1549&lt;/isbn&gt;&lt;urls&gt;&lt;/urls&gt;&lt;/record&gt;&lt;/Cite&gt;&lt;/EndNote&gt;</w:instrText>
      </w:r>
      <w:r w:rsidR="00023E23"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(37)</w:t>
      </w:r>
      <w:r w:rsidR="00023E23" w:rsidRPr="00591A6D">
        <w:rPr>
          <w:rFonts w:ascii="Times New Roman" w:hAnsi="Times New Roman" w:cs="Times New Roman"/>
          <w:sz w:val="24"/>
          <w:szCs w:val="24"/>
        </w:rPr>
        <w:fldChar w:fldCharType="end"/>
      </w:r>
      <w:r w:rsidR="007D5F01" w:rsidRPr="00591A6D">
        <w:rPr>
          <w:rFonts w:ascii="Times New Roman" w:hAnsi="Times New Roman" w:cs="Times New Roman"/>
          <w:sz w:val="24"/>
          <w:szCs w:val="24"/>
        </w:rPr>
        <w:t>.</w:t>
      </w:r>
      <w:r w:rsidR="007317C5" w:rsidRPr="00591A6D">
        <w:rPr>
          <w:rFonts w:ascii="Times New Roman" w:hAnsi="Times New Roman" w:cs="Times New Roman"/>
          <w:sz w:val="24"/>
          <w:szCs w:val="24"/>
        </w:rPr>
        <w:t xml:space="preserve"> </w:t>
      </w:r>
      <w:r w:rsidR="008B7744" w:rsidRPr="00591A6D">
        <w:rPr>
          <w:rFonts w:ascii="Times New Roman" w:hAnsi="Times New Roman" w:cs="Times New Roman"/>
          <w:sz w:val="24"/>
          <w:szCs w:val="24"/>
        </w:rPr>
        <w:t xml:space="preserve">Novel innate </w:t>
      </w:r>
      <w:r w:rsidR="001A7C9C" w:rsidRPr="00591A6D">
        <w:rPr>
          <w:rFonts w:ascii="Times New Roman" w:hAnsi="Times New Roman" w:cs="Times New Roman"/>
          <w:sz w:val="24"/>
          <w:szCs w:val="24"/>
        </w:rPr>
        <w:t>pro-inflammatory immune markers, such as CCL4 and EN-RAGE,</w:t>
      </w:r>
      <w:r w:rsidR="00F909D8" w:rsidRPr="00591A6D">
        <w:rPr>
          <w:rFonts w:ascii="Times New Roman" w:hAnsi="Times New Roman" w:cs="Times New Roman"/>
          <w:sz w:val="24"/>
          <w:szCs w:val="24"/>
        </w:rPr>
        <w:t xml:space="preserve"> may</w:t>
      </w:r>
      <w:r w:rsidR="001A7C9C" w:rsidRPr="00591A6D">
        <w:rPr>
          <w:rFonts w:ascii="Times New Roman" w:hAnsi="Times New Roman" w:cs="Times New Roman"/>
          <w:sz w:val="24"/>
          <w:szCs w:val="24"/>
        </w:rPr>
        <w:t xml:space="preserve"> independently </w:t>
      </w:r>
      <w:r w:rsidR="00C12A6F" w:rsidRPr="00591A6D">
        <w:rPr>
          <w:rFonts w:ascii="Times New Roman" w:hAnsi="Times New Roman" w:cs="Times New Roman"/>
          <w:sz w:val="24"/>
          <w:szCs w:val="24"/>
        </w:rPr>
        <w:t>trigger</w:t>
      </w:r>
      <w:r w:rsidR="001A7C9C" w:rsidRPr="00591A6D">
        <w:rPr>
          <w:rFonts w:ascii="Times New Roman" w:hAnsi="Times New Roman" w:cs="Times New Roman"/>
          <w:sz w:val="24"/>
          <w:szCs w:val="24"/>
        </w:rPr>
        <w:t xml:space="preserve"> allergic disease onset through eosinophilic recruitment </w:t>
      </w:r>
      <w:r w:rsidR="001A7C9C"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&lt;EndNote&gt;&lt;Cite&gt;&lt;Author&gt;Chu&lt;/Author&gt;&lt;Year&gt;2022&lt;/Year&gt;&lt;RecNum&gt;626&lt;/RecNum&gt;&lt;DisplayText&gt;(38)&lt;/DisplayText&gt;&lt;record&gt;&lt;rec-number&gt;626&lt;/rec-number&gt;&lt;foreign-keys&gt;&lt;key app="EN" db-id="paew5wf9e2fpf6ezfs5x2ttexafv220r2epz" timestamp="1732264778"&gt;626&lt;/key&gt;&lt;/foreign-keys&gt;&lt;ref-type name="Journal Article"&gt;17&lt;/ref-type&gt;&lt;contributors&gt;&lt;authors&gt;&lt;author&gt;Chu, Hanh Hong&lt;/author&gt;&lt;author&gt;Kobayashi, Yoshiki&lt;/author&gt;&lt;author&gt;Bui, Dan Van&lt;/author&gt;&lt;author&gt;Yun, Yasutaka&lt;/author&gt;&lt;author&gt;Nguyen, Linh Manh&lt;/author&gt;&lt;author&gt;Mitani, Akitoshi&lt;/author&gt;&lt;author&gt;Suzuki, Kensuke&lt;/author&gt;&lt;author&gt;Asako, Mikiya&lt;/author&gt;&lt;author&gt;Kanda, Akira&lt;/author&gt;&lt;author&gt;Iwai, Hiroshi&lt;/author&gt;&lt;/authors&gt;&lt;/contributors&gt;&lt;titles&gt;&lt;title&gt;CCL4 regulates eosinophil activation in eosinophilic airway inflammation&lt;/title&gt;&lt;secondary-title&gt;International Journal of Molecular Sciences&lt;/secondary-title&gt;&lt;/titles&gt;&lt;pages&gt;16149&lt;/pages&gt;&lt;volume&gt;23&lt;/volume&gt;&lt;number&gt;24&lt;/number&gt;&lt;dates&gt;&lt;year&gt;2022&lt;/year&gt;&lt;/dates&gt;&lt;isbn&gt;1422-0067&lt;/isbn&gt;&lt;urls&gt;&lt;/urls&gt;&lt;/record&gt;&lt;/Cite&gt;&lt;/EndNote&gt;</w:instrText>
      </w:r>
      <w:r w:rsidR="001A7C9C"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(38)</w:t>
      </w:r>
      <w:r w:rsidR="001A7C9C" w:rsidRPr="00591A6D">
        <w:rPr>
          <w:rFonts w:ascii="Times New Roman" w:hAnsi="Times New Roman" w:cs="Times New Roman"/>
          <w:sz w:val="24"/>
          <w:szCs w:val="24"/>
        </w:rPr>
        <w:fldChar w:fldCharType="end"/>
      </w:r>
      <w:r w:rsidR="001A7C9C" w:rsidRPr="00591A6D">
        <w:rPr>
          <w:rFonts w:ascii="Times New Roman" w:hAnsi="Times New Roman" w:cs="Times New Roman"/>
          <w:sz w:val="24"/>
          <w:szCs w:val="24"/>
        </w:rPr>
        <w:t xml:space="preserve"> and neutrophilic inflammatory response </w:t>
      </w:r>
      <w:r w:rsidR="001A7C9C"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&lt;EndNote&gt;&lt;Cite&gt;&lt;Author&gt;Killian&lt;/Author&gt;&lt;Year&gt;2023&lt;/Year&gt;&lt;RecNum&gt;629&lt;/RecNum&gt;&lt;DisplayText&gt;(39)&lt;/DisplayText&gt;&lt;record&gt;&lt;rec-number&gt;629&lt;/rec-number&gt;&lt;foreign-keys&gt;&lt;key app="EN" db-id="paew5wf9e2fpf6ezfs5x2ttexafv220r2epz" timestamp="1732265114"&gt;629&lt;/key&gt;&lt;/foreign-keys&gt;&lt;ref-type name="Journal Article"&gt;17&lt;/ref-type&gt;&lt;contributors&gt;&lt;authors&gt;&lt;author&gt;Killian, Katherine N&lt;/author&gt;&lt;author&gt;Kosanovich, Jessica L&lt;/author&gt;&lt;author&gt;Lipp, Madeline A&lt;/author&gt;&lt;author&gt;Empey, Kerry M&lt;/author&gt;&lt;author&gt;Oury, Tim D&lt;/author&gt;&lt;author&gt;Perkins, Timothy N&lt;/author&gt;&lt;/authors&gt;&lt;/contributors&gt;&lt;titles&gt;&lt;title&gt;RAGE contributes to allergen driven severe neutrophilic airway inflammation via NLRP3 inflammasome activation in mice&lt;/title&gt;&lt;secondary-title&gt;Frontiers in Immunology&lt;/secondary-title&gt;&lt;/titles&gt;&lt;periodical&gt;&lt;full-title&gt;Frontiers in Immunology&lt;/full-title&gt;&lt;/periodical&gt;&lt;pages&gt;1039997&lt;/pages&gt;&lt;volume&gt;14&lt;/volume&gt;&lt;dates&gt;&lt;year&gt;2023&lt;/year&gt;&lt;/dates&gt;&lt;isbn&gt;1664-3224&lt;/isbn&gt;&lt;urls&gt;&lt;/urls&gt;&lt;/record&gt;&lt;/Cite&gt;&lt;/EndNote&gt;</w:instrText>
      </w:r>
      <w:r w:rsidR="001A7C9C"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(39)</w:t>
      </w:r>
      <w:r w:rsidR="001A7C9C" w:rsidRPr="00591A6D">
        <w:rPr>
          <w:rFonts w:ascii="Times New Roman" w:hAnsi="Times New Roman" w:cs="Times New Roman"/>
          <w:sz w:val="24"/>
          <w:szCs w:val="24"/>
        </w:rPr>
        <w:fldChar w:fldCharType="end"/>
      </w:r>
      <w:r w:rsidR="00710D74" w:rsidRPr="00591A6D">
        <w:rPr>
          <w:rFonts w:ascii="Times New Roman" w:hAnsi="Times New Roman" w:cs="Times New Roman"/>
          <w:sz w:val="24"/>
          <w:szCs w:val="24"/>
        </w:rPr>
        <w:t>,</w:t>
      </w:r>
      <w:r w:rsidR="001A7C9C" w:rsidRPr="00591A6D">
        <w:rPr>
          <w:rFonts w:ascii="Times New Roman" w:hAnsi="Times New Roman" w:cs="Times New Roman"/>
          <w:sz w:val="24"/>
          <w:szCs w:val="24"/>
        </w:rPr>
        <w:t xml:space="preserve"> respectively</w:t>
      </w:r>
      <w:r w:rsidR="00CD0D5C" w:rsidRPr="00591A6D">
        <w:rPr>
          <w:rFonts w:ascii="Times New Roman" w:hAnsi="Times New Roman" w:cs="Times New Roman"/>
          <w:sz w:val="24"/>
          <w:szCs w:val="24"/>
        </w:rPr>
        <w:t>,</w:t>
      </w:r>
      <w:r w:rsidR="004B1E07" w:rsidRPr="00591A6D">
        <w:rPr>
          <w:rFonts w:ascii="Times New Roman" w:hAnsi="Times New Roman" w:cs="Times New Roman"/>
          <w:sz w:val="24"/>
          <w:szCs w:val="24"/>
        </w:rPr>
        <w:t xml:space="preserve"> </w:t>
      </w:r>
      <w:r w:rsidR="005A59B1" w:rsidRPr="00591A6D">
        <w:rPr>
          <w:rFonts w:ascii="Times New Roman" w:hAnsi="Times New Roman" w:cs="Times New Roman"/>
          <w:sz w:val="24"/>
          <w:szCs w:val="24"/>
        </w:rPr>
        <w:t>while</w:t>
      </w:r>
      <w:r w:rsidR="004B1E07" w:rsidRPr="00591A6D">
        <w:rPr>
          <w:rFonts w:ascii="Times New Roman" w:hAnsi="Times New Roman" w:cs="Times New Roman"/>
          <w:sz w:val="24"/>
          <w:szCs w:val="24"/>
        </w:rPr>
        <w:t xml:space="preserve"> neurotrophic factors (</w:t>
      </w:r>
      <w:r w:rsidR="00420C74" w:rsidRPr="00591A6D">
        <w:rPr>
          <w:rFonts w:ascii="Times New Roman" w:hAnsi="Times New Roman" w:cs="Times New Roman"/>
          <w:sz w:val="24"/>
          <w:szCs w:val="24"/>
        </w:rPr>
        <w:t xml:space="preserve">such as </w:t>
      </w:r>
      <w:r w:rsidR="004B1E07" w:rsidRPr="00591A6D">
        <w:rPr>
          <w:rFonts w:ascii="Times New Roman" w:hAnsi="Times New Roman" w:cs="Times New Roman"/>
          <w:sz w:val="24"/>
          <w:szCs w:val="24"/>
        </w:rPr>
        <w:t xml:space="preserve">ARTN) </w:t>
      </w:r>
      <w:r w:rsidR="008D4838" w:rsidRPr="00591A6D">
        <w:rPr>
          <w:rFonts w:ascii="Times New Roman" w:hAnsi="Times New Roman" w:cs="Times New Roman"/>
          <w:sz w:val="24"/>
          <w:szCs w:val="24"/>
        </w:rPr>
        <w:t>may</w:t>
      </w:r>
      <w:r w:rsidR="004B1E07" w:rsidRPr="00591A6D">
        <w:rPr>
          <w:rFonts w:ascii="Times New Roman" w:hAnsi="Times New Roman" w:cs="Times New Roman"/>
          <w:sz w:val="24"/>
          <w:szCs w:val="24"/>
        </w:rPr>
        <w:t xml:space="preserve"> </w:t>
      </w:r>
      <w:r w:rsidR="00C057BD" w:rsidRPr="00591A6D">
        <w:rPr>
          <w:rFonts w:ascii="Times New Roman" w:hAnsi="Times New Roman" w:cs="Times New Roman"/>
          <w:sz w:val="24"/>
          <w:szCs w:val="24"/>
        </w:rPr>
        <w:t>contribute</w:t>
      </w:r>
      <w:r w:rsidR="00082D93" w:rsidRPr="00591A6D">
        <w:rPr>
          <w:rFonts w:ascii="Times New Roman" w:hAnsi="Times New Roman" w:cs="Times New Roman"/>
          <w:sz w:val="24"/>
          <w:szCs w:val="24"/>
        </w:rPr>
        <w:t xml:space="preserve"> to</w:t>
      </w:r>
      <w:r w:rsidR="004B1E07" w:rsidRPr="00591A6D">
        <w:rPr>
          <w:rFonts w:ascii="Times New Roman" w:hAnsi="Times New Roman" w:cs="Times New Roman"/>
          <w:sz w:val="24"/>
          <w:szCs w:val="24"/>
        </w:rPr>
        <w:t xml:space="preserve"> allergic disease development through activation </w:t>
      </w:r>
      <w:r w:rsidR="00CD0D5C" w:rsidRPr="00591A6D">
        <w:rPr>
          <w:rFonts w:ascii="Times New Roman" w:hAnsi="Times New Roman" w:cs="Times New Roman"/>
          <w:sz w:val="24"/>
          <w:szCs w:val="24"/>
        </w:rPr>
        <w:t xml:space="preserve">of inflammatory signaling pathways </w:t>
      </w:r>
      <w:r w:rsidR="004B1E07"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&lt;EndNote&gt;&lt;Cite&gt;&lt;Author&gt;Manti&lt;/Author&gt;&lt;Year&gt;2017&lt;/Year&gt;&lt;RecNum&gt;625&lt;/RecNum&gt;&lt;DisplayText&gt;(40)&lt;/DisplayText&gt;&lt;record&gt;&lt;rec-number&gt;625&lt;/rec-number&gt;&lt;foreign-keys&gt;&lt;key app="EN" db-id="paew5wf9e2fpf6ezfs5x2ttexafv220r2epz" timestamp="1732177996"&gt;625&lt;/key&gt;&lt;/foreign-keys&gt;&lt;ref-type name="Journal Article"&gt;17&lt;/ref-type&gt;&lt;contributors&gt;&lt;authors&gt;&lt;author&gt;Manti, S&lt;/author&gt;&lt;author&gt;Brown, P&lt;/author&gt;&lt;author&gt;Perez, MK&lt;/author&gt;&lt;author&gt;Piedimonte, G&lt;/author&gt;&lt;/authors&gt;&lt;/contributors&gt;&lt;titles&gt;&lt;title&gt;The role of neurotrophins in inflammation and allergy&lt;/title&gt;&lt;secondary-title&gt;Vitamins and hormones&lt;/secondary-title&gt;&lt;/titles&gt;&lt;pages&gt;313-341&lt;/pages&gt;&lt;volume&gt;104&lt;/volume&gt;&lt;dates&gt;&lt;year&gt;2017&lt;/year&gt;&lt;/dates&gt;&lt;isbn&gt;0083-6729&lt;/isbn&gt;&lt;urls&gt;&lt;/urls&gt;&lt;/record&gt;&lt;/Cite&gt;&lt;/EndNote&gt;</w:instrText>
      </w:r>
      <w:r w:rsidR="004B1E07"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(40)</w:t>
      </w:r>
      <w:r w:rsidR="004B1E07" w:rsidRPr="00591A6D">
        <w:rPr>
          <w:rFonts w:ascii="Times New Roman" w:hAnsi="Times New Roman" w:cs="Times New Roman"/>
          <w:sz w:val="24"/>
          <w:szCs w:val="24"/>
        </w:rPr>
        <w:fldChar w:fldCharType="end"/>
      </w:r>
      <w:r w:rsidR="004B1E07" w:rsidRPr="00591A6D">
        <w:rPr>
          <w:rFonts w:ascii="Times New Roman" w:hAnsi="Times New Roman" w:cs="Times New Roman"/>
          <w:sz w:val="24"/>
          <w:szCs w:val="24"/>
        </w:rPr>
        <w:t xml:space="preserve"> and sustenance</w:t>
      </w:r>
      <w:r w:rsidR="00CD0D5C" w:rsidRPr="00591A6D">
        <w:rPr>
          <w:rFonts w:ascii="Times New Roman" w:hAnsi="Times New Roman" w:cs="Times New Roman"/>
          <w:sz w:val="24"/>
          <w:szCs w:val="24"/>
        </w:rPr>
        <w:t xml:space="preserve"> of eosinophilic response </w:t>
      </w:r>
      <w:r w:rsidR="00B24D81"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&lt;EndNote&gt;&lt;Cite&gt;&lt;Author&gt;Nassenstein&lt;/Author&gt;&lt;Year&gt;2003&lt;/Year&gt;&lt;RecNum&gt;660&lt;/RecNum&gt;&lt;DisplayText&gt;(41)&lt;/DisplayText&gt;&lt;record&gt;&lt;rec-number&gt;660&lt;/rec-number&gt;&lt;foreign-keys&gt;&lt;key app="EN" db-id="paew5wf9e2fpf6ezfs5x2ttexafv220r2epz" timestamp="1739342295"&gt;660&lt;/key&gt;&lt;/foreign-keys&gt;&lt;ref-type name="Journal Article"&gt;17&lt;/ref-type&gt;&lt;contributors&gt;&lt;authors&gt;&lt;author&gt;Nassenstein, Christina&lt;/author&gt;&lt;author&gt;Braun, Armin&lt;/author&gt;&lt;author&gt;Erpenbeck, Veit Johannes&lt;/author&gt;&lt;author&gt;Lommatzsch, Marek&lt;/author&gt;&lt;author&gt;Schmidt, Stephanie&lt;/author&gt;&lt;author&gt;Krug, Norbert&lt;/author&gt;&lt;author&gt;Luttmann, Werner&lt;/author&gt;&lt;author&gt;Renz, Harald&lt;/author&gt;&lt;author&gt;Virchow Jr, Johann Christian&lt;/author&gt;&lt;/authors&gt;&lt;/contributors&gt;&lt;titles&gt;&lt;title&gt;The neurotrophins nerve growth factor, brain-derived neurotrophic factor, neurotrophin-3, and neurotrophin-4 are survival and activation factors for eosinophils in patients with allergic bronchial asthma&lt;/title&gt;&lt;secondary-title&gt;The Journal of experimental medicine&lt;/secondary-title&gt;&lt;/titles&gt;&lt;pages&gt;455-467&lt;/pages&gt;&lt;volume&gt;198&lt;/volume&gt;&lt;number&gt;3&lt;/number&gt;&lt;dates&gt;&lt;year&gt;2003&lt;/year&gt;&lt;/dates&gt;&lt;isbn&gt;1540-9538&lt;/isbn&gt;&lt;urls&gt;&lt;/urls&gt;&lt;/record&gt;&lt;/Cite&gt;&lt;/EndNote&gt;</w:instrText>
      </w:r>
      <w:r w:rsidR="00B24D81"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(41)</w:t>
      </w:r>
      <w:r w:rsidR="00B24D81" w:rsidRPr="00591A6D">
        <w:rPr>
          <w:rFonts w:ascii="Times New Roman" w:hAnsi="Times New Roman" w:cs="Times New Roman"/>
          <w:sz w:val="24"/>
          <w:szCs w:val="24"/>
        </w:rPr>
        <w:fldChar w:fldCharType="end"/>
      </w:r>
      <w:r w:rsidR="001A7C9C" w:rsidRPr="00591A6D">
        <w:rPr>
          <w:rFonts w:ascii="Times New Roman" w:hAnsi="Times New Roman" w:cs="Times New Roman"/>
          <w:sz w:val="24"/>
          <w:szCs w:val="24"/>
        </w:rPr>
        <w:t>.</w:t>
      </w:r>
      <w:r w:rsidR="00B24D81" w:rsidRPr="00591A6D">
        <w:rPr>
          <w:rFonts w:ascii="Times New Roman" w:hAnsi="Times New Roman" w:cs="Times New Roman"/>
          <w:sz w:val="24"/>
          <w:szCs w:val="24"/>
        </w:rPr>
        <w:t xml:space="preserve"> </w:t>
      </w:r>
      <w:r w:rsidR="001C012B" w:rsidRPr="00591A6D">
        <w:rPr>
          <w:rFonts w:ascii="Times New Roman" w:hAnsi="Times New Roman" w:cs="Times New Roman"/>
          <w:sz w:val="24"/>
          <w:szCs w:val="24"/>
        </w:rPr>
        <w:t>In contrast</w:t>
      </w:r>
      <w:r w:rsidR="0006656D" w:rsidRPr="00591A6D">
        <w:rPr>
          <w:rFonts w:ascii="Times New Roman" w:hAnsi="Times New Roman" w:cs="Times New Roman"/>
          <w:sz w:val="24"/>
          <w:szCs w:val="24"/>
        </w:rPr>
        <w:t xml:space="preserve">, </w:t>
      </w:r>
      <w:r w:rsidR="00160A88" w:rsidRPr="00591A6D">
        <w:rPr>
          <w:rFonts w:ascii="Times New Roman" w:hAnsi="Times New Roman" w:cs="Times New Roman"/>
          <w:sz w:val="24"/>
          <w:szCs w:val="24"/>
        </w:rPr>
        <w:t>CXCL11 promotes T</w:t>
      </w:r>
      <w:r w:rsidR="00160A88" w:rsidRPr="00591A6D">
        <w:rPr>
          <w:rFonts w:ascii="Times New Roman" w:hAnsi="Times New Roman" w:cs="Times New Roman"/>
          <w:sz w:val="24"/>
          <w:szCs w:val="24"/>
          <w:vertAlign w:val="subscript"/>
        </w:rPr>
        <w:t>H</w:t>
      </w:r>
      <w:r w:rsidR="00160A88" w:rsidRPr="00591A6D">
        <w:rPr>
          <w:rFonts w:ascii="Times New Roman" w:hAnsi="Times New Roman" w:cs="Times New Roman"/>
          <w:sz w:val="24"/>
          <w:szCs w:val="24"/>
        </w:rPr>
        <w:t>1-</w:t>
      </w:r>
      <w:r w:rsidR="00951302" w:rsidRPr="00591A6D">
        <w:rPr>
          <w:rFonts w:ascii="Times New Roman" w:hAnsi="Times New Roman" w:cs="Times New Roman"/>
          <w:sz w:val="24"/>
          <w:szCs w:val="24"/>
        </w:rPr>
        <w:t>associated immunological</w:t>
      </w:r>
      <w:r w:rsidR="00160A88" w:rsidRPr="00591A6D">
        <w:rPr>
          <w:rFonts w:ascii="Times New Roman" w:hAnsi="Times New Roman" w:cs="Times New Roman"/>
          <w:sz w:val="24"/>
          <w:szCs w:val="24"/>
        </w:rPr>
        <w:t xml:space="preserve"> response</w:t>
      </w:r>
      <w:r w:rsidR="008D4838" w:rsidRPr="00591A6D">
        <w:rPr>
          <w:rFonts w:ascii="Times New Roman" w:hAnsi="Times New Roman" w:cs="Times New Roman"/>
          <w:sz w:val="24"/>
          <w:szCs w:val="24"/>
        </w:rPr>
        <w:t>s</w:t>
      </w:r>
      <w:r w:rsidR="00011EBC" w:rsidRPr="00591A6D">
        <w:rPr>
          <w:rFonts w:ascii="Times New Roman" w:hAnsi="Times New Roman" w:cs="Times New Roman"/>
          <w:sz w:val="24"/>
          <w:szCs w:val="24"/>
        </w:rPr>
        <w:t xml:space="preserve"> </w:t>
      </w:r>
      <w:r w:rsidR="00F4592B"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&lt;EndNote&gt;&lt;Cite&gt;&lt;Author&gt;Tokunaga&lt;/Author&gt;&lt;Year&gt;2018&lt;/Year&gt;&lt;RecNum&gt;663&lt;/RecNum&gt;&lt;DisplayText&gt;(42)&lt;/DisplayText&gt;&lt;record&gt;&lt;rec-number&gt;663&lt;/rec-number&gt;&lt;foreign-keys&gt;&lt;key app="EN" db-id="paew5wf9e2fpf6ezfs5x2ttexafv220r2epz" timestamp="1739426107"&gt;663&lt;/key&gt;&lt;/foreign-keys&gt;&lt;ref-type name="Journal Article"&gt;17&lt;/ref-type&gt;&lt;contributors&gt;&lt;authors&gt;&lt;author&gt;Tokunaga, Ryuma&lt;/author&gt;&lt;author&gt;Zhang, WU&lt;/author&gt;&lt;author&gt;Naseem, Madiha&lt;/author&gt;&lt;author&gt;Puccini, Alberto&lt;/author&gt;&lt;author&gt;Berger, Martin D&lt;/author&gt;&lt;author&gt;Soni, Shivani&lt;/author&gt;&lt;author&gt;McSkane, Michelle&lt;/author&gt;&lt;author&gt;Baba, Hideo&lt;/author&gt;&lt;author&gt;Lenz, Heinz-Josef&lt;/author&gt;&lt;/authors&gt;&lt;/contributors&gt;&lt;titles&gt;&lt;title&gt;CXCL9, CXCL10, CXCL11/CXCR3 axis for immune activation–a target for novel cancer therapy&lt;/title&gt;&lt;secondary-title&gt;Cancer treatment reviews&lt;/secondary-title&gt;&lt;/titles&gt;&lt;pages&gt;40-47&lt;/pages&gt;&lt;volume&gt;63&lt;/volume&gt;&lt;dates&gt;&lt;year&gt;2018&lt;/year&gt;&lt;/dates&gt;&lt;isbn&gt;0305-7372&lt;/isbn&gt;&lt;urls&gt;&lt;/urls&gt;&lt;/record&gt;&lt;/Cite&gt;&lt;/EndNote&gt;</w:instrText>
      </w:r>
      <w:r w:rsidR="00F4592B"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(42)</w:t>
      </w:r>
      <w:r w:rsidR="00F4592B" w:rsidRPr="00591A6D">
        <w:rPr>
          <w:rFonts w:ascii="Times New Roman" w:hAnsi="Times New Roman" w:cs="Times New Roman"/>
          <w:sz w:val="24"/>
          <w:szCs w:val="24"/>
        </w:rPr>
        <w:fldChar w:fldCharType="end"/>
      </w:r>
      <w:r w:rsidR="00CD4ABE" w:rsidRPr="00591A6D">
        <w:rPr>
          <w:rFonts w:ascii="Times New Roman" w:hAnsi="Times New Roman" w:cs="Times New Roman"/>
          <w:sz w:val="24"/>
          <w:szCs w:val="24"/>
        </w:rPr>
        <w:t xml:space="preserve"> </w:t>
      </w:r>
      <w:r w:rsidR="00B9230C" w:rsidRPr="00591A6D">
        <w:rPr>
          <w:rFonts w:ascii="Times New Roman" w:hAnsi="Times New Roman" w:cs="Times New Roman"/>
          <w:sz w:val="24"/>
          <w:szCs w:val="24"/>
        </w:rPr>
        <w:t xml:space="preserve">and </w:t>
      </w:r>
      <w:r w:rsidR="00683558" w:rsidRPr="00591A6D">
        <w:rPr>
          <w:rFonts w:ascii="Times New Roman" w:hAnsi="Times New Roman" w:cs="Times New Roman"/>
          <w:sz w:val="24"/>
          <w:szCs w:val="24"/>
        </w:rPr>
        <w:t xml:space="preserve">lower levels during </w:t>
      </w:r>
      <w:r w:rsidR="008D4838" w:rsidRPr="00591A6D">
        <w:rPr>
          <w:rFonts w:ascii="Times New Roman" w:hAnsi="Times New Roman" w:cs="Times New Roman"/>
          <w:sz w:val="24"/>
          <w:szCs w:val="24"/>
        </w:rPr>
        <w:t>infant</w:t>
      </w:r>
      <w:r w:rsidR="00AE5DE0" w:rsidRPr="00591A6D">
        <w:rPr>
          <w:rFonts w:ascii="Times New Roman" w:hAnsi="Times New Roman" w:cs="Times New Roman"/>
          <w:sz w:val="24"/>
          <w:szCs w:val="24"/>
        </w:rPr>
        <w:t>s’</w:t>
      </w:r>
      <w:r w:rsidR="00683558" w:rsidRPr="00591A6D">
        <w:rPr>
          <w:rFonts w:ascii="Times New Roman" w:hAnsi="Times New Roman" w:cs="Times New Roman"/>
          <w:sz w:val="24"/>
          <w:szCs w:val="24"/>
        </w:rPr>
        <w:t xml:space="preserve"> </w:t>
      </w:r>
      <w:r w:rsidR="0005002C" w:rsidRPr="00591A6D">
        <w:rPr>
          <w:rFonts w:ascii="Times New Roman" w:hAnsi="Times New Roman" w:cs="Times New Roman"/>
          <w:sz w:val="24"/>
          <w:szCs w:val="24"/>
        </w:rPr>
        <w:t>infancy</w:t>
      </w:r>
      <w:r w:rsidR="00683558" w:rsidRPr="00591A6D">
        <w:rPr>
          <w:rFonts w:ascii="Times New Roman" w:hAnsi="Times New Roman" w:cs="Times New Roman"/>
          <w:sz w:val="24"/>
          <w:szCs w:val="24"/>
        </w:rPr>
        <w:t xml:space="preserve"> </w:t>
      </w:r>
      <w:r w:rsidR="00710D74" w:rsidRPr="00591A6D">
        <w:rPr>
          <w:rFonts w:ascii="Times New Roman" w:hAnsi="Times New Roman" w:cs="Times New Roman"/>
          <w:sz w:val="24"/>
          <w:szCs w:val="24"/>
        </w:rPr>
        <w:t xml:space="preserve">have </w:t>
      </w:r>
      <w:r w:rsidR="00B9230C" w:rsidRPr="00591A6D">
        <w:rPr>
          <w:rFonts w:ascii="Times New Roman" w:hAnsi="Times New Roman" w:cs="Times New Roman"/>
          <w:sz w:val="24"/>
          <w:szCs w:val="24"/>
        </w:rPr>
        <w:t xml:space="preserve">been shown to </w:t>
      </w:r>
      <w:r w:rsidR="00244AE0" w:rsidRPr="00591A6D">
        <w:rPr>
          <w:rFonts w:ascii="Times New Roman" w:hAnsi="Times New Roman" w:cs="Times New Roman"/>
          <w:sz w:val="24"/>
          <w:szCs w:val="24"/>
        </w:rPr>
        <w:t xml:space="preserve">increase odds of </w:t>
      </w:r>
      <w:r w:rsidR="00F42FF9" w:rsidRPr="00591A6D">
        <w:rPr>
          <w:rFonts w:ascii="Times New Roman" w:hAnsi="Times New Roman" w:cs="Times New Roman"/>
          <w:sz w:val="24"/>
          <w:szCs w:val="24"/>
        </w:rPr>
        <w:t xml:space="preserve">allergic disease outcomes </w:t>
      </w:r>
      <w:r w:rsidR="00683558" w:rsidRPr="00591A6D">
        <w:rPr>
          <w:rFonts w:ascii="Times New Roman" w:hAnsi="Times New Roman" w:cs="Times New Roman"/>
          <w:sz w:val="24"/>
          <w:szCs w:val="24"/>
        </w:rPr>
        <w:t>in later-life</w:t>
      </w:r>
      <w:r w:rsidR="00244AE0" w:rsidRPr="00591A6D">
        <w:rPr>
          <w:rFonts w:ascii="Times New Roman" w:hAnsi="Times New Roman" w:cs="Times New Roman"/>
          <w:sz w:val="24"/>
          <w:szCs w:val="24"/>
        </w:rPr>
        <w:t xml:space="preserve"> </w:t>
      </w:r>
      <w:r w:rsidR="009970ED"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&lt;EndNote&gt;&lt;Cite&gt;&lt;Author&gt;Huoman&lt;/Author&gt;&lt;Year&gt;2021&lt;/Year&gt;&lt;RecNum&gt;662&lt;/RecNum&gt;&lt;DisplayText&gt;(43)&lt;/DisplayText&gt;&lt;record&gt;&lt;rec-number&gt;662&lt;/rec-number&gt;&lt;foreign-keys&gt;&lt;key app="EN" db-id="paew5wf9e2fpf6ezfs5x2ttexafv220r2epz" timestamp="1739350765"&gt;662&lt;/key&gt;&lt;/foreign-keys&gt;&lt;ref-type name="Journal Article"&gt;17&lt;/ref-type&gt;&lt;contributors&gt;&lt;authors&gt;&lt;author&gt;Huoman, Johanna&lt;/author&gt;&lt;author&gt;Haider, Sadia&lt;/author&gt;&lt;author&gt;Simpson, Angela&lt;/author&gt;&lt;author&gt;Murray, Clare S&lt;/author&gt;&lt;author&gt;Custovic, Adnan&lt;/author&gt;&lt;author&gt;Jenmalm, Maria C&lt;/author&gt;&lt;/authors&gt;&lt;/contributors&gt;&lt;titles&gt;&lt;title&gt;Childhood CCL18, CXCL10 and CXCL11 levels differentially relate to and predict allergy development&lt;/title&gt;&lt;secondary-title&gt;Pediatric Allergy and Immunology&lt;/secondary-title&gt;&lt;/titles&gt;&lt;periodical&gt;&lt;full-title&gt;Pediatric allergy and immunology&lt;/full-title&gt;&lt;/periodical&gt;&lt;pages&gt;1824-1832&lt;/pages&gt;&lt;volume&gt;32&lt;/volume&gt;&lt;number&gt;8&lt;/number&gt;&lt;dates&gt;&lt;year&gt;2021&lt;/year&gt;&lt;/dates&gt;&lt;isbn&gt;0905-6157&lt;/isbn&gt;&lt;urls&gt;&lt;/urls&gt;&lt;/record&gt;&lt;/Cite&gt;&lt;/EndNote&gt;</w:instrText>
      </w:r>
      <w:r w:rsidR="009970ED"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(43)</w:t>
      </w:r>
      <w:r w:rsidR="009970ED" w:rsidRPr="00591A6D">
        <w:rPr>
          <w:rFonts w:ascii="Times New Roman" w:hAnsi="Times New Roman" w:cs="Times New Roman"/>
          <w:sz w:val="24"/>
          <w:szCs w:val="24"/>
        </w:rPr>
        <w:fldChar w:fldCharType="end"/>
      </w:r>
      <w:r w:rsidR="008E5E4D" w:rsidRPr="00591A6D">
        <w:rPr>
          <w:rFonts w:ascii="Times New Roman" w:hAnsi="Times New Roman" w:cs="Times New Roman"/>
          <w:sz w:val="24"/>
          <w:szCs w:val="24"/>
        </w:rPr>
        <w:t>,</w:t>
      </w:r>
      <w:r w:rsidR="00160A88" w:rsidRPr="00591A6D">
        <w:rPr>
          <w:rFonts w:ascii="Times New Roman" w:hAnsi="Times New Roman" w:cs="Times New Roman"/>
          <w:sz w:val="24"/>
          <w:szCs w:val="24"/>
        </w:rPr>
        <w:t xml:space="preserve"> </w:t>
      </w:r>
      <w:r w:rsidR="001C4F83" w:rsidRPr="00591A6D">
        <w:rPr>
          <w:rFonts w:ascii="Times New Roman" w:hAnsi="Times New Roman" w:cs="Times New Roman"/>
          <w:sz w:val="24"/>
          <w:szCs w:val="24"/>
        </w:rPr>
        <w:t>while</w:t>
      </w:r>
      <w:r w:rsidR="00C9479A" w:rsidRPr="00591A6D">
        <w:rPr>
          <w:rFonts w:ascii="Times New Roman" w:hAnsi="Times New Roman" w:cs="Times New Roman"/>
          <w:sz w:val="24"/>
          <w:szCs w:val="24"/>
        </w:rPr>
        <w:t xml:space="preserve"> increased</w:t>
      </w:r>
      <w:r w:rsidR="00160A88" w:rsidRPr="00591A6D">
        <w:rPr>
          <w:rFonts w:ascii="Times New Roman" w:hAnsi="Times New Roman" w:cs="Times New Roman"/>
          <w:sz w:val="24"/>
          <w:szCs w:val="24"/>
        </w:rPr>
        <w:t xml:space="preserve"> CXCL5 </w:t>
      </w:r>
      <w:r w:rsidR="0006656D" w:rsidRPr="00591A6D">
        <w:rPr>
          <w:rFonts w:ascii="Times New Roman" w:hAnsi="Times New Roman" w:cs="Times New Roman"/>
          <w:sz w:val="24"/>
          <w:szCs w:val="24"/>
        </w:rPr>
        <w:t xml:space="preserve">has been shown to </w:t>
      </w:r>
      <w:r w:rsidR="00CB04B6" w:rsidRPr="00591A6D">
        <w:rPr>
          <w:rFonts w:ascii="Times New Roman" w:hAnsi="Times New Roman" w:cs="Times New Roman"/>
          <w:sz w:val="24"/>
          <w:szCs w:val="24"/>
        </w:rPr>
        <w:t>modulate</w:t>
      </w:r>
      <w:r w:rsidR="00951302" w:rsidRPr="00591A6D">
        <w:rPr>
          <w:rFonts w:ascii="Times New Roman" w:hAnsi="Times New Roman" w:cs="Times New Roman"/>
          <w:sz w:val="24"/>
          <w:szCs w:val="24"/>
        </w:rPr>
        <w:t xml:space="preserve"> excessive inflammatory response</w:t>
      </w:r>
      <w:r w:rsidR="0076604A" w:rsidRPr="00591A6D">
        <w:rPr>
          <w:rFonts w:ascii="Times New Roman" w:hAnsi="Times New Roman" w:cs="Times New Roman"/>
          <w:sz w:val="24"/>
          <w:szCs w:val="24"/>
        </w:rPr>
        <w:t>s</w:t>
      </w:r>
      <w:r w:rsidR="001C4F83" w:rsidRPr="00591A6D">
        <w:rPr>
          <w:rFonts w:ascii="Times New Roman" w:hAnsi="Times New Roman" w:cs="Times New Roman"/>
          <w:sz w:val="24"/>
          <w:szCs w:val="24"/>
        </w:rPr>
        <w:t xml:space="preserve"> </w:t>
      </w:r>
      <w:r w:rsidR="001C4F83"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&lt;EndNote&gt;&lt;Cite&gt;&lt;Author&gt;Guo&lt;/Author&gt;&lt;Year&gt;2021&lt;/Year&gt;&lt;RecNum&gt;661&lt;/RecNum&gt;&lt;DisplayText&gt;(44)&lt;/DisplayText&gt;&lt;record&gt;&lt;rec-number&gt;661&lt;/rec-number&gt;&lt;foreign-keys&gt;&lt;key app="EN" db-id="paew5wf9e2fpf6ezfs5x2ttexafv220r2epz" timestamp="1739345616"&gt;661&lt;/key&gt;&lt;/foreign-keys&gt;&lt;ref-type name="Journal Article"&gt;17&lt;/ref-type&gt;&lt;contributors&gt;&lt;authors&gt;&lt;author&gt;Guo, Lei&lt;/author&gt;&lt;author&gt;Li, Nan&lt;/author&gt;&lt;author&gt;Yang, Zening&lt;/author&gt;&lt;author&gt;Li, Heng&lt;/author&gt;&lt;author&gt;Zheng, Huiwen&lt;/author&gt;&lt;author&gt;Yang, Jinxi&lt;/author&gt;&lt;author&gt;Chen, Yanli&lt;/author&gt;&lt;author&gt;Zhao, Xin&lt;/author&gt;&lt;author&gt;Mei, Junjie&lt;/author&gt;&lt;author&gt;Shi, Haijing&lt;/author&gt;&lt;/authors&gt;&lt;/contributors&gt;&lt;titles&gt;&lt;title&gt;Role of CXCL5 in regulating chemotaxis of innate and adaptive leukocytes in infected lungs upon pulmonary influenza infection&lt;/title&gt;&lt;secondary-title&gt;Frontiers in immunology&lt;/secondary-title&gt;&lt;/titles&gt;&lt;periodical&gt;&lt;full-title&gt;Frontiers in Immunology&lt;/full-title&gt;&lt;/periodical&gt;&lt;pages&gt;785457&lt;/pages&gt;&lt;volume&gt;12&lt;/volume&gt;&lt;dates&gt;&lt;year&gt;2021&lt;/year&gt;&lt;/dates&gt;&lt;isbn&gt;1664-3224&lt;/isbn&gt;&lt;urls&gt;&lt;/urls&gt;&lt;/record&gt;&lt;/Cite&gt;&lt;/EndNote&gt;</w:instrText>
      </w:r>
      <w:r w:rsidR="001C4F83"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(44)</w:t>
      </w:r>
      <w:r w:rsidR="001C4F83" w:rsidRPr="00591A6D">
        <w:rPr>
          <w:rFonts w:ascii="Times New Roman" w:hAnsi="Times New Roman" w:cs="Times New Roman"/>
          <w:sz w:val="24"/>
          <w:szCs w:val="24"/>
        </w:rPr>
        <w:fldChar w:fldCharType="end"/>
      </w:r>
      <w:r w:rsidR="008E5E4D" w:rsidRPr="00591A6D">
        <w:rPr>
          <w:rFonts w:ascii="Times New Roman" w:hAnsi="Times New Roman" w:cs="Times New Roman"/>
          <w:sz w:val="24"/>
          <w:szCs w:val="24"/>
        </w:rPr>
        <w:t>.</w:t>
      </w:r>
      <w:r w:rsidR="00122BAB" w:rsidRPr="00591A6D">
        <w:rPr>
          <w:rFonts w:ascii="Times New Roman" w:hAnsi="Times New Roman" w:cs="Times New Roman"/>
          <w:sz w:val="24"/>
          <w:szCs w:val="24"/>
        </w:rPr>
        <w:t xml:space="preserve"> </w:t>
      </w:r>
      <w:r w:rsidR="00FA0927" w:rsidRPr="00591A6D">
        <w:rPr>
          <w:rFonts w:ascii="Times New Roman" w:hAnsi="Times New Roman" w:cs="Times New Roman"/>
          <w:sz w:val="24"/>
          <w:szCs w:val="24"/>
        </w:rPr>
        <w:t xml:space="preserve">While </w:t>
      </w:r>
      <w:r w:rsidR="002D66E3" w:rsidRPr="00591A6D">
        <w:rPr>
          <w:rFonts w:ascii="Times New Roman" w:hAnsi="Times New Roman" w:cs="Times New Roman"/>
          <w:sz w:val="24"/>
          <w:szCs w:val="24"/>
        </w:rPr>
        <w:t>the interplay of these</w:t>
      </w:r>
      <w:r w:rsidR="00D91044" w:rsidRPr="00591A6D">
        <w:rPr>
          <w:rFonts w:ascii="Times New Roman" w:hAnsi="Times New Roman" w:cs="Times New Roman"/>
          <w:sz w:val="24"/>
          <w:szCs w:val="24"/>
        </w:rPr>
        <w:t xml:space="preserve"> </w:t>
      </w:r>
      <w:r w:rsidR="002840C4" w:rsidRPr="00591A6D">
        <w:rPr>
          <w:rFonts w:ascii="Times New Roman" w:hAnsi="Times New Roman" w:cs="Times New Roman"/>
          <w:sz w:val="24"/>
          <w:szCs w:val="24"/>
        </w:rPr>
        <w:t>pro- and anti-inflammatory</w:t>
      </w:r>
      <w:r w:rsidR="002D66E3" w:rsidRPr="00591A6D">
        <w:rPr>
          <w:rFonts w:ascii="Times New Roman" w:hAnsi="Times New Roman" w:cs="Times New Roman"/>
          <w:sz w:val="24"/>
          <w:szCs w:val="24"/>
        </w:rPr>
        <w:t xml:space="preserve"> immune markers </w:t>
      </w:r>
      <w:r w:rsidR="00A10769" w:rsidRPr="00591A6D">
        <w:rPr>
          <w:rFonts w:ascii="Times New Roman" w:hAnsi="Times New Roman" w:cs="Times New Roman"/>
          <w:sz w:val="24"/>
          <w:szCs w:val="24"/>
        </w:rPr>
        <w:t xml:space="preserve">offer promising insight to the prenatal </w:t>
      </w:r>
      <w:r w:rsidR="001058BF" w:rsidRPr="00591A6D">
        <w:rPr>
          <w:rFonts w:ascii="Times New Roman" w:hAnsi="Times New Roman" w:cs="Times New Roman"/>
          <w:sz w:val="24"/>
          <w:szCs w:val="24"/>
        </w:rPr>
        <w:t>immune</w:t>
      </w:r>
      <w:r w:rsidR="00A10769" w:rsidRPr="00591A6D">
        <w:rPr>
          <w:rFonts w:ascii="Times New Roman" w:hAnsi="Times New Roman" w:cs="Times New Roman"/>
          <w:sz w:val="24"/>
          <w:szCs w:val="24"/>
        </w:rPr>
        <w:t xml:space="preserve"> environment</w:t>
      </w:r>
      <w:r w:rsidR="00100F09" w:rsidRPr="00591A6D">
        <w:rPr>
          <w:rFonts w:ascii="Times New Roman" w:hAnsi="Times New Roman" w:cs="Times New Roman"/>
          <w:sz w:val="24"/>
          <w:szCs w:val="24"/>
        </w:rPr>
        <w:t xml:space="preserve"> linked to offspring allergic disease development</w:t>
      </w:r>
      <w:r w:rsidR="002A2D3F" w:rsidRPr="00591A6D">
        <w:rPr>
          <w:rFonts w:ascii="Times New Roman" w:hAnsi="Times New Roman" w:cs="Times New Roman"/>
          <w:sz w:val="24"/>
          <w:szCs w:val="24"/>
        </w:rPr>
        <w:t xml:space="preserve">, </w:t>
      </w:r>
      <w:r w:rsidR="00F77D7F" w:rsidRPr="00591A6D">
        <w:rPr>
          <w:rFonts w:ascii="Times New Roman" w:hAnsi="Times New Roman" w:cs="Times New Roman"/>
          <w:sz w:val="24"/>
          <w:szCs w:val="24"/>
        </w:rPr>
        <w:t>further</w:t>
      </w:r>
      <w:r w:rsidR="002A2D3F" w:rsidRPr="00591A6D">
        <w:rPr>
          <w:rFonts w:ascii="Times New Roman" w:hAnsi="Times New Roman" w:cs="Times New Roman"/>
          <w:sz w:val="24"/>
          <w:szCs w:val="24"/>
        </w:rPr>
        <w:t xml:space="preserve"> mechanistic studies </w:t>
      </w:r>
      <w:r w:rsidR="00100F09" w:rsidRPr="00591A6D">
        <w:rPr>
          <w:rFonts w:ascii="Times New Roman" w:hAnsi="Times New Roman" w:cs="Times New Roman"/>
          <w:sz w:val="24"/>
          <w:szCs w:val="24"/>
        </w:rPr>
        <w:t>are</w:t>
      </w:r>
      <w:r w:rsidR="002A2D3F" w:rsidRPr="00591A6D">
        <w:rPr>
          <w:rFonts w:ascii="Times New Roman" w:hAnsi="Times New Roman" w:cs="Times New Roman"/>
          <w:sz w:val="24"/>
          <w:szCs w:val="24"/>
        </w:rPr>
        <w:t xml:space="preserve"> </w:t>
      </w:r>
      <w:r w:rsidR="00100003" w:rsidRPr="00591A6D">
        <w:rPr>
          <w:rFonts w:ascii="Times New Roman" w:hAnsi="Times New Roman" w:cs="Times New Roman"/>
          <w:sz w:val="24"/>
          <w:szCs w:val="24"/>
        </w:rPr>
        <w:t>necessary</w:t>
      </w:r>
      <w:r w:rsidR="002A2D3F" w:rsidRPr="00591A6D">
        <w:rPr>
          <w:rFonts w:ascii="Times New Roman" w:hAnsi="Times New Roman" w:cs="Times New Roman"/>
          <w:sz w:val="24"/>
          <w:szCs w:val="24"/>
        </w:rPr>
        <w:t xml:space="preserve"> to interrogate </w:t>
      </w:r>
      <w:r w:rsidR="001B652E" w:rsidRPr="00591A6D">
        <w:rPr>
          <w:rFonts w:ascii="Times New Roman" w:hAnsi="Times New Roman" w:cs="Times New Roman"/>
          <w:sz w:val="24"/>
          <w:szCs w:val="24"/>
        </w:rPr>
        <w:t>their</w:t>
      </w:r>
      <w:r w:rsidR="00100F09" w:rsidRPr="00591A6D">
        <w:rPr>
          <w:rFonts w:ascii="Times New Roman" w:hAnsi="Times New Roman" w:cs="Times New Roman"/>
          <w:sz w:val="24"/>
          <w:szCs w:val="24"/>
        </w:rPr>
        <w:t xml:space="preserve"> specific</w:t>
      </w:r>
      <w:r w:rsidR="002A2D3F" w:rsidRPr="00591A6D">
        <w:rPr>
          <w:rFonts w:ascii="Times New Roman" w:hAnsi="Times New Roman" w:cs="Times New Roman"/>
          <w:sz w:val="24"/>
          <w:szCs w:val="24"/>
        </w:rPr>
        <w:t xml:space="preserve"> immunological role</w:t>
      </w:r>
      <w:r w:rsidR="00100F09" w:rsidRPr="00591A6D">
        <w:rPr>
          <w:rFonts w:ascii="Times New Roman" w:hAnsi="Times New Roman" w:cs="Times New Roman"/>
          <w:sz w:val="24"/>
          <w:szCs w:val="24"/>
        </w:rPr>
        <w:t>s</w:t>
      </w:r>
      <w:r w:rsidR="002A2D3F" w:rsidRPr="00591A6D">
        <w:rPr>
          <w:rFonts w:ascii="Times New Roman" w:hAnsi="Times New Roman" w:cs="Times New Roman"/>
          <w:sz w:val="24"/>
          <w:szCs w:val="24"/>
        </w:rPr>
        <w:t>.</w:t>
      </w:r>
      <w:r w:rsidR="0048761A" w:rsidRPr="00591A6D">
        <w:rPr>
          <w:rFonts w:ascii="Times New Roman" w:hAnsi="Times New Roman" w:cs="Times New Roman"/>
          <w:sz w:val="24"/>
          <w:szCs w:val="24"/>
        </w:rPr>
        <w:t xml:space="preserve"> </w:t>
      </w:r>
    </w:p>
    <w:p w14:paraId="270441FA" w14:textId="35377221" w:rsidR="00643E24" w:rsidRPr="00591A6D" w:rsidRDefault="00A05702"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By</w:t>
      </w:r>
      <w:r w:rsidR="00EA3131" w:rsidRPr="00591A6D">
        <w:rPr>
          <w:rFonts w:ascii="Times New Roman" w:hAnsi="Times New Roman" w:cs="Times New Roman"/>
          <w:sz w:val="24"/>
          <w:szCs w:val="24"/>
        </w:rPr>
        <w:t xml:space="preserve"> </w:t>
      </w:r>
      <w:r w:rsidR="00783444" w:rsidRPr="00591A6D">
        <w:rPr>
          <w:rFonts w:ascii="Times New Roman" w:hAnsi="Times New Roman" w:cs="Times New Roman"/>
          <w:sz w:val="24"/>
          <w:szCs w:val="24"/>
        </w:rPr>
        <w:t>incorporat</w:t>
      </w:r>
      <w:r w:rsidR="00B906EC" w:rsidRPr="00591A6D">
        <w:rPr>
          <w:rFonts w:ascii="Times New Roman" w:hAnsi="Times New Roman" w:cs="Times New Roman"/>
          <w:sz w:val="24"/>
          <w:szCs w:val="24"/>
        </w:rPr>
        <w:t>ing</w:t>
      </w:r>
      <w:r w:rsidR="00597D14" w:rsidRPr="00591A6D">
        <w:rPr>
          <w:rFonts w:ascii="Times New Roman" w:hAnsi="Times New Roman" w:cs="Times New Roman"/>
          <w:sz w:val="24"/>
          <w:szCs w:val="24"/>
        </w:rPr>
        <w:t xml:space="preserve"> maternal </w:t>
      </w:r>
      <w:r w:rsidR="00194201" w:rsidRPr="00591A6D">
        <w:rPr>
          <w:rFonts w:ascii="Times New Roman" w:hAnsi="Times New Roman" w:cs="Times New Roman"/>
          <w:sz w:val="24"/>
          <w:szCs w:val="24"/>
        </w:rPr>
        <w:t>factors</w:t>
      </w:r>
      <w:r w:rsidR="00EA3131" w:rsidRPr="00591A6D">
        <w:rPr>
          <w:rFonts w:ascii="Times New Roman" w:hAnsi="Times New Roman" w:cs="Times New Roman"/>
          <w:sz w:val="24"/>
          <w:szCs w:val="24"/>
        </w:rPr>
        <w:t xml:space="preserve"> and </w:t>
      </w:r>
      <w:r w:rsidR="00783444" w:rsidRPr="00591A6D">
        <w:rPr>
          <w:rFonts w:ascii="Times New Roman" w:hAnsi="Times New Roman" w:cs="Times New Roman"/>
          <w:sz w:val="24"/>
          <w:szCs w:val="24"/>
        </w:rPr>
        <w:t>altered</w:t>
      </w:r>
      <w:r w:rsidR="00AE6B07" w:rsidRPr="00591A6D">
        <w:rPr>
          <w:rFonts w:ascii="Times New Roman" w:hAnsi="Times New Roman" w:cs="Times New Roman"/>
          <w:sz w:val="24"/>
          <w:szCs w:val="24"/>
        </w:rPr>
        <w:t xml:space="preserve"> </w:t>
      </w:r>
      <w:r w:rsidR="00EA3131" w:rsidRPr="00591A6D">
        <w:rPr>
          <w:rFonts w:ascii="Times New Roman" w:hAnsi="Times New Roman" w:cs="Times New Roman"/>
          <w:sz w:val="24"/>
          <w:szCs w:val="24"/>
        </w:rPr>
        <w:t xml:space="preserve">prenatal </w:t>
      </w:r>
      <w:r w:rsidR="00736E8B" w:rsidRPr="00591A6D">
        <w:rPr>
          <w:rFonts w:ascii="Times New Roman" w:hAnsi="Times New Roman" w:cs="Times New Roman"/>
          <w:sz w:val="24"/>
          <w:szCs w:val="24"/>
        </w:rPr>
        <w:t>omics variables</w:t>
      </w:r>
      <w:r w:rsidR="00E0603D" w:rsidRPr="00591A6D">
        <w:rPr>
          <w:rFonts w:ascii="Times New Roman" w:hAnsi="Times New Roman" w:cs="Times New Roman"/>
          <w:sz w:val="24"/>
          <w:szCs w:val="24"/>
        </w:rPr>
        <w:t xml:space="preserve"> </w:t>
      </w:r>
      <w:r w:rsidR="0020407A" w:rsidRPr="00591A6D">
        <w:rPr>
          <w:rFonts w:ascii="Times New Roman" w:hAnsi="Times New Roman" w:cs="Times New Roman"/>
          <w:sz w:val="24"/>
          <w:szCs w:val="24"/>
        </w:rPr>
        <w:t>sequentially,</w:t>
      </w:r>
      <w:r w:rsidR="00B906EC" w:rsidRPr="00591A6D">
        <w:rPr>
          <w:rFonts w:ascii="Times New Roman" w:hAnsi="Times New Roman" w:cs="Times New Roman"/>
          <w:sz w:val="24"/>
          <w:szCs w:val="24"/>
        </w:rPr>
        <w:t xml:space="preserve"> we </w:t>
      </w:r>
      <w:r w:rsidR="0076604A" w:rsidRPr="00591A6D">
        <w:rPr>
          <w:rFonts w:ascii="Times New Roman" w:hAnsi="Times New Roman" w:cs="Times New Roman"/>
          <w:sz w:val="24"/>
          <w:szCs w:val="24"/>
        </w:rPr>
        <w:t>propose a</w:t>
      </w:r>
      <w:r w:rsidR="008C12F2" w:rsidRPr="00591A6D">
        <w:rPr>
          <w:rFonts w:ascii="Times New Roman" w:hAnsi="Times New Roman" w:cs="Times New Roman"/>
          <w:sz w:val="24"/>
          <w:szCs w:val="24"/>
        </w:rPr>
        <w:t xml:space="preserve"> holistic</w:t>
      </w:r>
      <w:r w:rsidR="00E769C3" w:rsidRPr="00591A6D">
        <w:rPr>
          <w:rFonts w:ascii="Times New Roman" w:hAnsi="Times New Roman" w:cs="Times New Roman"/>
          <w:sz w:val="24"/>
          <w:szCs w:val="24"/>
        </w:rPr>
        <w:t xml:space="preserve"> maternal</w:t>
      </w:r>
      <w:r w:rsidR="00EE72C3" w:rsidRPr="00591A6D">
        <w:rPr>
          <w:rFonts w:ascii="Times New Roman" w:hAnsi="Times New Roman" w:cs="Times New Roman"/>
          <w:sz w:val="24"/>
          <w:szCs w:val="24"/>
        </w:rPr>
        <w:t xml:space="preserve">-prenatal signature </w:t>
      </w:r>
      <w:r w:rsidR="00762E4F" w:rsidRPr="00591A6D">
        <w:rPr>
          <w:rFonts w:ascii="Times New Roman" w:hAnsi="Times New Roman" w:cs="Times New Roman"/>
          <w:sz w:val="24"/>
          <w:szCs w:val="24"/>
        </w:rPr>
        <w:t xml:space="preserve">that </w:t>
      </w:r>
      <w:r w:rsidR="00615E4B" w:rsidRPr="00591A6D">
        <w:rPr>
          <w:rFonts w:ascii="Times New Roman" w:hAnsi="Times New Roman" w:cs="Times New Roman"/>
          <w:sz w:val="24"/>
          <w:szCs w:val="24"/>
        </w:rPr>
        <w:t>undergird</w:t>
      </w:r>
      <w:r w:rsidR="007A5B0C" w:rsidRPr="00591A6D">
        <w:rPr>
          <w:rFonts w:ascii="Times New Roman" w:hAnsi="Times New Roman" w:cs="Times New Roman"/>
          <w:sz w:val="24"/>
          <w:szCs w:val="24"/>
        </w:rPr>
        <w:t>s</w:t>
      </w:r>
      <w:r w:rsidR="00762E4F" w:rsidRPr="00591A6D">
        <w:rPr>
          <w:rFonts w:ascii="Times New Roman" w:hAnsi="Times New Roman" w:cs="Times New Roman"/>
          <w:sz w:val="24"/>
          <w:szCs w:val="24"/>
        </w:rPr>
        <w:t xml:space="preserve"> offspring AD</w:t>
      </w:r>
      <w:r w:rsidR="00C147D6" w:rsidRPr="00591A6D">
        <w:rPr>
          <w:rFonts w:ascii="Times New Roman" w:hAnsi="Times New Roman" w:cs="Times New Roman"/>
          <w:sz w:val="24"/>
          <w:szCs w:val="24"/>
        </w:rPr>
        <w:t xml:space="preserve"> development</w:t>
      </w:r>
      <w:r w:rsidR="00E0603D" w:rsidRPr="00591A6D">
        <w:rPr>
          <w:rFonts w:ascii="Times New Roman" w:hAnsi="Times New Roman" w:cs="Times New Roman"/>
          <w:sz w:val="24"/>
          <w:szCs w:val="24"/>
        </w:rPr>
        <w:t xml:space="preserve"> (</w:t>
      </w:r>
      <w:r w:rsidR="00E0603D" w:rsidRPr="00591A6D">
        <w:rPr>
          <w:rFonts w:ascii="Times New Roman" w:hAnsi="Times New Roman" w:cs="Times New Roman"/>
          <w:b/>
          <w:bCs/>
          <w:sz w:val="24"/>
          <w:szCs w:val="24"/>
        </w:rPr>
        <w:t xml:space="preserve">Figure </w:t>
      </w:r>
      <w:r w:rsidR="006262C9">
        <w:rPr>
          <w:rFonts w:ascii="Times New Roman" w:hAnsi="Times New Roman" w:cs="Times New Roman"/>
          <w:b/>
          <w:bCs/>
          <w:sz w:val="24"/>
          <w:szCs w:val="24"/>
        </w:rPr>
        <w:t>4</w:t>
      </w:r>
      <w:r w:rsidR="005C69ED" w:rsidRPr="00591A6D">
        <w:rPr>
          <w:rFonts w:ascii="Times New Roman" w:hAnsi="Times New Roman" w:cs="Times New Roman"/>
          <w:b/>
          <w:bCs/>
          <w:sz w:val="24"/>
          <w:szCs w:val="24"/>
        </w:rPr>
        <w:t>)</w:t>
      </w:r>
      <w:r w:rsidR="005E6C51" w:rsidRPr="00591A6D">
        <w:rPr>
          <w:rFonts w:ascii="Times New Roman" w:hAnsi="Times New Roman" w:cs="Times New Roman"/>
          <w:sz w:val="24"/>
          <w:szCs w:val="24"/>
        </w:rPr>
        <w:t>.</w:t>
      </w:r>
      <w:r w:rsidR="009164CA" w:rsidRPr="00591A6D">
        <w:rPr>
          <w:rFonts w:ascii="Times New Roman" w:hAnsi="Times New Roman" w:cs="Times New Roman"/>
          <w:sz w:val="24"/>
          <w:szCs w:val="24"/>
        </w:rPr>
        <w:t xml:space="preserve"> Firstly, we show</w:t>
      </w:r>
      <w:r w:rsidR="0076604A" w:rsidRPr="00591A6D">
        <w:rPr>
          <w:rFonts w:ascii="Times New Roman" w:hAnsi="Times New Roman" w:cs="Times New Roman"/>
          <w:sz w:val="24"/>
          <w:szCs w:val="24"/>
        </w:rPr>
        <w:t>ed</w:t>
      </w:r>
      <w:r w:rsidR="009164CA" w:rsidRPr="00591A6D">
        <w:rPr>
          <w:rFonts w:ascii="Times New Roman" w:hAnsi="Times New Roman" w:cs="Times New Roman"/>
          <w:sz w:val="24"/>
          <w:szCs w:val="24"/>
        </w:rPr>
        <w:t xml:space="preserve"> that </w:t>
      </w:r>
      <w:r w:rsidR="007A2F79" w:rsidRPr="00591A6D">
        <w:rPr>
          <w:rFonts w:ascii="Times New Roman" w:hAnsi="Times New Roman" w:cs="Times New Roman"/>
          <w:sz w:val="24"/>
          <w:szCs w:val="24"/>
        </w:rPr>
        <w:t xml:space="preserve">highly abundant </w:t>
      </w:r>
      <w:r w:rsidR="00380F3D" w:rsidRPr="00591A6D">
        <w:rPr>
          <w:rFonts w:ascii="Times New Roman" w:hAnsi="Times New Roman" w:cs="Times New Roman"/>
          <w:sz w:val="24"/>
          <w:szCs w:val="24"/>
        </w:rPr>
        <w:t xml:space="preserve">enriched </w:t>
      </w:r>
      <w:r w:rsidR="00C84792" w:rsidRPr="00591A6D">
        <w:rPr>
          <w:rFonts w:ascii="Times New Roman" w:hAnsi="Times New Roman" w:cs="Times New Roman"/>
          <w:sz w:val="24"/>
          <w:szCs w:val="24"/>
        </w:rPr>
        <w:t>gut microbes</w:t>
      </w:r>
      <w:r w:rsidR="007A2F79" w:rsidRPr="00591A6D">
        <w:rPr>
          <w:rFonts w:ascii="Times New Roman" w:hAnsi="Times New Roman" w:cs="Times New Roman"/>
          <w:sz w:val="24"/>
          <w:szCs w:val="24"/>
        </w:rPr>
        <w:t xml:space="preserve"> </w:t>
      </w:r>
      <w:r w:rsidR="004A1995" w:rsidRPr="00591A6D">
        <w:rPr>
          <w:rFonts w:ascii="Times New Roman" w:hAnsi="Times New Roman" w:cs="Times New Roman"/>
          <w:sz w:val="24"/>
          <w:szCs w:val="24"/>
        </w:rPr>
        <w:t>(</w:t>
      </w:r>
      <w:r w:rsidR="004A1995" w:rsidRPr="00591A6D">
        <w:rPr>
          <w:rFonts w:ascii="Times New Roman" w:hAnsi="Times New Roman" w:cs="Times New Roman"/>
          <w:i/>
          <w:iCs/>
          <w:sz w:val="24"/>
          <w:szCs w:val="24"/>
        </w:rPr>
        <w:t>K. pneumoniae</w:t>
      </w:r>
      <w:r w:rsidR="00C147D6" w:rsidRPr="00591A6D">
        <w:rPr>
          <w:rFonts w:ascii="Times New Roman" w:hAnsi="Times New Roman" w:cs="Times New Roman"/>
          <w:sz w:val="24"/>
          <w:szCs w:val="24"/>
        </w:rPr>
        <w:t xml:space="preserve"> </w:t>
      </w:r>
      <w:r w:rsidR="004A1995" w:rsidRPr="00591A6D">
        <w:rPr>
          <w:rFonts w:ascii="Times New Roman" w:hAnsi="Times New Roman" w:cs="Times New Roman"/>
          <w:sz w:val="24"/>
          <w:szCs w:val="24"/>
        </w:rPr>
        <w:t xml:space="preserve">and </w:t>
      </w:r>
      <w:r w:rsidR="004A1995" w:rsidRPr="00591A6D">
        <w:rPr>
          <w:rFonts w:ascii="Times New Roman" w:hAnsi="Times New Roman" w:cs="Times New Roman"/>
          <w:i/>
          <w:iCs/>
          <w:sz w:val="24"/>
          <w:szCs w:val="24"/>
        </w:rPr>
        <w:t>R.</w:t>
      </w:r>
      <w:r w:rsidR="004A1995" w:rsidRPr="00591A6D">
        <w:rPr>
          <w:rFonts w:ascii="Times New Roman" w:hAnsi="Times New Roman" w:cs="Times New Roman"/>
          <w:sz w:val="24"/>
          <w:szCs w:val="24"/>
        </w:rPr>
        <w:t xml:space="preserve"> </w:t>
      </w:r>
      <w:r w:rsidR="004A1995" w:rsidRPr="00591A6D">
        <w:rPr>
          <w:rFonts w:ascii="Times New Roman" w:hAnsi="Times New Roman" w:cs="Times New Roman"/>
          <w:i/>
          <w:iCs/>
          <w:sz w:val="24"/>
          <w:szCs w:val="24"/>
        </w:rPr>
        <w:t>intestinalis</w:t>
      </w:r>
      <w:r w:rsidR="004A1995" w:rsidRPr="00591A6D">
        <w:rPr>
          <w:rFonts w:ascii="Times New Roman" w:hAnsi="Times New Roman" w:cs="Times New Roman"/>
          <w:sz w:val="24"/>
          <w:szCs w:val="24"/>
        </w:rPr>
        <w:t>)</w:t>
      </w:r>
      <w:r w:rsidR="004B0F6A" w:rsidRPr="00591A6D">
        <w:rPr>
          <w:rFonts w:ascii="Times New Roman" w:hAnsi="Times New Roman" w:cs="Times New Roman"/>
          <w:sz w:val="24"/>
          <w:szCs w:val="24"/>
        </w:rPr>
        <w:t xml:space="preserve"> </w:t>
      </w:r>
      <w:r w:rsidR="00F63C8C" w:rsidRPr="00591A6D">
        <w:rPr>
          <w:rFonts w:ascii="Times New Roman" w:hAnsi="Times New Roman" w:cs="Times New Roman"/>
          <w:sz w:val="24"/>
          <w:szCs w:val="24"/>
        </w:rPr>
        <w:t>were</w:t>
      </w:r>
      <w:r w:rsidR="004B0F6A" w:rsidRPr="00591A6D">
        <w:rPr>
          <w:rFonts w:ascii="Times New Roman" w:hAnsi="Times New Roman" w:cs="Times New Roman"/>
          <w:sz w:val="24"/>
          <w:szCs w:val="24"/>
        </w:rPr>
        <w:t xml:space="preserve"> </w:t>
      </w:r>
      <w:r w:rsidR="003414E2" w:rsidRPr="00591A6D">
        <w:rPr>
          <w:rFonts w:ascii="Times New Roman" w:hAnsi="Times New Roman" w:cs="Times New Roman"/>
          <w:sz w:val="24"/>
          <w:szCs w:val="24"/>
        </w:rPr>
        <w:t>positively</w:t>
      </w:r>
      <w:r w:rsidR="004B0F6A" w:rsidRPr="00591A6D">
        <w:rPr>
          <w:rFonts w:ascii="Times New Roman" w:hAnsi="Times New Roman" w:cs="Times New Roman"/>
          <w:sz w:val="24"/>
          <w:szCs w:val="24"/>
        </w:rPr>
        <w:t xml:space="preserve"> associated with systemic BCAA</w:t>
      </w:r>
      <w:r w:rsidR="00F63C8C" w:rsidRPr="00591A6D">
        <w:rPr>
          <w:rFonts w:ascii="Times New Roman" w:hAnsi="Times New Roman" w:cs="Times New Roman"/>
          <w:sz w:val="24"/>
          <w:szCs w:val="24"/>
        </w:rPr>
        <w:t xml:space="preserve"> and </w:t>
      </w:r>
      <w:r w:rsidR="00051227" w:rsidRPr="00591A6D">
        <w:rPr>
          <w:rFonts w:ascii="Times New Roman" w:hAnsi="Times New Roman" w:cs="Times New Roman"/>
          <w:sz w:val="24"/>
          <w:szCs w:val="24"/>
        </w:rPr>
        <w:t xml:space="preserve">pro-inflammatory immune markers </w:t>
      </w:r>
      <w:r w:rsidR="00D5585C" w:rsidRPr="00591A6D">
        <w:rPr>
          <w:rFonts w:ascii="Times New Roman" w:hAnsi="Times New Roman" w:cs="Times New Roman"/>
          <w:sz w:val="24"/>
          <w:szCs w:val="24"/>
        </w:rPr>
        <w:t xml:space="preserve">(IL-5 and CCL4), </w:t>
      </w:r>
      <w:r w:rsidR="009A143F" w:rsidRPr="00591A6D">
        <w:rPr>
          <w:rFonts w:ascii="Times New Roman" w:hAnsi="Times New Roman" w:cs="Times New Roman"/>
          <w:sz w:val="24"/>
          <w:szCs w:val="24"/>
        </w:rPr>
        <w:t xml:space="preserve">which </w:t>
      </w:r>
      <w:r w:rsidR="00650D2C" w:rsidRPr="00591A6D">
        <w:rPr>
          <w:rFonts w:ascii="Times New Roman" w:hAnsi="Times New Roman" w:cs="Times New Roman"/>
          <w:sz w:val="24"/>
          <w:szCs w:val="24"/>
        </w:rPr>
        <w:t>increased offspring AD</w:t>
      </w:r>
      <w:r w:rsidR="009C145C" w:rsidRPr="00591A6D">
        <w:rPr>
          <w:rFonts w:ascii="Times New Roman" w:hAnsi="Times New Roman" w:cs="Times New Roman"/>
          <w:sz w:val="24"/>
          <w:szCs w:val="24"/>
        </w:rPr>
        <w:t xml:space="preserve"> odds </w:t>
      </w:r>
      <w:r w:rsidR="001214AC" w:rsidRPr="00591A6D">
        <w:rPr>
          <w:rFonts w:ascii="Times New Roman" w:hAnsi="Times New Roman" w:cs="Times New Roman"/>
          <w:sz w:val="24"/>
          <w:szCs w:val="24"/>
        </w:rPr>
        <w:t>(</w:t>
      </w:r>
      <w:r w:rsidR="001214AC" w:rsidRPr="00591A6D">
        <w:rPr>
          <w:rFonts w:ascii="Times New Roman" w:hAnsi="Times New Roman" w:cs="Times New Roman"/>
          <w:b/>
          <w:bCs/>
          <w:sz w:val="24"/>
          <w:szCs w:val="24"/>
        </w:rPr>
        <w:t xml:space="preserve">Figure </w:t>
      </w:r>
      <w:r w:rsidR="006262C9">
        <w:rPr>
          <w:rFonts w:ascii="Times New Roman" w:hAnsi="Times New Roman" w:cs="Times New Roman"/>
          <w:b/>
          <w:bCs/>
          <w:sz w:val="24"/>
          <w:szCs w:val="24"/>
        </w:rPr>
        <w:t>4</w:t>
      </w:r>
      <w:r w:rsidR="001214AC" w:rsidRPr="00591A6D">
        <w:rPr>
          <w:rFonts w:ascii="Times New Roman" w:hAnsi="Times New Roman" w:cs="Times New Roman"/>
          <w:sz w:val="24"/>
          <w:szCs w:val="24"/>
        </w:rPr>
        <w:t xml:space="preserve">). </w:t>
      </w:r>
      <w:r w:rsidR="00197576" w:rsidRPr="00591A6D">
        <w:rPr>
          <w:rFonts w:ascii="Times New Roman" w:hAnsi="Times New Roman" w:cs="Times New Roman"/>
          <w:sz w:val="24"/>
          <w:szCs w:val="24"/>
        </w:rPr>
        <w:t>Secondly</w:t>
      </w:r>
      <w:r w:rsidR="00184DE0" w:rsidRPr="00591A6D">
        <w:rPr>
          <w:rFonts w:ascii="Times New Roman" w:hAnsi="Times New Roman" w:cs="Times New Roman"/>
          <w:sz w:val="24"/>
          <w:szCs w:val="24"/>
        </w:rPr>
        <w:t xml:space="preserve">, </w:t>
      </w:r>
      <w:r w:rsidR="00461132" w:rsidRPr="00591A6D">
        <w:rPr>
          <w:rFonts w:ascii="Times New Roman" w:hAnsi="Times New Roman" w:cs="Times New Roman"/>
          <w:sz w:val="24"/>
          <w:szCs w:val="24"/>
        </w:rPr>
        <w:t xml:space="preserve">our </w:t>
      </w:r>
      <w:r w:rsidR="00F946E3" w:rsidRPr="00591A6D">
        <w:rPr>
          <w:rFonts w:ascii="Times New Roman" w:hAnsi="Times New Roman" w:cs="Times New Roman"/>
          <w:sz w:val="24"/>
          <w:szCs w:val="24"/>
        </w:rPr>
        <w:t>G</w:t>
      </w:r>
      <w:r w:rsidR="00461132" w:rsidRPr="00591A6D">
        <w:rPr>
          <w:rFonts w:ascii="Times New Roman" w:hAnsi="Times New Roman" w:cs="Times New Roman"/>
          <w:sz w:val="24"/>
          <w:szCs w:val="24"/>
        </w:rPr>
        <w:t xml:space="preserve">SEM also </w:t>
      </w:r>
      <w:r w:rsidR="007B73CD" w:rsidRPr="00591A6D">
        <w:rPr>
          <w:rFonts w:ascii="Times New Roman" w:hAnsi="Times New Roman" w:cs="Times New Roman"/>
          <w:sz w:val="24"/>
          <w:szCs w:val="24"/>
        </w:rPr>
        <w:t>identified the direct influence of</w:t>
      </w:r>
      <w:r w:rsidR="003E6659" w:rsidRPr="00591A6D">
        <w:rPr>
          <w:rFonts w:ascii="Times New Roman" w:hAnsi="Times New Roman" w:cs="Times New Roman"/>
          <w:sz w:val="24"/>
          <w:szCs w:val="24"/>
        </w:rPr>
        <w:t xml:space="preserve"> </w:t>
      </w:r>
      <w:r w:rsidR="008C0A8B" w:rsidRPr="00591A6D">
        <w:rPr>
          <w:rFonts w:ascii="Times New Roman" w:hAnsi="Times New Roman" w:cs="Times New Roman"/>
          <w:sz w:val="24"/>
          <w:szCs w:val="24"/>
        </w:rPr>
        <w:t>T</w:t>
      </w:r>
      <w:r w:rsidR="00012C27" w:rsidRPr="00591A6D">
        <w:rPr>
          <w:rFonts w:ascii="Times New Roman" w:hAnsi="Times New Roman" w:cs="Times New Roman"/>
          <w:sz w:val="24"/>
          <w:szCs w:val="24"/>
          <w:vertAlign w:val="subscript"/>
        </w:rPr>
        <w:t>H</w:t>
      </w:r>
      <w:r w:rsidR="00012C27" w:rsidRPr="00591A6D">
        <w:rPr>
          <w:rFonts w:ascii="Times New Roman" w:hAnsi="Times New Roman" w:cs="Times New Roman"/>
          <w:sz w:val="24"/>
          <w:szCs w:val="24"/>
        </w:rPr>
        <w:t>2</w:t>
      </w:r>
      <w:r w:rsidR="00472F43" w:rsidRPr="00591A6D">
        <w:rPr>
          <w:rFonts w:ascii="Times New Roman" w:hAnsi="Times New Roman" w:cs="Times New Roman"/>
          <w:sz w:val="24"/>
          <w:szCs w:val="24"/>
        </w:rPr>
        <w:t>-</w:t>
      </w:r>
      <w:r w:rsidR="00664B4D" w:rsidRPr="00591A6D">
        <w:rPr>
          <w:rFonts w:ascii="Times New Roman" w:hAnsi="Times New Roman" w:cs="Times New Roman"/>
          <w:sz w:val="24"/>
          <w:szCs w:val="24"/>
        </w:rPr>
        <w:t xml:space="preserve"> </w:t>
      </w:r>
      <w:r w:rsidR="00E97530" w:rsidRPr="00591A6D">
        <w:rPr>
          <w:rFonts w:ascii="Times New Roman" w:hAnsi="Times New Roman" w:cs="Times New Roman"/>
          <w:sz w:val="24"/>
          <w:szCs w:val="24"/>
        </w:rPr>
        <w:t xml:space="preserve">(positive correlation) </w:t>
      </w:r>
      <w:r w:rsidR="004630D2" w:rsidRPr="00591A6D">
        <w:rPr>
          <w:rFonts w:ascii="Times New Roman" w:hAnsi="Times New Roman" w:cs="Times New Roman"/>
          <w:sz w:val="24"/>
          <w:szCs w:val="24"/>
        </w:rPr>
        <w:t xml:space="preserve">and </w:t>
      </w:r>
      <w:r w:rsidR="00664B4D" w:rsidRPr="00591A6D">
        <w:rPr>
          <w:rFonts w:ascii="Times New Roman" w:hAnsi="Times New Roman" w:cs="Times New Roman"/>
          <w:sz w:val="24"/>
          <w:szCs w:val="24"/>
        </w:rPr>
        <w:t>T</w:t>
      </w:r>
      <w:r w:rsidR="00664B4D" w:rsidRPr="00591A6D">
        <w:rPr>
          <w:rFonts w:ascii="Times New Roman" w:hAnsi="Times New Roman" w:cs="Times New Roman"/>
          <w:sz w:val="24"/>
          <w:szCs w:val="24"/>
          <w:vertAlign w:val="subscript"/>
        </w:rPr>
        <w:t>H</w:t>
      </w:r>
      <w:r w:rsidR="00664B4D" w:rsidRPr="00591A6D">
        <w:rPr>
          <w:rFonts w:ascii="Times New Roman" w:hAnsi="Times New Roman" w:cs="Times New Roman"/>
          <w:sz w:val="24"/>
          <w:szCs w:val="24"/>
        </w:rPr>
        <w:t>1-associated</w:t>
      </w:r>
      <w:r w:rsidR="00E97530" w:rsidRPr="00591A6D">
        <w:rPr>
          <w:rFonts w:ascii="Times New Roman" w:hAnsi="Times New Roman" w:cs="Times New Roman"/>
          <w:sz w:val="24"/>
          <w:szCs w:val="24"/>
        </w:rPr>
        <w:t xml:space="preserve"> (negative correlation)</w:t>
      </w:r>
      <w:r w:rsidR="00664B4D" w:rsidRPr="00591A6D">
        <w:rPr>
          <w:rFonts w:ascii="Times New Roman" w:hAnsi="Times New Roman" w:cs="Times New Roman"/>
          <w:sz w:val="24"/>
          <w:szCs w:val="24"/>
        </w:rPr>
        <w:t xml:space="preserve"> immune markers</w:t>
      </w:r>
      <w:r w:rsidR="003D4985" w:rsidRPr="00591A6D">
        <w:rPr>
          <w:rFonts w:ascii="Times New Roman" w:hAnsi="Times New Roman" w:cs="Times New Roman"/>
          <w:sz w:val="24"/>
          <w:szCs w:val="24"/>
        </w:rPr>
        <w:t xml:space="preserve"> </w:t>
      </w:r>
      <w:r w:rsidR="007B73CD" w:rsidRPr="00591A6D">
        <w:rPr>
          <w:rFonts w:ascii="Times New Roman" w:hAnsi="Times New Roman" w:cs="Times New Roman"/>
          <w:sz w:val="24"/>
          <w:szCs w:val="24"/>
        </w:rPr>
        <w:t>on</w:t>
      </w:r>
      <w:r w:rsidR="004630D2" w:rsidRPr="00591A6D">
        <w:rPr>
          <w:rFonts w:ascii="Times New Roman" w:hAnsi="Times New Roman" w:cs="Times New Roman"/>
          <w:sz w:val="24"/>
          <w:szCs w:val="24"/>
        </w:rPr>
        <w:t xml:space="preserve"> </w:t>
      </w:r>
      <w:r w:rsidR="00293B50" w:rsidRPr="00591A6D">
        <w:rPr>
          <w:rFonts w:ascii="Times New Roman" w:hAnsi="Times New Roman" w:cs="Times New Roman"/>
          <w:sz w:val="24"/>
          <w:szCs w:val="24"/>
        </w:rPr>
        <w:t>offspring AD outcome</w:t>
      </w:r>
      <w:r w:rsidR="00E97C67" w:rsidRPr="00591A6D">
        <w:rPr>
          <w:rFonts w:ascii="Times New Roman" w:hAnsi="Times New Roman" w:cs="Times New Roman"/>
          <w:sz w:val="24"/>
          <w:szCs w:val="24"/>
        </w:rPr>
        <w:t>s</w:t>
      </w:r>
      <w:r w:rsidR="00293B50" w:rsidRPr="00591A6D">
        <w:rPr>
          <w:rFonts w:ascii="Times New Roman" w:hAnsi="Times New Roman" w:cs="Times New Roman"/>
          <w:sz w:val="24"/>
          <w:szCs w:val="24"/>
        </w:rPr>
        <w:t>.</w:t>
      </w:r>
      <w:r w:rsidR="008A09A0" w:rsidRPr="00591A6D">
        <w:rPr>
          <w:rFonts w:ascii="Times New Roman" w:hAnsi="Times New Roman" w:cs="Times New Roman"/>
          <w:sz w:val="24"/>
          <w:szCs w:val="24"/>
        </w:rPr>
        <w:t xml:space="preserve"> </w:t>
      </w:r>
      <w:r w:rsidR="00E97C67" w:rsidRPr="00591A6D">
        <w:rPr>
          <w:rFonts w:ascii="Times New Roman" w:hAnsi="Times New Roman" w:cs="Times New Roman"/>
          <w:sz w:val="24"/>
          <w:szCs w:val="24"/>
        </w:rPr>
        <w:t>These</w:t>
      </w:r>
      <w:r w:rsidR="00197576" w:rsidRPr="00591A6D">
        <w:rPr>
          <w:rFonts w:ascii="Times New Roman" w:hAnsi="Times New Roman" w:cs="Times New Roman"/>
          <w:sz w:val="24"/>
          <w:szCs w:val="24"/>
        </w:rPr>
        <w:t xml:space="preserve"> findings align with </w:t>
      </w:r>
      <w:r w:rsidR="0076604A" w:rsidRPr="00591A6D">
        <w:rPr>
          <w:rFonts w:ascii="Times New Roman" w:hAnsi="Times New Roman" w:cs="Times New Roman"/>
          <w:sz w:val="24"/>
          <w:szCs w:val="24"/>
        </w:rPr>
        <w:t xml:space="preserve">those of </w:t>
      </w:r>
      <w:r w:rsidR="00197576" w:rsidRPr="00591A6D">
        <w:rPr>
          <w:rFonts w:ascii="Times New Roman" w:hAnsi="Times New Roman" w:cs="Times New Roman"/>
          <w:sz w:val="24"/>
          <w:szCs w:val="24"/>
        </w:rPr>
        <w:t>other</w:t>
      </w:r>
      <w:r w:rsidR="00564A8C" w:rsidRPr="00591A6D">
        <w:rPr>
          <w:rFonts w:ascii="Times New Roman" w:hAnsi="Times New Roman" w:cs="Times New Roman"/>
          <w:sz w:val="24"/>
          <w:szCs w:val="24"/>
        </w:rPr>
        <w:t xml:space="preserve"> studies</w:t>
      </w:r>
      <w:r w:rsidR="00197576" w:rsidRPr="00591A6D">
        <w:rPr>
          <w:rFonts w:ascii="Times New Roman" w:hAnsi="Times New Roman" w:cs="Times New Roman"/>
          <w:sz w:val="24"/>
          <w:szCs w:val="24"/>
        </w:rPr>
        <w:t xml:space="preserve"> show</w:t>
      </w:r>
      <w:r w:rsidR="0076604A" w:rsidRPr="00591A6D">
        <w:rPr>
          <w:rFonts w:ascii="Times New Roman" w:hAnsi="Times New Roman" w:cs="Times New Roman"/>
          <w:sz w:val="24"/>
          <w:szCs w:val="24"/>
        </w:rPr>
        <w:t>ing</w:t>
      </w:r>
      <w:r w:rsidR="00197576" w:rsidRPr="00591A6D">
        <w:rPr>
          <w:rFonts w:ascii="Times New Roman" w:hAnsi="Times New Roman" w:cs="Times New Roman"/>
          <w:sz w:val="24"/>
          <w:szCs w:val="24"/>
        </w:rPr>
        <w:t xml:space="preserve"> that a maternal immune environment overtly skewed towards T</w:t>
      </w:r>
      <w:r w:rsidR="00197576" w:rsidRPr="00591A6D">
        <w:rPr>
          <w:rFonts w:ascii="Times New Roman" w:hAnsi="Times New Roman" w:cs="Times New Roman"/>
          <w:sz w:val="24"/>
          <w:szCs w:val="24"/>
          <w:vertAlign w:val="subscript"/>
        </w:rPr>
        <w:t>H</w:t>
      </w:r>
      <w:r w:rsidR="00197576" w:rsidRPr="00591A6D">
        <w:rPr>
          <w:rFonts w:ascii="Times New Roman" w:hAnsi="Times New Roman" w:cs="Times New Roman"/>
          <w:sz w:val="24"/>
          <w:szCs w:val="24"/>
        </w:rPr>
        <w:t>2 rather than T</w:t>
      </w:r>
      <w:r w:rsidR="00197576" w:rsidRPr="00591A6D">
        <w:rPr>
          <w:rFonts w:ascii="Times New Roman" w:hAnsi="Times New Roman" w:cs="Times New Roman"/>
          <w:sz w:val="24"/>
          <w:szCs w:val="24"/>
          <w:vertAlign w:val="subscript"/>
        </w:rPr>
        <w:t>H</w:t>
      </w:r>
      <w:r w:rsidR="00197576" w:rsidRPr="00591A6D">
        <w:rPr>
          <w:rFonts w:ascii="Times New Roman" w:hAnsi="Times New Roman" w:cs="Times New Roman"/>
          <w:sz w:val="24"/>
          <w:szCs w:val="24"/>
        </w:rPr>
        <w:t xml:space="preserve">1 immune markers during pregnancy </w:t>
      </w:r>
      <w:r w:rsidR="0076604A" w:rsidRPr="00591A6D">
        <w:rPr>
          <w:rFonts w:ascii="Times New Roman" w:hAnsi="Times New Roman" w:cs="Times New Roman"/>
          <w:sz w:val="24"/>
          <w:szCs w:val="24"/>
        </w:rPr>
        <w:t xml:space="preserve">is </w:t>
      </w:r>
      <w:r w:rsidR="00197576" w:rsidRPr="00591A6D">
        <w:rPr>
          <w:rFonts w:ascii="Times New Roman" w:hAnsi="Times New Roman" w:cs="Times New Roman"/>
          <w:sz w:val="24"/>
          <w:szCs w:val="24"/>
        </w:rPr>
        <w:t>associated with</w:t>
      </w:r>
      <w:r w:rsidR="007A5B0C" w:rsidRPr="00591A6D">
        <w:rPr>
          <w:rFonts w:ascii="Times New Roman" w:hAnsi="Times New Roman" w:cs="Times New Roman"/>
          <w:sz w:val="24"/>
          <w:szCs w:val="24"/>
        </w:rPr>
        <w:t xml:space="preserve"> </w:t>
      </w:r>
      <w:r w:rsidR="0076604A" w:rsidRPr="00591A6D">
        <w:rPr>
          <w:rFonts w:ascii="Times New Roman" w:hAnsi="Times New Roman" w:cs="Times New Roman"/>
          <w:sz w:val="24"/>
          <w:szCs w:val="24"/>
        </w:rPr>
        <w:t xml:space="preserve">an </w:t>
      </w:r>
      <w:r w:rsidR="007A5B0C" w:rsidRPr="00591A6D">
        <w:rPr>
          <w:rFonts w:ascii="Times New Roman" w:hAnsi="Times New Roman" w:cs="Times New Roman"/>
          <w:sz w:val="24"/>
          <w:szCs w:val="24"/>
        </w:rPr>
        <w:t>increased risk of</w:t>
      </w:r>
      <w:r w:rsidR="00197576" w:rsidRPr="00591A6D">
        <w:rPr>
          <w:rFonts w:ascii="Times New Roman" w:hAnsi="Times New Roman" w:cs="Times New Roman"/>
          <w:sz w:val="24"/>
          <w:szCs w:val="24"/>
        </w:rPr>
        <w:t xml:space="preserve"> </w:t>
      </w:r>
      <w:r w:rsidR="001F73AB" w:rsidRPr="00591A6D">
        <w:rPr>
          <w:rFonts w:ascii="Times New Roman" w:hAnsi="Times New Roman" w:cs="Times New Roman"/>
          <w:sz w:val="24"/>
          <w:szCs w:val="24"/>
        </w:rPr>
        <w:t>offspring allergic disease outcomes</w:t>
      </w:r>
      <w:r w:rsidR="00197576" w:rsidRPr="00591A6D">
        <w:rPr>
          <w:rFonts w:ascii="Times New Roman" w:hAnsi="Times New Roman" w:cs="Times New Roman"/>
          <w:sz w:val="24"/>
          <w:szCs w:val="24"/>
        </w:rPr>
        <w:t xml:space="preserve"> </w:t>
      </w:r>
      <w:r w:rsidR="00197576"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&lt;EndNote&gt;&lt;Cite&gt;&lt;Author&gt;Rothers&lt;/Author&gt;&lt;Year&gt;2018&lt;/Year&gt;&lt;RecNum&gt;657&lt;/RecNum&gt;&lt;DisplayText&gt;(45)&lt;/DisplayText&gt;&lt;record&gt;&lt;rec-number&gt;657&lt;/rec-number&gt;&lt;foreign-keys&gt;&lt;key app="EN" db-id="paew5wf9e2fpf6ezfs5x2ttexafv220r2epz" timestamp="1739340767"&gt;657&lt;/key&gt;&lt;/foreign-keys&gt;&lt;ref-type name="Journal Article"&gt;17&lt;/ref-type&gt;&lt;contributors&gt;&lt;authors&gt;&lt;author&gt;Rothers, Janet&lt;/author&gt;&lt;author&gt;Stern, Debra A&lt;/author&gt;&lt;author&gt;Lohman, I Carla&lt;/author&gt;&lt;author&gt;Spangenberg, Amber&lt;/author&gt;&lt;author&gt;Wright, Anne L&lt;/author&gt;&lt;author&gt;DeVries, Avery&lt;/author&gt;&lt;author&gt;Vercelli, Donata&lt;/author&gt;&lt;author&gt;Halonen, Marilyn&lt;/author&gt;&lt;/authors&gt;&lt;/contributors&gt;&lt;titles&gt;&lt;title&gt;Maternal cytokine profiles during pregnancy predict asthma in children of mothers without asthma&lt;/title&gt;&lt;secondary-title&gt;American journal of respiratory cell and molecular biology&lt;/secondary-title&gt;&lt;/titles&gt;&lt;pages&gt;592-600&lt;/pages&gt;&lt;volume&gt;59&lt;/volume&gt;&lt;number&gt;5&lt;/number&gt;&lt;dates&gt;&lt;year&gt;2018&lt;/year&gt;&lt;/dates&gt;&lt;isbn&gt;1044-1549&lt;/isbn&gt;&lt;urls&gt;&lt;/urls&gt;&lt;/record&gt;&lt;/Cite&gt;&lt;/EndNote&gt;</w:instrText>
      </w:r>
      <w:r w:rsidR="00197576"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(45)</w:t>
      </w:r>
      <w:r w:rsidR="00197576" w:rsidRPr="00591A6D">
        <w:rPr>
          <w:rFonts w:ascii="Times New Roman" w:hAnsi="Times New Roman" w:cs="Times New Roman"/>
          <w:sz w:val="24"/>
          <w:szCs w:val="24"/>
        </w:rPr>
        <w:fldChar w:fldCharType="end"/>
      </w:r>
      <w:r w:rsidR="00197576" w:rsidRPr="00591A6D">
        <w:rPr>
          <w:rFonts w:ascii="Times New Roman" w:hAnsi="Times New Roman" w:cs="Times New Roman"/>
          <w:sz w:val="24"/>
          <w:szCs w:val="24"/>
        </w:rPr>
        <w:t>.</w:t>
      </w:r>
      <w:r w:rsidR="001F73AB" w:rsidRPr="00591A6D">
        <w:rPr>
          <w:rFonts w:ascii="Times New Roman" w:hAnsi="Times New Roman" w:cs="Times New Roman"/>
          <w:sz w:val="24"/>
          <w:szCs w:val="24"/>
        </w:rPr>
        <w:t xml:space="preserve"> </w:t>
      </w:r>
      <w:r w:rsidR="009F6708" w:rsidRPr="00591A6D">
        <w:rPr>
          <w:rFonts w:ascii="Times New Roman" w:hAnsi="Times New Roman" w:cs="Times New Roman"/>
          <w:sz w:val="24"/>
          <w:szCs w:val="24"/>
        </w:rPr>
        <w:t>Thirdly</w:t>
      </w:r>
      <w:r w:rsidR="001F73AB" w:rsidRPr="00591A6D">
        <w:rPr>
          <w:rFonts w:ascii="Times New Roman" w:hAnsi="Times New Roman" w:cs="Times New Roman"/>
          <w:sz w:val="24"/>
          <w:szCs w:val="24"/>
        </w:rPr>
        <w:t xml:space="preserve">, </w:t>
      </w:r>
      <w:r w:rsidR="001F4DB8" w:rsidRPr="00591A6D">
        <w:rPr>
          <w:rFonts w:ascii="Times New Roman" w:hAnsi="Times New Roman" w:cs="Times New Roman"/>
          <w:sz w:val="24"/>
          <w:szCs w:val="24"/>
        </w:rPr>
        <w:t>we identified</w:t>
      </w:r>
      <w:r w:rsidR="001F73AB" w:rsidRPr="00591A6D">
        <w:rPr>
          <w:rFonts w:ascii="Times New Roman" w:hAnsi="Times New Roman" w:cs="Times New Roman"/>
          <w:sz w:val="24"/>
          <w:szCs w:val="24"/>
        </w:rPr>
        <w:t xml:space="preserve"> plausible </w:t>
      </w:r>
      <w:r w:rsidR="00C906D0" w:rsidRPr="00591A6D">
        <w:rPr>
          <w:rFonts w:ascii="Times New Roman" w:hAnsi="Times New Roman" w:cs="Times New Roman"/>
          <w:sz w:val="24"/>
          <w:szCs w:val="24"/>
        </w:rPr>
        <w:t xml:space="preserve">biological mechanisms </w:t>
      </w:r>
      <w:r w:rsidR="007625E8" w:rsidRPr="00591A6D">
        <w:rPr>
          <w:rFonts w:ascii="Times New Roman" w:hAnsi="Times New Roman" w:cs="Times New Roman"/>
          <w:sz w:val="24"/>
          <w:szCs w:val="24"/>
        </w:rPr>
        <w:t xml:space="preserve">through which a </w:t>
      </w:r>
      <w:r w:rsidR="001F5D09" w:rsidRPr="00591A6D">
        <w:rPr>
          <w:rFonts w:ascii="Times New Roman" w:hAnsi="Times New Roman" w:cs="Times New Roman"/>
          <w:sz w:val="24"/>
          <w:szCs w:val="24"/>
        </w:rPr>
        <w:t xml:space="preserve">modifiable </w:t>
      </w:r>
      <w:r w:rsidR="007625E8" w:rsidRPr="00591A6D">
        <w:rPr>
          <w:rFonts w:ascii="Times New Roman" w:hAnsi="Times New Roman" w:cs="Times New Roman"/>
          <w:sz w:val="24"/>
          <w:szCs w:val="24"/>
        </w:rPr>
        <w:t xml:space="preserve">maternal-prenatal </w:t>
      </w:r>
      <w:r w:rsidR="007B323F" w:rsidRPr="00591A6D">
        <w:rPr>
          <w:rFonts w:ascii="Times New Roman" w:hAnsi="Times New Roman" w:cs="Times New Roman"/>
          <w:sz w:val="24"/>
          <w:szCs w:val="24"/>
        </w:rPr>
        <w:t>factor</w:t>
      </w:r>
      <w:r w:rsidR="007625E8" w:rsidRPr="00591A6D">
        <w:rPr>
          <w:rFonts w:ascii="Times New Roman" w:hAnsi="Times New Roman" w:cs="Times New Roman"/>
          <w:sz w:val="24"/>
          <w:szCs w:val="24"/>
        </w:rPr>
        <w:t xml:space="preserve">, </w:t>
      </w:r>
      <w:r w:rsidR="00F03EC8" w:rsidRPr="00591A6D">
        <w:rPr>
          <w:rFonts w:ascii="Times New Roman" w:hAnsi="Times New Roman" w:cs="Times New Roman"/>
          <w:sz w:val="24"/>
          <w:szCs w:val="24"/>
        </w:rPr>
        <w:t xml:space="preserve">daily </w:t>
      </w:r>
      <w:r w:rsidR="00D5585C" w:rsidRPr="00591A6D">
        <w:rPr>
          <w:rFonts w:ascii="Times New Roman" w:hAnsi="Times New Roman" w:cs="Times New Roman"/>
          <w:sz w:val="24"/>
          <w:szCs w:val="24"/>
        </w:rPr>
        <w:t>caloric</w:t>
      </w:r>
      <w:r w:rsidR="00F03EC8" w:rsidRPr="00591A6D">
        <w:rPr>
          <w:rFonts w:ascii="Times New Roman" w:hAnsi="Times New Roman" w:cs="Times New Roman"/>
          <w:sz w:val="24"/>
          <w:szCs w:val="24"/>
        </w:rPr>
        <w:t xml:space="preserve"> intake</w:t>
      </w:r>
      <w:r w:rsidR="00474A34" w:rsidRPr="00591A6D">
        <w:rPr>
          <w:rFonts w:ascii="Times New Roman" w:hAnsi="Times New Roman" w:cs="Times New Roman"/>
          <w:sz w:val="24"/>
          <w:szCs w:val="24"/>
        </w:rPr>
        <w:t xml:space="preserve"> during pregnancy</w:t>
      </w:r>
      <w:r w:rsidR="007625E8" w:rsidRPr="00591A6D">
        <w:rPr>
          <w:rFonts w:ascii="Times New Roman" w:hAnsi="Times New Roman" w:cs="Times New Roman"/>
          <w:sz w:val="24"/>
          <w:szCs w:val="24"/>
        </w:rPr>
        <w:t>,</w:t>
      </w:r>
      <w:r w:rsidR="007B323F" w:rsidRPr="00591A6D">
        <w:rPr>
          <w:rFonts w:ascii="Times New Roman" w:hAnsi="Times New Roman" w:cs="Times New Roman"/>
          <w:sz w:val="24"/>
          <w:szCs w:val="24"/>
        </w:rPr>
        <w:t xml:space="preserve"> </w:t>
      </w:r>
      <w:r w:rsidR="00940C13" w:rsidRPr="00591A6D">
        <w:rPr>
          <w:rFonts w:ascii="Times New Roman" w:hAnsi="Times New Roman" w:cs="Times New Roman"/>
          <w:sz w:val="24"/>
          <w:szCs w:val="24"/>
        </w:rPr>
        <w:t xml:space="preserve">may </w:t>
      </w:r>
      <w:r w:rsidR="00B03C70" w:rsidRPr="00591A6D">
        <w:rPr>
          <w:rFonts w:ascii="Times New Roman" w:hAnsi="Times New Roman" w:cs="Times New Roman"/>
          <w:sz w:val="24"/>
          <w:szCs w:val="24"/>
        </w:rPr>
        <w:t xml:space="preserve">augment </w:t>
      </w:r>
      <w:r w:rsidR="00B42F97" w:rsidRPr="00591A6D">
        <w:rPr>
          <w:rFonts w:ascii="Times New Roman" w:hAnsi="Times New Roman" w:cs="Times New Roman"/>
          <w:sz w:val="24"/>
          <w:szCs w:val="24"/>
        </w:rPr>
        <w:t xml:space="preserve">offspring </w:t>
      </w:r>
      <w:r w:rsidR="00B03C70" w:rsidRPr="00591A6D">
        <w:rPr>
          <w:rFonts w:ascii="Times New Roman" w:hAnsi="Times New Roman" w:cs="Times New Roman"/>
          <w:sz w:val="24"/>
          <w:szCs w:val="24"/>
        </w:rPr>
        <w:t>susceptibility to AD</w:t>
      </w:r>
      <w:r w:rsidR="00B42F97" w:rsidRPr="00591A6D">
        <w:rPr>
          <w:rFonts w:ascii="Times New Roman" w:hAnsi="Times New Roman" w:cs="Times New Roman"/>
          <w:sz w:val="24"/>
          <w:szCs w:val="24"/>
        </w:rPr>
        <w:t xml:space="preserve">. </w:t>
      </w:r>
      <w:r w:rsidR="007E62D1" w:rsidRPr="00591A6D">
        <w:rPr>
          <w:rFonts w:ascii="Times New Roman" w:hAnsi="Times New Roman" w:cs="Times New Roman"/>
          <w:sz w:val="24"/>
          <w:szCs w:val="24"/>
        </w:rPr>
        <w:t xml:space="preserve">Notably, </w:t>
      </w:r>
      <w:r w:rsidR="00564A8C" w:rsidRPr="00591A6D">
        <w:rPr>
          <w:rFonts w:ascii="Times New Roman" w:hAnsi="Times New Roman" w:cs="Times New Roman"/>
          <w:sz w:val="24"/>
          <w:szCs w:val="24"/>
        </w:rPr>
        <w:t>during pregnancy</w:t>
      </w:r>
      <w:r w:rsidR="00E32450" w:rsidRPr="00591A6D">
        <w:rPr>
          <w:rFonts w:ascii="Times New Roman" w:hAnsi="Times New Roman" w:cs="Times New Roman"/>
          <w:sz w:val="24"/>
          <w:szCs w:val="24"/>
        </w:rPr>
        <w:t xml:space="preserve">, mothers of AD </w:t>
      </w:r>
      <w:r w:rsidR="007B5C60" w:rsidRPr="00591A6D">
        <w:rPr>
          <w:rFonts w:ascii="Times New Roman" w:hAnsi="Times New Roman" w:cs="Times New Roman"/>
          <w:sz w:val="24"/>
          <w:szCs w:val="24"/>
        </w:rPr>
        <w:t xml:space="preserve">infants </w:t>
      </w:r>
      <w:r w:rsidR="00E32450" w:rsidRPr="00591A6D">
        <w:rPr>
          <w:rFonts w:ascii="Times New Roman" w:hAnsi="Times New Roman" w:cs="Times New Roman"/>
          <w:sz w:val="24"/>
          <w:szCs w:val="24"/>
        </w:rPr>
        <w:t xml:space="preserve">consumed higher daily </w:t>
      </w:r>
      <w:r w:rsidR="00D5585C" w:rsidRPr="00591A6D">
        <w:rPr>
          <w:rFonts w:ascii="Times New Roman" w:hAnsi="Times New Roman" w:cs="Times New Roman"/>
          <w:sz w:val="24"/>
          <w:szCs w:val="24"/>
        </w:rPr>
        <w:t>caloric</w:t>
      </w:r>
      <w:r w:rsidR="00E32450" w:rsidRPr="00591A6D">
        <w:rPr>
          <w:rFonts w:ascii="Times New Roman" w:hAnsi="Times New Roman" w:cs="Times New Roman"/>
          <w:sz w:val="24"/>
          <w:szCs w:val="24"/>
        </w:rPr>
        <w:t xml:space="preserve"> intake than those from the control group </w:t>
      </w:r>
      <w:r w:rsidR="00E32450" w:rsidRPr="00591A6D">
        <w:rPr>
          <w:rFonts w:ascii="Times New Roman" w:hAnsi="Times New Roman" w:cs="Times New Roman"/>
          <w:b/>
          <w:bCs/>
          <w:sz w:val="24"/>
          <w:szCs w:val="24"/>
        </w:rPr>
        <w:t>(Table 1)</w:t>
      </w:r>
      <w:r w:rsidR="00E32450" w:rsidRPr="00591A6D">
        <w:rPr>
          <w:rFonts w:ascii="Times New Roman" w:hAnsi="Times New Roman" w:cs="Times New Roman"/>
          <w:sz w:val="24"/>
          <w:szCs w:val="24"/>
        </w:rPr>
        <w:t xml:space="preserve">, which exceeded the recommended level of approximately 2500 kcal/day </w:t>
      </w:r>
      <w:r w:rsidR="00676785"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&lt;EndNote&gt;&lt;Cite&gt;&lt;Author&gt;Robert-McComb&lt;/Author&gt;&lt;Year&gt;2014&lt;/Year&gt;&lt;RecNum&gt;697&lt;/RecNum&gt;&lt;DisplayText&gt;(46)&lt;/DisplayText&gt;&lt;record&gt;&lt;rec-number&gt;697&lt;/rec-number&gt;&lt;foreign-keys&gt;&lt;key app="EN" db-id="paew5wf9e2fpf6ezfs5x2ttexafv220r2epz" timestamp="1741843089"&gt;697&lt;/key&gt;&lt;/foreign-keys&gt;&lt;ref-type name="Journal Article"&gt;17&lt;/ref-type&gt;&lt;contributors&gt;&lt;authors&gt;&lt;author&gt;Robert-McComb, Jacalyn J&lt;/author&gt;&lt;author&gt;González, Ángela García&lt;/author&gt;&lt;author&gt;Carraway, Lesley&lt;/author&gt;&lt;/authors&gt;&lt;/contributors&gt;&lt;titles&gt;&lt;title&gt;Nutritional Guidelines and Energy Needs During Pregnancy and Lactation&lt;/title&gt;&lt;secondary-title&gt;The Active Female: Health Issues Throughout the Lifespan&lt;/secondary-title&gt;&lt;/titles&gt;&lt;pages&gt;517-533&lt;/pages&gt;&lt;dates&gt;&lt;year&gt;2014&lt;/year&gt;&lt;/dates&gt;&lt;isbn&gt;1461488834&lt;/isbn&gt;&lt;urls&gt;&lt;/urls&gt;&lt;/record&gt;&lt;/Cite&gt;&lt;/EndNote&gt;</w:instrText>
      </w:r>
      <w:r w:rsidR="00676785"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(46)</w:t>
      </w:r>
      <w:r w:rsidR="00676785" w:rsidRPr="00591A6D">
        <w:rPr>
          <w:rFonts w:ascii="Times New Roman" w:hAnsi="Times New Roman" w:cs="Times New Roman"/>
          <w:sz w:val="24"/>
          <w:szCs w:val="24"/>
        </w:rPr>
        <w:fldChar w:fldCharType="end"/>
      </w:r>
      <w:r w:rsidR="00BE1250" w:rsidRPr="00591A6D">
        <w:rPr>
          <w:rFonts w:ascii="Times New Roman" w:hAnsi="Times New Roman" w:cs="Times New Roman"/>
          <w:sz w:val="24"/>
          <w:szCs w:val="24"/>
        </w:rPr>
        <w:t xml:space="preserve">. </w:t>
      </w:r>
      <w:r w:rsidR="008F28C2" w:rsidRPr="00591A6D">
        <w:rPr>
          <w:rFonts w:ascii="Times New Roman" w:hAnsi="Times New Roman" w:cs="Times New Roman"/>
          <w:sz w:val="24"/>
          <w:szCs w:val="24"/>
        </w:rPr>
        <w:t xml:space="preserve">Given that </w:t>
      </w:r>
      <w:r w:rsidR="007228AC" w:rsidRPr="00591A6D">
        <w:rPr>
          <w:rFonts w:ascii="Times New Roman" w:hAnsi="Times New Roman" w:cs="Times New Roman"/>
          <w:sz w:val="24"/>
          <w:szCs w:val="24"/>
        </w:rPr>
        <w:t xml:space="preserve">mothers in the AD group consumed more </w:t>
      </w:r>
      <w:r w:rsidR="00C04EE1" w:rsidRPr="00591A6D">
        <w:rPr>
          <w:rFonts w:ascii="Times New Roman" w:hAnsi="Times New Roman" w:cs="Times New Roman"/>
          <w:sz w:val="24"/>
          <w:szCs w:val="24"/>
        </w:rPr>
        <w:t>calories daily</w:t>
      </w:r>
      <w:r w:rsidR="007228AC" w:rsidRPr="00591A6D">
        <w:rPr>
          <w:rFonts w:ascii="Times New Roman" w:hAnsi="Times New Roman" w:cs="Times New Roman"/>
          <w:sz w:val="24"/>
          <w:szCs w:val="24"/>
        </w:rPr>
        <w:t xml:space="preserve">, </w:t>
      </w:r>
      <w:r w:rsidR="00B22BCE" w:rsidRPr="00591A6D">
        <w:rPr>
          <w:rFonts w:ascii="Times New Roman" w:hAnsi="Times New Roman" w:cs="Times New Roman"/>
          <w:sz w:val="24"/>
          <w:szCs w:val="24"/>
        </w:rPr>
        <w:t>reflecting a generalized increase in nutrient and food groups rather than a specific</w:t>
      </w:r>
      <w:r w:rsidR="00AF5D53" w:rsidRPr="00591A6D">
        <w:rPr>
          <w:rFonts w:ascii="Times New Roman" w:hAnsi="Times New Roman" w:cs="Times New Roman"/>
          <w:sz w:val="24"/>
          <w:szCs w:val="24"/>
        </w:rPr>
        <w:t xml:space="preserve"> rise in </w:t>
      </w:r>
      <w:r w:rsidR="00544A1E" w:rsidRPr="00591A6D">
        <w:rPr>
          <w:rFonts w:ascii="Times New Roman" w:hAnsi="Times New Roman" w:cs="Times New Roman"/>
          <w:sz w:val="24"/>
          <w:szCs w:val="24"/>
        </w:rPr>
        <w:t xml:space="preserve">any </w:t>
      </w:r>
      <w:r w:rsidR="00AF5D53" w:rsidRPr="00591A6D">
        <w:rPr>
          <w:rFonts w:ascii="Times New Roman" w:hAnsi="Times New Roman" w:cs="Times New Roman"/>
          <w:sz w:val="24"/>
          <w:szCs w:val="24"/>
        </w:rPr>
        <w:t>one component</w:t>
      </w:r>
      <w:r w:rsidR="006F7279" w:rsidRPr="00591A6D">
        <w:rPr>
          <w:rFonts w:ascii="Times New Roman" w:hAnsi="Times New Roman" w:cs="Times New Roman"/>
          <w:sz w:val="24"/>
          <w:szCs w:val="24"/>
        </w:rPr>
        <w:t xml:space="preserve"> (</w:t>
      </w:r>
      <w:r w:rsidR="00F00F13">
        <w:rPr>
          <w:rFonts w:ascii="Times New Roman" w:hAnsi="Times New Roman" w:cs="Times New Roman"/>
          <w:b/>
          <w:bCs/>
          <w:sz w:val="24"/>
          <w:szCs w:val="24"/>
        </w:rPr>
        <w:t>Table S</w:t>
      </w:r>
      <w:r w:rsidR="00FE308D">
        <w:rPr>
          <w:rFonts w:ascii="Times New Roman" w:hAnsi="Times New Roman" w:cs="Times New Roman"/>
          <w:b/>
          <w:bCs/>
          <w:sz w:val="24"/>
          <w:szCs w:val="24"/>
        </w:rPr>
        <w:t>3</w:t>
      </w:r>
      <w:r w:rsidR="006F7279" w:rsidRPr="00591A6D">
        <w:rPr>
          <w:rFonts w:ascii="Times New Roman" w:hAnsi="Times New Roman" w:cs="Times New Roman"/>
          <w:sz w:val="24"/>
          <w:szCs w:val="24"/>
        </w:rPr>
        <w:t>)</w:t>
      </w:r>
      <w:r w:rsidR="00092F5D" w:rsidRPr="00591A6D">
        <w:rPr>
          <w:rFonts w:ascii="Times New Roman" w:hAnsi="Times New Roman" w:cs="Times New Roman"/>
          <w:sz w:val="24"/>
          <w:szCs w:val="24"/>
        </w:rPr>
        <w:t>,</w:t>
      </w:r>
      <w:r w:rsidR="007228AC" w:rsidRPr="00591A6D">
        <w:rPr>
          <w:rFonts w:ascii="Times New Roman" w:hAnsi="Times New Roman" w:cs="Times New Roman"/>
          <w:sz w:val="24"/>
          <w:szCs w:val="24"/>
        </w:rPr>
        <w:t xml:space="preserve"> f</w:t>
      </w:r>
      <w:r w:rsidR="005D7C88" w:rsidRPr="00591A6D">
        <w:rPr>
          <w:rFonts w:ascii="Times New Roman" w:hAnsi="Times New Roman" w:cs="Times New Roman"/>
          <w:sz w:val="24"/>
          <w:szCs w:val="24"/>
        </w:rPr>
        <w:t xml:space="preserve">uture </w:t>
      </w:r>
      <w:r w:rsidR="008753FC" w:rsidRPr="00591A6D">
        <w:rPr>
          <w:rFonts w:ascii="Times New Roman" w:hAnsi="Times New Roman" w:cs="Times New Roman"/>
          <w:sz w:val="24"/>
          <w:szCs w:val="24"/>
        </w:rPr>
        <w:t>research</w:t>
      </w:r>
      <w:r w:rsidR="005D7C88" w:rsidRPr="00591A6D">
        <w:rPr>
          <w:rFonts w:ascii="Times New Roman" w:hAnsi="Times New Roman" w:cs="Times New Roman"/>
          <w:sz w:val="24"/>
          <w:szCs w:val="24"/>
        </w:rPr>
        <w:t xml:space="preserve"> </w:t>
      </w:r>
      <w:r w:rsidR="000C47AC" w:rsidRPr="00591A6D">
        <w:rPr>
          <w:rFonts w:ascii="Times New Roman" w:hAnsi="Times New Roman" w:cs="Times New Roman"/>
          <w:sz w:val="24"/>
          <w:szCs w:val="24"/>
        </w:rPr>
        <w:t xml:space="preserve">is necessary to </w:t>
      </w:r>
      <w:r w:rsidR="00092F5D" w:rsidRPr="00591A6D">
        <w:rPr>
          <w:rFonts w:ascii="Times New Roman" w:hAnsi="Times New Roman" w:cs="Times New Roman"/>
          <w:sz w:val="24"/>
          <w:szCs w:val="24"/>
        </w:rPr>
        <w:t>clarify</w:t>
      </w:r>
      <w:r w:rsidR="00156DE6" w:rsidRPr="00591A6D">
        <w:rPr>
          <w:rFonts w:ascii="Times New Roman" w:hAnsi="Times New Roman" w:cs="Times New Roman"/>
          <w:sz w:val="24"/>
          <w:szCs w:val="24"/>
        </w:rPr>
        <w:t xml:space="preserve"> how </w:t>
      </w:r>
      <w:r w:rsidR="00AF5D53" w:rsidRPr="00591A6D">
        <w:rPr>
          <w:rFonts w:ascii="Times New Roman" w:hAnsi="Times New Roman" w:cs="Times New Roman"/>
          <w:sz w:val="24"/>
          <w:szCs w:val="24"/>
        </w:rPr>
        <w:t>compositional changes</w:t>
      </w:r>
      <w:r w:rsidR="003963B0" w:rsidRPr="00591A6D">
        <w:rPr>
          <w:rFonts w:ascii="Times New Roman" w:hAnsi="Times New Roman" w:cs="Times New Roman"/>
          <w:sz w:val="24"/>
          <w:szCs w:val="24"/>
        </w:rPr>
        <w:t xml:space="preserve"> </w:t>
      </w:r>
      <w:r w:rsidR="008C56E2" w:rsidRPr="00591A6D">
        <w:rPr>
          <w:rFonts w:ascii="Times New Roman" w:hAnsi="Times New Roman" w:cs="Times New Roman"/>
          <w:sz w:val="24"/>
          <w:szCs w:val="24"/>
        </w:rPr>
        <w:t xml:space="preserve">in </w:t>
      </w:r>
      <w:r w:rsidR="003963B0" w:rsidRPr="00591A6D">
        <w:rPr>
          <w:rFonts w:ascii="Times New Roman" w:hAnsi="Times New Roman" w:cs="Times New Roman"/>
          <w:sz w:val="24"/>
          <w:szCs w:val="24"/>
        </w:rPr>
        <w:t>various food group components contribute to</w:t>
      </w:r>
      <w:r w:rsidR="009E362C" w:rsidRPr="00591A6D">
        <w:rPr>
          <w:rFonts w:ascii="Times New Roman" w:hAnsi="Times New Roman" w:cs="Times New Roman"/>
          <w:sz w:val="24"/>
          <w:szCs w:val="24"/>
        </w:rPr>
        <w:t xml:space="preserve"> the</w:t>
      </w:r>
      <w:r w:rsidR="003963B0" w:rsidRPr="00591A6D">
        <w:rPr>
          <w:rFonts w:ascii="Times New Roman" w:hAnsi="Times New Roman" w:cs="Times New Roman"/>
          <w:sz w:val="24"/>
          <w:szCs w:val="24"/>
        </w:rPr>
        <w:t xml:space="preserve"> </w:t>
      </w:r>
      <w:r w:rsidR="006F7279" w:rsidRPr="00591A6D">
        <w:rPr>
          <w:rFonts w:ascii="Times New Roman" w:hAnsi="Times New Roman" w:cs="Times New Roman"/>
          <w:sz w:val="24"/>
          <w:szCs w:val="24"/>
        </w:rPr>
        <w:t xml:space="preserve">total </w:t>
      </w:r>
      <w:r w:rsidR="00B05DA1" w:rsidRPr="00591A6D">
        <w:rPr>
          <w:rFonts w:ascii="Times New Roman" w:hAnsi="Times New Roman" w:cs="Times New Roman"/>
          <w:sz w:val="24"/>
          <w:szCs w:val="24"/>
        </w:rPr>
        <w:t xml:space="preserve">caloric </w:t>
      </w:r>
      <w:r w:rsidR="0057705F" w:rsidRPr="00591A6D">
        <w:rPr>
          <w:rFonts w:ascii="Times New Roman" w:hAnsi="Times New Roman" w:cs="Times New Roman"/>
          <w:sz w:val="24"/>
          <w:szCs w:val="24"/>
        </w:rPr>
        <w:t>intake</w:t>
      </w:r>
      <w:r w:rsidR="00092F5D" w:rsidRPr="00591A6D">
        <w:rPr>
          <w:rFonts w:ascii="Times New Roman" w:hAnsi="Times New Roman" w:cs="Times New Roman"/>
          <w:sz w:val="24"/>
          <w:szCs w:val="24"/>
        </w:rPr>
        <w:t xml:space="preserve">. This </w:t>
      </w:r>
      <w:r w:rsidR="002045BE" w:rsidRPr="00591A6D">
        <w:rPr>
          <w:rFonts w:ascii="Times New Roman" w:hAnsi="Times New Roman" w:cs="Times New Roman"/>
          <w:sz w:val="24"/>
          <w:szCs w:val="24"/>
        </w:rPr>
        <w:t>may help distil</w:t>
      </w:r>
      <w:r w:rsidR="00CE7C58" w:rsidRPr="00591A6D">
        <w:rPr>
          <w:rFonts w:ascii="Times New Roman" w:hAnsi="Times New Roman" w:cs="Times New Roman"/>
          <w:sz w:val="24"/>
          <w:szCs w:val="24"/>
        </w:rPr>
        <w:t>l</w:t>
      </w:r>
      <w:r w:rsidR="002045BE" w:rsidRPr="00591A6D">
        <w:rPr>
          <w:rFonts w:ascii="Times New Roman" w:hAnsi="Times New Roman" w:cs="Times New Roman"/>
          <w:sz w:val="24"/>
          <w:szCs w:val="24"/>
        </w:rPr>
        <w:t xml:space="preserve"> t</w:t>
      </w:r>
      <w:r w:rsidR="00334E29" w:rsidRPr="00591A6D">
        <w:rPr>
          <w:rFonts w:ascii="Times New Roman" w:hAnsi="Times New Roman" w:cs="Times New Roman"/>
          <w:sz w:val="24"/>
          <w:szCs w:val="24"/>
        </w:rPr>
        <w:t>he</w:t>
      </w:r>
      <w:r w:rsidR="003B3BD0" w:rsidRPr="00591A6D">
        <w:rPr>
          <w:rFonts w:ascii="Times New Roman" w:hAnsi="Times New Roman" w:cs="Times New Roman"/>
          <w:sz w:val="24"/>
          <w:szCs w:val="24"/>
        </w:rPr>
        <w:t xml:space="preserve"> influence</w:t>
      </w:r>
      <w:r w:rsidR="00334E29" w:rsidRPr="00591A6D">
        <w:rPr>
          <w:rFonts w:ascii="Times New Roman" w:hAnsi="Times New Roman" w:cs="Times New Roman"/>
          <w:sz w:val="24"/>
          <w:szCs w:val="24"/>
        </w:rPr>
        <w:t xml:space="preserve"> of </w:t>
      </w:r>
      <w:r w:rsidR="003B3BD0" w:rsidRPr="00591A6D">
        <w:rPr>
          <w:rFonts w:ascii="Times New Roman" w:hAnsi="Times New Roman" w:cs="Times New Roman"/>
          <w:sz w:val="24"/>
          <w:szCs w:val="24"/>
        </w:rPr>
        <w:t>dietary patterns</w:t>
      </w:r>
      <w:r w:rsidR="00334E29" w:rsidRPr="00591A6D">
        <w:rPr>
          <w:rFonts w:ascii="Times New Roman" w:hAnsi="Times New Roman" w:cs="Times New Roman"/>
          <w:sz w:val="24"/>
          <w:szCs w:val="24"/>
        </w:rPr>
        <w:t xml:space="preserve"> on the maternal </w:t>
      </w:r>
      <w:r w:rsidR="00453F66" w:rsidRPr="00591A6D">
        <w:rPr>
          <w:rFonts w:ascii="Times New Roman" w:hAnsi="Times New Roman" w:cs="Times New Roman"/>
          <w:sz w:val="24"/>
          <w:szCs w:val="24"/>
        </w:rPr>
        <w:t>biological signature</w:t>
      </w:r>
      <w:r w:rsidR="003B3BD0" w:rsidRPr="00591A6D">
        <w:rPr>
          <w:rFonts w:ascii="Times New Roman" w:hAnsi="Times New Roman" w:cs="Times New Roman"/>
          <w:sz w:val="24"/>
          <w:szCs w:val="24"/>
        </w:rPr>
        <w:t>, ultimately informing more targeted</w:t>
      </w:r>
      <w:r w:rsidR="00553E85" w:rsidRPr="00591A6D">
        <w:rPr>
          <w:rFonts w:ascii="Times New Roman" w:hAnsi="Times New Roman" w:cs="Times New Roman"/>
          <w:sz w:val="24"/>
          <w:szCs w:val="24"/>
        </w:rPr>
        <w:t xml:space="preserve"> prenatal</w:t>
      </w:r>
      <w:r w:rsidR="00600ADE" w:rsidRPr="00591A6D">
        <w:rPr>
          <w:rFonts w:ascii="Times New Roman" w:hAnsi="Times New Roman" w:cs="Times New Roman"/>
          <w:sz w:val="24"/>
          <w:szCs w:val="24"/>
        </w:rPr>
        <w:t xml:space="preserve"> dietary recommendations </w:t>
      </w:r>
      <w:r w:rsidR="002E06A9" w:rsidRPr="00591A6D">
        <w:rPr>
          <w:rFonts w:ascii="Times New Roman" w:hAnsi="Times New Roman" w:cs="Times New Roman"/>
          <w:sz w:val="24"/>
          <w:szCs w:val="24"/>
        </w:rPr>
        <w:t xml:space="preserve">for the prevention of offspring </w:t>
      </w:r>
      <w:r w:rsidR="000A7994" w:rsidRPr="00591A6D">
        <w:rPr>
          <w:rFonts w:ascii="Times New Roman" w:hAnsi="Times New Roman" w:cs="Times New Roman"/>
          <w:sz w:val="24"/>
          <w:szCs w:val="24"/>
        </w:rPr>
        <w:t>atopy</w:t>
      </w:r>
      <w:r w:rsidR="002E06A9" w:rsidRPr="00591A6D">
        <w:rPr>
          <w:rFonts w:ascii="Times New Roman" w:hAnsi="Times New Roman" w:cs="Times New Roman"/>
          <w:sz w:val="24"/>
          <w:szCs w:val="24"/>
        </w:rPr>
        <w:t>.</w:t>
      </w:r>
    </w:p>
    <w:p w14:paraId="78DF74C0" w14:textId="2B2236CE" w:rsidR="00AC2AFD" w:rsidRPr="00591A6D" w:rsidRDefault="00736F6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Based on </w:t>
      </w:r>
      <w:r w:rsidR="00BC2210" w:rsidRPr="00591A6D">
        <w:rPr>
          <w:rFonts w:ascii="Times New Roman" w:hAnsi="Times New Roman" w:cs="Times New Roman"/>
          <w:sz w:val="24"/>
          <w:szCs w:val="24"/>
        </w:rPr>
        <w:t xml:space="preserve">the </w:t>
      </w:r>
      <w:r w:rsidRPr="00591A6D">
        <w:rPr>
          <w:rFonts w:ascii="Times New Roman" w:hAnsi="Times New Roman" w:cs="Times New Roman"/>
          <w:sz w:val="24"/>
          <w:szCs w:val="24"/>
        </w:rPr>
        <w:t>integrated analyses,</w:t>
      </w:r>
      <w:r w:rsidR="00504EF6" w:rsidRPr="00591A6D">
        <w:rPr>
          <w:rFonts w:ascii="Times New Roman" w:hAnsi="Times New Roman" w:cs="Times New Roman"/>
          <w:sz w:val="24"/>
          <w:szCs w:val="24"/>
        </w:rPr>
        <w:t xml:space="preserve"> o</w:t>
      </w:r>
      <w:r w:rsidR="003D52D0" w:rsidRPr="00591A6D">
        <w:rPr>
          <w:rFonts w:ascii="Times New Roman" w:hAnsi="Times New Roman" w:cs="Times New Roman"/>
          <w:sz w:val="24"/>
          <w:szCs w:val="24"/>
        </w:rPr>
        <w:t xml:space="preserve">ur study </w:t>
      </w:r>
      <w:r w:rsidR="00DB761C" w:rsidRPr="00591A6D">
        <w:rPr>
          <w:rFonts w:ascii="Times New Roman" w:hAnsi="Times New Roman" w:cs="Times New Roman"/>
          <w:sz w:val="24"/>
          <w:szCs w:val="24"/>
        </w:rPr>
        <w:t xml:space="preserve">found </w:t>
      </w:r>
      <w:r w:rsidR="003D52D0" w:rsidRPr="00591A6D">
        <w:rPr>
          <w:rFonts w:ascii="Times New Roman" w:hAnsi="Times New Roman" w:cs="Times New Roman"/>
          <w:sz w:val="24"/>
          <w:szCs w:val="24"/>
        </w:rPr>
        <w:t xml:space="preserve">that </w:t>
      </w:r>
      <w:r w:rsidR="00EB2923" w:rsidRPr="00591A6D">
        <w:rPr>
          <w:rFonts w:ascii="Times New Roman" w:hAnsi="Times New Roman" w:cs="Times New Roman"/>
          <w:sz w:val="24"/>
          <w:szCs w:val="24"/>
        </w:rPr>
        <w:t>the</w:t>
      </w:r>
      <w:r w:rsidR="00CA5CF0" w:rsidRPr="00591A6D">
        <w:rPr>
          <w:rFonts w:ascii="Times New Roman" w:hAnsi="Times New Roman" w:cs="Times New Roman"/>
          <w:sz w:val="24"/>
          <w:szCs w:val="24"/>
        </w:rPr>
        <w:t xml:space="preserve"> observed</w:t>
      </w:r>
      <w:r w:rsidR="00EB2923" w:rsidRPr="00591A6D">
        <w:rPr>
          <w:rFonts w:ascii="Times New Roman" w:hAnsi="Times New Roman" w:cs="Times New Roman"/>
          <w:sz w:val="24"/>
          <w:szCs w:val="24"/>
        </w:rPr>
        <w:t xml:space="preserve"> </w:t>
      </w:r>
      <w:r w:rsidR="008F159C" w:rsidRPr="00591A6D">
        <w:rPr>
          <w:rFonts w:ascii="Times New Roman" w:hAnsi="Times New Roman" w:cs="Times New Roman"/>
          <w:sz w:val="24"/>
          <w:szCs w:val="24"/>
        </w:rPr>
        <w:t>maternal</w:t>
      </w:r>
      <w:r w:rsidR="001D0DD2" w:rsidRPr="00591A6D">
        <w:rPr>
          <w:rFonts w:ascii="Times New Roman" w:hAnsi="Times New Roman" w:cs="Times New Roman"/>
          <w:sz w:val="24"/>
          <w:szCs w:val="24"/>
        </w:rPr>
        <w:t xml:space="preserve"> </w:t>
      </w:r>
      <w:r w:rsidR="00140C3B" w:rsidRPr="00591A6D">
        <w:rPr>
          <w:rFonts w:ascii="Times New Roman" w:hAnsi="Times New Roman" w:cs="Times New Roman"/>
          <w:sz w:val="24"/>
          <w:szCs w:val="24"/>
        </w:rPr>
        <w:t xml:space="preserve">gut microbiome dysbiosis and </w:t>
      </w:r>
      <w:r w:rsidR="001D0DD2" w:rsidRPr="00591A6D">
        <w:rPr>
          <w:rFonts w:ascii="Times New Roman" w:hAnsi="Times New Roman" w:cs="Times New Roman"/>
          <w:sz w:val="24"/>
          <w:szCs w:val="24"/>
        </w:rPr>
        <w:t>pro-inflammatory</w:t>
      </w:r>
      <w:r w:rsidR="00E14330" w:rsidRPr="00591A6D">
        <w:rPr>
          <w:rFonts w:ascii="Times New Roman" w:hAnsi="Times New Roman" w:cs="Times New Roman"/>
          <w:sz w:val="24"/>
          <w:szCs w:val="24"/>
        </w:rPr>
        <w:t xml:space="preserve"> immunological</w:t>
      </w:r>
      <w:r w:rsidR="001D0DD2" w:rsidRPr="00591A6D">
        <w:rPr>
          <w:rFonts w:ascii="Times New Roman" w:hAnsi="Times New Roman" w:cs="Times New Roman"/>
          <w:sz w:val="24"/>
          <w:szCs w:val="24"/>
        </w:rPr>
        <w:t xml:space="preserve"> milieu </w:t>
      </w:r>
      <w:r w:rsidR="0076604A" w:rsidRPr="00591A6D">
        <w:rPr>
          <w:rFonts w:ascii="Times New Roman" w:hAnsi="Times New Roman" w:cs="Times New Roman"/>
          <w:sz w:val="24"/>
          <w:szCs w:val="24"/>
        </w:rPr>
        <w:t xml:space="preserve">may </w:t>
      </w:r>
      <w:r w:rsidR="000C0C3A" w:rsidRPr="00591A6D">
        <w:rPr>
          <w:rFonts w:ascii="Times New Roman" w:hAnsi="Times New Roman" w:cs="Times New Roman"/>
          <w:sz w:val="24"/>
          <w:szCs w:val="24"/>
        </w:rPr>
        <w:t>serve as</w:t>
      </w:r>
      <w:r w:rsidR="00D94B70" w:rsidRPr="00591A6D">
        <w:rPr>
          <w:rFonts w:ascii="Times New Roman" w:hAnsi="Times New Roman" w:cs="Times New Roman"/>
          <w:sz w:val="24"/>
          <w:szCs w:val="24"/>
        </w:rPr>
        <w:t xml:space="preserve"> early</w:t>
      </w:r>
      <w:r w:rsidR="000C0C3A" w:rsidRPr="00591A6D">
        <w:rPr>
          <w:rFonts w:ascii="Times New Roman" w:hAnsi="Times New Roman" w:cs="Times New Roman"/>
          <w:sz w:val="24"/>
          <w:szCs w:val="24"/>
        </w:rPr>
        <w:t xml:space="preserve"> </w:t>
      </w:r>
      <w:r w:rsidR="0019213A" w:rsidRPr="00591A6D">
        <w:rPr>
          <w:rFonts w:ascii="Times New Roman" w:hAnsi="Times New Roman" w:cs="Times New Roman"/>
          <w:sz w:val="24"/>
          <w:szCs w:val="24"/>
        </w:rPr>
        <w:t>antecedent</w:t>
      </w:r>
      <w:r w:rsidR="00174702" w:rsidRPr="00591A6D">
        <w:rPr>
          <w:rFonts w:ascii="Times New Roman" w:hAnsi="Times New Roman" w:cs="Times New Roman"/>
          <w:sz w:val="24"/>
          <w:szCs w:val="24"/>
        </w:rPr>
        <w:t xml:space="preserve"> factor</w:t>
      </w:r>
      <w:r w:rsidR="007356A8" w:rsidRPr="00591A6D">
        <w:rPr>
          <w:rFonts w:ascii="Times New Roman" w:hAnsi="Times New Roman" w:cs="Times New Roman"/>
          <w:sz w:val="24"/>
          <w:szCs w:val="24"/>
        </w:rPr>
        <w:t>s</w:t>
      </w:r>
      <w:r w:rsidR="000B7F82" w:rsidRPr="00591A6D">
        <w:rPr>
          <w:rFonts w:ascii="Times New Roman" w:hAnsi="Times New Roman" w:cs="Times New Roman"/>
          <w:sz w:val="24"/>
          <w:szCs w:val="24"/>
        </w:rPr>
        <w:t xml:space="preserve"> contributing</w:t>
      </w:r>
      <w:r w:rsidR="00FD5CAB" w:rsidRPr="00591A6D">
        <w:rPr>
          <w:rFonts w:ascii="Times New Roman" w:hAnsi="Times New Roman" w:cs="Times New Roman"/>
          <w:sz w:val="24"/>
          <w:szCs w:val="24"/>
        </w:rPr>
        <w:t xml:space="preserve"> towards offspring allergic disease predisposition. </w:t>
      </w:r>
      <w:r w:rsidRPr="00591A6D">
        <w:rPr>
          <w:rFonts w:ascii="Times New Roman" w:hAnsi="Times New Roman" w:cs="Times New Roman"/>
          <w:sz w:val="24"/>
          <w:szCs w:val="24"/>
        </w:rPr>
        <w:t>In</w:t>
      </w:r>
      <w:r w:rsidR="00094734" w:rsidRPr="00591A6D">
        <w:rPr>
          <w:rFonts w:ascii="Times New Roman" w:hAnsi="Times New Roman" w:cs="Times New Roman"/>
          <w:sz w:val="24"/>
          <w:szCs w:val="24"/>
        </w:rPr>
        <w:t xml:space="preserve"> </w:t>
      </w:r>
      <w:r w:rsidR="003F2F80" w:rsidRPr="00591A6D">
        <w:rPr>
          <w:rFonts w:ascii="Times New Roman" w:hAnsi="Times New Roman" w:cs="Times New Roman"/>
          <w:sz w:val="24"/>
          <w:szCs w:val="24"/>
        </w:rPr>
        <w:t>AD infants</w:t>
      </w:r>
      <w:r w:rsidR="00094734" w:rsidRPr="00591A6D">
        <w:rPr>
          <w:rFonts w:ascii="Times New Roman" w:hAnsi="Times New Roman" w:cs="Times New Roman"/>
          <w:sz w:val="24"/>
          <w:szCs w:val="24"/>
        </w:rPr>
        <w:t>, we</w:t>
      </w:r>
      <w:r w:rsidR="00100F09" w:rsidRPr="00591A6D">
        <w:rPr>
          <w:rFonts w:ascii="Times New Roman" w:hAnsi="Times New Roman" w:cs="Times New Roman"/>
          <w:sz w:val="24"/>
          <w:szCs w:val="24"/>
        </w:rPr>
        <w:t xml:space="preserve"> identified</w:t>
      </w:r>
      <w:r w:rsidR="00872E1F" w:rsidRPr="00591A6D">
        <w:rPr>
          <w:rFonts w:ascii="Times New Roman" w:hAnsi="Times New Roman" w:cs="Times New Roman"/>
          <w:sz w:val="24"/>
          <w:szCs w:val="24"/>
        </w:rPr>
        <w:t xml:space="preserve"> </w:t>
      </w:r>
      <w:r w:rsidR="00140AF2" w:rsidRPr="00591A6D">
        <w:rPr>
          <w:rFonts w:ascii="Times New Roman" w:hAnsi="Times New Roman" w:cs="Times New Roman"/>
          <w:sz w:val="24"/>
          <w:szCs w:val="24"/>
        </w:rPr>
        <w:t xml:space="preserve">sustained </w:t>
      </w:r>
      <w:r w:rsidR="00B82FC0" w:rsidRPr="00591A6D">
        <w:rPr>
          <w:rFonts w:ascii="Times New Roman" w:hAnsi="Times New Roman" w:cs="Times New Roman"/>
          <w:sz w:val="24"/>
          <w:szCs w:val="24"/>
        </w:rPr>
        <w:t>enrichment</w:t>
      </w:r>
      <w:r w:rsidR="00627AEE" w:rsidRPr="00591A6D">
        <w:rPr>
          <w:rFonts w:ascii="Times New Roman" w:hAnsi="Times New Roman" w:cs="Times New Roman"/>
          <w:sz w:val="24"/>
          <w:szCs w:val="24"/>
        </w:rPr>
        <w:t>s</w:t>
      </w:r>
      <w:r w:rsidR="00B82FC0" w:rsidRPr="00591A6D">
        <w:rPr>
          <w:rFonts w:ascii="Times New Roman" w:hAnsi="Times New Roman" w:cs="Times New Roman"/>
          <w:sz w:val="24"/>
          <w:szCs w:val="24"/>
        </w:rPr>
        <w:t xml:space="preserve"> in</w:t>
      </w:r>
      <w:r w:rsidR="00B74EDD" w:rsidRPr="00591A6D">
        <w:rPr>
          <w:rFonts w:ascii="Times New Roman" w:hAnsi="Times New Roman" w:cs="Times New Roman"/>
          <w:sz w:val="24"/>
          <w:szCs w:val="24"/>
        </w:rPr>
        <w:t xml:space="preserve"> potentially</w:t>
      </w:r>
      <w:r w:rsidR="00B82FC0" w:rsidRPr="00591A6D">
        <w:rPr>
          <w:rFonts w:ascii="Times New Roman" w:hAnsi="Times New Roman" w:cs="Times New Roman"/>
          <w:sz w:val="24"/>
          <w:szCs w:val="24"/>
        </w:rPr>
        <w:t xml:space="preserve"> pathogenic </w:t>
      </w:r>
      <w:r w:rsidR="00B82FC0" w:rsidRPr="00591A6D">
        <w:rPr>
          <w:rFonts w:ascii="Times New Roman" w:hAnsi="Times New Roman" w:cs="Times New Roman"/>
          <w:i/>
          <w:iCs/>
          <w:sz w:val="24"/>
          <w:szCs w:val="24"/>
        </w:rPr>
        <w:t>Enterobacteri</w:t>
      </w:r>
      <w:r w:rsidR="004D0637" w:rsidRPr="00591A6D">
        <w:rPr>
          <w:rFonts w:ascii="Times New Roman" w:hAnsi="Times New Roman" w:cs="Times New Roman"/>
          <w:i/>
          <w:iCs/>
          <w:sz w:val="24"/>
          <w:szCs w:val="24"/>
        </w:rPr>
        <w:t>a</w:t>
      </w:r>
      <w:r w:rsidR="00B82FC0" w:rsidRPr="00591A6D">
        <w:rPr>
          <w:rFonts w:ascii="Times New Roman" w:hAnsi="Times New Roman" w:cs="Times New Roman"/>
          <w:i/>
          <w:iCs/>
          <w:sz w:val="24"/>
          <w:szCs w:val="24"/>
        </w:rPr>
        <w:t>c</w:t>
      </w:r>
      <w:r w:rsidR="004D0637" w:rsidRPr="00591A6D">
        <w:rPr>
          <w:rFonts w:ascii="Times New Roman" w:hAnsi="Times New Roman" w:cs="Times New Roman"/>
          <w:i/>
          <w:iCs/>
          <w:sz w:val="24"/>
          <w:szCs w:val="24"/>
        </w:rPr>
        <w:t>e</w:t>
      </w:r>
      <w:r w:rsidR="00B82FC0" w:rsidRPr="00591A6D">
        <w:rPr>
          <w:rFonts w:ascii="Times New Roman" w:hAnsi="Times New Roman" w:cs="Times New Roman"/>
          <w:i/>
          <w:iCs/>
          <w:sz w:val="24"/>
          <w:szCs w:val="24"/>
        </w:rPr>
        <w:t>ae</w:t>
      </w:r>
      <w:r w:rsidR="00B82FC0" w:rsidRPr="00591A6D">
        <w:rPr>
          <w:rFonts w:ascii="Times New Roman" w:hAnsi="Times New Roman" w:cs="Times New Roman"/>
          <w:sz w:val="24"/>
          <w:szCs w:val="24"/>
        </w:rPr>
        <w:t xml:space="preserve"> </w:t>
      </w:r>
      <w:r w:rsidR="005729FF" w:rsidRPr="00591A6D">
        <w:rPr>
          <w:rFonts w:ascii="Times New Roman" w:hAnsi="Times New Roman" w:cs="Times New Roman"/>
          <w:sz w:val="24"/>
          <w:szCs w:val="24"/>
        </w:rPr>
        <w:t>(</w:t>
      </w:r>
      <w:r w:rsidR="00006403" w:rsidRPr="00591A6D">
        <w:rPr>
          <w:rFonts w:ascii="Times New Roman" w:hAnsi="Times New Roman" w:cs="Times New Roman"/>
          <w:i/>
          <w:iCs/>
          <w:sz w:val="24"/>
          <w:szCs w:val="24"/>
        </w:rPr>
        <w:t xml:space="preserve">K. </w:t>
      </w:r>
      <w:r w:rsidR="005729FF" w:rsidRPr="00591A6D">
        <w:rPr>
          <w:rFonts w:ascii="Times New Roman" w:hAnsi="Times New Roman" w:cs="Times New Roman"/>
          <w:i/>
          <w:iCs/>
          <w:sz w:val="24"/>
          <w:szCs w:val="24"/>
        </w:rPr>
        <w:t>pneumoniae</w:t>
      </w:r>
      <w:r w:rsidR="005729FF" w:rsidRPr="00591A6D">
        <w:rPr>
          <w:rFonts w:ascii="Times New Roman" w:hAnsi="Times New Roman" w:cs="Times New Roman"/>
          <w:sz w:val="24"/>
          <w:szCs w:val="24"/>
        </w:rPr>
        <w:t xml:space="preserve"> and </w:t>
      </w:r>
      <w:r w:rsidR="00006403" w:rsidRPr="00591A6D">
        <w:rPr>
          <w:rFonts w:ascii="Times New Roman" w:hAnsi="Times New Roman" w:cs="Times New Roman"/>
          <w:i/>
          <w:iCs/>
          <w:sz w:val="24"/>
          <w:szCs w:val="24"/>
        </w:rPr>
        <w:t xml:space="preserve">E. </w:t>
      </w:r>
      <w:r w:rsidR="005729FF" w:rsidRPr="00591A6D">
        <w:rPr>
          <w:rFonts w:ascii="Times New Roman" w:hAnsi="Times New Roman" w:cs="Times New Roman"/>
          <w:i/>
          <w:iCs/>
          <w:sz w:val="24"/>
          <w:szCs w:val="24"/>
        </w:rPr>
        <w:t>coli</w:t>
      </w:r>
      <w:r w:rsidR="005729FF" w:rsidRPr="00591A6D">
        <w:rPr>
          <w:rFonts w:ascii="Times New Roman" w:hAnsi="Times New Roman" w:cs="Times New Roman"/>
          <w:sz w:val="24"/>
          <w:szCs w:val="24"/>
        </w:rPr>
        <w:t>)</w:t>
      </w:r>
      <w:r w:rsidR="00140AF2" w:rsidRPr="00591A6D">
        <w:rPr>
          <w:rFonts w:ascii="Times New Roman" w:hAnsi="Times New Roman" w:cs="Times New Roman"/>
          <w:sz w:val="24"/>
          <w:szCs w:val="24"/>
        </w:rPr>
        <w:t xml:space="preserve"> and depletions in beneficial SCFA producers (</w:t>
      </w:r>
      <w:r w:rsidR="00140AF2" w:rsidRPr="00591A6D">
        <w:rPr>
          <w:rFonts w:ascii="Times New Roman" w:hAnsi="Times New Roman" w:cs="Times New Roman"/>
          <w:i/>
          <w:iCs/>
          <w:sz w:val="24"/>
          <w:szCs w:val="24"/>
        </w:rPr>
        <w:t>Bacteroides spp., P. copri, F. prausznitzii, P. merdae, A. putredinis</w:t>
      </w:r>
      <w:r w:rsidR="00140AF2" w:rsidRPr="00591A6D">
        <w:rPr>
          <w:rFonts w:ascii="Times New Roman" w:hAnsi="Times New Roman" w:cs="Times New Roman"/>
          <w:sz w:val="24"/>
          <w:szCs w:val="24"/>
        </w:rPr>
        <w:t>)</w:t>
      </w:r>
      <w:r w:rsidR="005729FF" w:rsidRPr="00591A6D">
        <w:rPr>
          <w:rFonts w:ascii="Times New Roman" w:hAnsi="Times New Roman" w:cs="Times New Roman"/>
          <w:i/>
          <w:iCs/>
          <w:sz w:val="24"/>
          <w:szCs w:val="24"/>
        </w:rPr>
        <w:t xml:space="preserve"> </w:t>
      </w:r>
      <w:r w:rsidR="00816DBF" w:rsidRPr="00591A6D">
        <w:rPr>
          <w:rFonts w:ascii="Times New Roman" w:hAnsi="Times New Roman" w:cs="Times New Roman"/>
          <w:sz w:val="24"/>
          <w:szCs w:val="24"/>
        </w:rPr>
        <w:t>(</w:t>
      </w:r>
      <w:r w:rsidR="00816DBF" w:rsidRPr="00591A6D">
        <w:rPr>
          <w:rFonts w:ascii="Times New Roman" w:hAnsi="Times New Roman" w:cs="Times New Roman"/>
          <w:b/>
          <w:bCs/>
          <w:sz w:val="24"/>
          <w:szCs w:val="24"/>
        </w:rPr>
        <w:t xml:space="preserve">Figure </w:t>
      </w:r>
      <w:r w:rsidR="006262C9">
        <w:rPr>
          <w:rFonts w:ascii="Times New Roman" w:hAnsi="Times New Roman" w:cs="Times New Roman"/>
          <w:b/>
          <w:bCs/>
          <w:sz w:val="24"/>
          <w:szCs w:val="24"/>
        </w:rPr>
        <w:t>5</w:t>
      </w:r>
      <w:r w:rsidR="00816DBF" w:rsidRPr="00591A6D">
        <w:rPr>
          <w:rFonts w:ascii="Times New Roman" w:hAnsi="Times New Roman" w:cs="Times New Roman"/>
          <w:sz w:val="24"/>
          <w:szCs w:val="24"/>
        </w:rPr>
        <w:t>)</w:t>
      </w:r>
      <w:r w:rsidR="00100F09" w:rsidRPr="00591A6D">
        <w:rPr>
          <w:rFonts w:ascii="Times New Roman" w:hAnsi="Times New Roman" w:cs="Times New Roman"/>
          <w:sz w:val="24"/>
          <w:szCs w:val="24"/>
        </w:rPr>
        <w:t xml:space="preserve">. The findings </w:t>
      </w:r>
      <w:r w:rsidR="00E2139A" w:rsidRPr="00591A6D">
        <w:rPr>
          <w:rFonts w:ascii="Times New Roman" w:hAnsi="Times New Roman" w:cs="Times New Roman"/>
          <w:sz w:val="24"/>
          <w:szCs w:val="24"/>
        </w:rPr>
        <w:t>of enriched</w:t>
      </w:r>
      <w:r w:rsidR="0095122A" w:rsidRPr="00591A6D">
        <w:rPr>
          <w:rFonts w:ascii="Times New Roman" w:hAnsi="Times New Roman" w:cs="Times New Roman"/>
          <w:sz w:val="24"/>
          <w:szCs w:val="24"/>
        </w:rPr>
        <w:t xml:space="preserve"> </w:t>
      </w:r>
      <w:r w:rsidR="0095122A" w:rsidRPr="00591A6D">
        <w:rPr>
          <w:rFonts w:ascii="Times New Roman" w:hAnsi="Times New Roman" w:cs="Times New Roman"/>
          <w:i/>
          <w:iCs/>
          <w:sz w:val="24"/>
          <w:szCs w:val="24"/>
        </w:rPr>
        <w:t>K. pneumoniae</w:t>
      </w:r>
      <w:r w:rsidR="0095122A" w:rsidRPr="00591A6D">
        <w:rPr>
          <w:rFonts w:ascii="Times New Roman" w:hAnsi="Times New Roman" w:cs="Times New Roman"/>
          <w:sz w:val="24"/>
          <w:szCs w:val="24"/>
        </w:rPr>
        <w:t xml:space="preserve">, </w:t>
      </w:r>
      <w:r w:rsidR="0095122A" w:rsidRPr="00591A6D">
        <w:rPr>
          <w:rFonts w:ascii="Times New Roman" w:hAnsi="Times New Roman" w:cs="Times New Roman"/>
          <w:i/>
          <w:iCs/>
          <w:sz w:val="24"/>
          <w:szCs w:val="24"/>
        </w:rPr>
        <w:t>E. coli</w:t>
      </w:r>
      <w:r w:rsidR="0095122A" w:rsidRPr="00591A6D">
        <w:rPr>
          <w:rFonts w:ascii="Times New Roman" w:hAnsi="Times New Roman" w:cs="Times New Roman"/>
          <w:sz w:val="24"/>
          <w:szCs w:val="24"/>
        </w:rPr>
        <w:t xml:space="preserve"> and </w:t>
      </w:r>
      <w:r w:rsidR="002F4F37" w:rsidRPr="00591A6D">
        <w:rPr>
          <w:rFonts w:ascii="Times New Roman" w:hAnsi="Times New Roman" w:cs="Times New Roman"/>
          <w:sz w:val="24"/>
          <w:szCs w:val="24"/>
        </w:rPr>
        <w:t>deplet</w:t>
      </w:r>
      <w:r w:rsidR="00E2139A" w:rsidRPr="00591A6D">
        <w:rPr>
          <w:rFonts w:ascii="Times New Roman" w:hAnsi="Times New Roman" w:cs="Times New Roman"/>
          <w:sz w:val="24"/>
          <w:szCs w:val="24"/>
        </w:rPr>
        <w:t>ed</w:t>
      </w:r>
      <w:r w:rsidR="002F4F37" w:rsidRPr="00591A6D">
        <w:rPr>
          <w:rFonts w:ascii="Times New Roman" w:hAnsi="Times New Roman" w:cs="Times New Roman"/>
          <w:sz w:val="24"/>
          <w:szCs w:val="24"/>
        </w:rPr>
        <w:t xml:space="preserve"> </w:t>
      </w:r>
      <w:r w:rsidR="0095122A" w:rsidRPr="00591A6D">
        <w:rPr>
          <w:rFonts w:ascii="Times New Roman" w:hAnsi="Times New Roman" w:cs="Times New Roman"/>
          <w:i/>
          <w:iCs/>
          <w:sz w:val="24"/>
          <w:szCs w:val="24"/>
        </w:rPr>
        <w:t xml:space="preserve">B. fragilis </w:t>
      </w:r>
      <w:r w:rsidR="0095122A" w:rsidRPr="00591A6D">
        <w:rPr>
          <w:rFonts w:ascii="Times New Roman" w:hAnsi="Times New Roman" w:cs="Times New Roman"/>
          <w:sz w:val="24"/>
          <w:szCs w:val="24"/>
        </w:rPr>
        <w:t>specifically</w:t>
      </w:r>
      <w:r w:rsidR="00E2139A" w:rsidRPr="00591A6D">
        <w:rPr>
          <w:rFonts w:ascii="Times New Roman" w:hAnsi="Times New Roman" w:cs="Times New Roman"/>
          <w:sz w:val="24"/>
          <w:szCs w:val="24"/>
        </w:rPr>
        <w:t xml:space="preserve"> in </w:t>
      </w:r>
      <w:r w:rsidR="006C79FA" w:rsidRPr="00591A6D">
        <w:rPr>
          <w:rFonts w:ascii="Times New Roman" w:hAnsi="Times New Roman" w:cs="Times New Roman"/>
          <w:sz w:val="24"/>
          <w:szCs w:val="24"/>
        </w:rPr>
        <w:t>the first 100 days of life</w:t>
      </w:r>
      <w:r w:rsidR="0095122A" w:rsidRPr="00591A6D">
        <w:rPr>
          <w:rFonts w:ascii="Times New Roman" w:hAnsi="Times New Roman" w:cs="Times New Roman"/>
          <w:i/>
          <w:iCs/>
          <w:sz w:val="24"/>
          <w:szCs w:val="24"/>
        </w:rPr>
        <w:t xml:space="preserve"> </w:t>
      </w:r>
      <w:r w:rsidR="009D36C5" w:rsidRPr="00591A6D">
        <w:rPr>
          <w:rFonts w:ascii="Times New Roman" w:hAnsi="Times New Roman" w:cs="Times New Roman"/>
          <w:sz w:val="24"/>
          <w:szCs w:val="24"/>
        </w:rPr>
        <w:t>corroborate</w:t>
      </w:r>
      <w:r w:rsidR="009E40A9" w:rsidRPr="00591A6D">
        <w:rPr>
          <w:rFonts w:ascii="Times New Roman" w:hAnsi="Times New Roman" w:cs="Times New Roman"/>
          <w:sz w:val="24"/>
          <w:szCs w:val="24"/>
        </w:rPr>
        <w:t xml:space="preserve"> </w:t>
      </w:r>
      <w:r w:rsidR="008649A9" w:rsidRPr="00591A6D">
        <w:rPr>
          <w:rFonts w:ascii="Times New Roman" w:hAnsi="Times New Roman" w:cs="Times New Roman"/>
          <w:sz w:val="24"/>
          <w:szCs w:val="24"/>
        </w:rPr>
        <w:t xml:space="preserve">similar </w:t>
      </w:r>
      <w:r w:rsidR="00025491" w:rsidRPr="00591A6D">
        <w:rPr>
          <w:rFonts w:ascii="Times New Roman" w:hAnsi="Times New Roman" w:cs="Times New Roman"/>
          <w:sz w:val="24"/>
          <w:szCs w:val="24"/>
        </w:rPr>
        <w:t xml:space="preserve">observations </w:t>
      </w:r>
      <w:r w:rsidR="009D36C5" w:rsidRPr="00591A6D">
        <w:rPr>
          <w:rFonts w:ascii="Times New Roman" w:hAnsi="Times New Roman" w:cs="Times New Roman"/>
          <w:sz w:val="24"/>
          <w:szCs w:val="24"/>
        </w:rPr>
        <w:t xml:space="preserve">from </w:t>
      </w:r>
      <w:r w:rsidR="0095122A" w:rsidRPr="00591A6D">
        <w:rPr>
          <w:rFonts w:ascii="Times New Roman" w:hAnsi="Times New Roman" w:cs="Times New Roman"/>
          <w:sz w:val="24"/>
          <w:szCs w:val="24"/>
        </w:rPr>
        <w:t xml:space="preserve">our previous study </w:t>
      </w:r>
      <w:r w:rsidR="00AF63C3" w:rsidRPr="00591A6D">
        <w:rPr>
          <w:rFonts w:ascii="Times New Roman" w:hAnsi="Times New Roman" w:cs="Times New Roman"/>
          <w:sz w:val="24"/>
          <w:szCs w:val="24"/>
        </w:rPr>
        <w:t>which w</w:t>
      </w:r>
      <w:r w:rsidR="00DC1373" w:rsidRPr="00591A6D">
        <w:rPr>
          <w:rFonts w:ascii="Times New Roman" w:hAnsi="Times New Roman" w:cs="Times New Roman"/>
          <w:sz w:val="24"/>
          <w:szCs w:val="24"/>
        </w:rPr>
        <w:t>as</w:t>
      </w:r>
      <w:r w:rsidR="00AF63C3" w:rsidRPr="00591A6D">
        <w:rPr>
          <w:rFonts w:ascii="Times New Roman" w:hAnsi="Times New Roman" w:cs="Times New Roman"/>
          <w:sz w:val="24"/>
          <w:szCs w:val="24"/>
        </w:rPr>
        <w:t xml:space="preserve"> derived from an independent multiethnic GUSTO (Growing Up in Singapore Towards </w:t>
      </w:r>
      <w:r w:rsidR="00710D74" w:rsidRPr="00591A6D">
        <w:rPr>
          <w:rFonts w:ascii="Times New Roman" w:hAnsi="Times New Roman" w:cs="Times New Roman"/>
          <w:sz w:val="24"/>
          <w:szCs w:val="24"/>
        </w:rPr>
        <w:t>h</w:t>
      </w:r>
      <w:r w:rsidR="00AF63C3" w:rsidRPr="00591A6D">
        <w:rPr>
          <w:rFonts w:ascii="Times New Roman" w:hAnsi="Times New Roman" w:cs="Times New Roman"/>
          <w:sz w:val="24"/>
          <w:szCs w:val="24"/>
        </w:rPr>
        <w:t xml:space="preserve">ealthy Outcomes) cohort in Singapore </w:t>
      </w:r>
      <w:r w:rsidR="009102F0" w:rsidRPr="00591A6D">
        <w:rPr>
          <w:rFonts w:ascii="Times New Roman" w:hAnsi="Times New Roman" w:cs="Times New Roman"/>
          <w:sz w:val="24"/>
          <w:szCs w:val="24"/>
        </w:rPr>
        <w:fldChar w:fldCharType="begin"/>
      </w:r>
      <w:r w:rsidR="002F3A0B">
        <w:rPr>
          <w:rFonts w:ascii="Times New Roman" w:hAnsi="Times New Roman" w:cs="Times New Roman"/>
          <w:sz w:val="24"/>
          <w:szCs w:val="24"/>
        </w:rPr>
        <w:instrText xml:space="preserve"> ADDIN EN.CITE &lt;EndNote&gt;&lt;Cite&gt;&lt;Author&gt;Ta&lt;/Author&gt;&lt;Year&gt;2020&lt;/Year&gt;&lt;RecNum&gt;51&lt;/RecNum&gt;&lt;DisplayText&gt;(12)&lt;/DisplayText&gt;&lt;record&gt;&lt;rec-number&gt;51&lt;/rec-number&gt;&lt;foreign-keys&gt;&lt;key app="EN" db-id="paew5wf9e2fpf6ezfs5x2ttexafv220r2epz" timestamp="1665124321"&gt;51&lt;/key&gt;&lt;/foreign-keys&gt;&lt;ref-type name="Journal Article"&gt;17&lt;/ref-type&gt;&lt;contributors&gt;&lt;authors&gt;&lt;author&gt;Ta, Le Duc Huy&lt;/author&gt;&lt;author&gt;Chan, James Chun Yip&lt;/author&gt;&lt;author&gt;Yap, Gaik Chin&lt;/author&gt;&lt;author&gt;Purbojati, Rikky W&lt;/author&gt;&lt;author&gt;Drautz-Moses, Daniela I&lt;/author&gt;&lt;author&gt;Koh, Yanqing Michelle&lt;/author&gt;&lt;author&gt;Tay, Carina Jing Xuan&lt;/author&gt;&lt;author&gt;Huang, Chiung-Hui&lt;/author&gt;&lt;author&gt;Kioh, Dorinda Yan Qin&lt;/author&gt;&lt;author&gt;Woon, Jia Yun&lt;/author&gt;&lt;/authors&gt;&lt;/contributors&gt;&lt;titles&gt;&lt;title&gt;A compromised developmental trajectory of the infant gut microbiome and metabolome in atopic eczema&lt;/title&gt;&lt;secondary-title&gt;Gut microbes&lt;/secondary-title&gt;&lt;/titles&gt;&lt;periodical&gt;&lt;full-title&gt;Gut Microbes&lt;/full-title&gt;&lt;/periodical&gt;&lt;pages&gt;1801964&lt;/pages&gt;&lt;volume&gt;12&lt;/volume&gt;&lt;number&gt;1&lt;/number&gt;&lt;dates&gt;&lt;year&gt;2020&lt;/year&gt;&lt;/dates&gt;&lt;isbn&gt;1949-0976&lt;/isbn&gt;&lt;urls&gt;&lt;/urls&gt;&lt;/record&gt;&lt;/Cite&gt;&lt;/EndNote&gt;</w:instrText>
      </w:r>
      <w:r w:rsidR="009102F0" w:rsidRPr="00591A6D">
        <w:rPr>
          <w:rFonts w:ascii="Times New Roman" w:hAnsi="Times New Roman" w:cs="Times New Roman"/>
          <w:sz w:val="24"/>
          <w:szCs w:val="24"/>
        </w:rPr>
        <w:fldChar w:fldCharType="separate"/>
      </w:r>
      <w:r w:rsidR="002F3A0B">
        <w:rPr>
          <w:rFonts w:ascii="Times New Roman" w:hAnsi="Times New Roman" w:cs="Times New Roman"/>
          <w:noProof/>
          <w:sz w:val="24"/>
          <w:szCs w:val="24"/>
        </w:rPr>
        <w:t>(12)</w:t>
      </w:r>
      <w:r w:rsidR="009102F0" w:rsidRPr="00591A6D">
        <w:rPr>
          <w:rFonts w:ascii="Times New Roman" w:hAnsi="Times New Roman" w:cs="Times New Roman"/>
          <w:sz w:val="24"/>
          <w:szCs w:val="24"/>
        </w:rPr>
        <w:fldChar w:fldCharType="end"/>
      </w:r>
      <w:r w:rsidR="002F4F37" w:rsidRPr="00591A6D">
        <w:rPr>
          <w:rFonts w:ascii="Times New Roman" w:hAnsi="Times New Roman" w:cs="Times New Roman"/>
          <w:sz w:val="24"/>
          <w:szCs w:val="24"/>
        </w:rPr>
        <w:t xml:space="preserve"> and are consistent with other reports</w:t>
      </w:r>
      <w:r w:rsidR="00714BA7" w:rsidRPr="00591A6D">
        <w:rPr>
          <w:rFonts w:ascii="Times New Roman" w:hAnsi="Times New Roman" w:cs="Times New Roman"/>
          <w:sz w:val="24"/>
          <w:szCs w:val="24"/>
        </w:rPr>
        <w:t xml:space="preserve"> </w:t>
      </w:r>
      <w:r w:rsidR="00714BA7"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&lt;EndNote&gt;&lt;Cite&gt;&lt;Author&gt;Abrahamsson&lt;/Author&gt;&lt;Year&gt;2012&lt;/Year&gt;&lt;RecNum&gt;616&lt;/RecNum&gt;&lt;DisplayText&gt;(47)&lt;/DisplayText&gt;&lt;record&gt;&lt;rec-number&gt;616&lt;/rec-number&gt;&lt;foreign-keys&gt;&lt;key app="EN" db-id="paew5wf9e2fpf6ezfs5x2ttexafv220r2epz" timestamp="1722938594"&gt;616&lt;/key&gt;&lt;/foreign-keys&gt;&lt;ref-type name="Journal Article"&gt;17&lt;/ref-type&gt;&lt;contributors&gt;&lt;authors&gt;&lt;author&gt;Abrahamsson, Thomas R&lt;/author&gt;&lt;author&gt;Jakobsson, Hedvig E&lt;/author&gt;&lt;author&gt;Andersson, Anders F&lt;/author&gt;&lt;author&gt;Björkstén, Bengt&lt;/author&gt;&lt;author&gt;Engstrand, Lars&lt;/author&gt;&lt;author&gt;Jenmalm, Maria C&lt;/author&gt;&lt;/authors&gt;&lt;/contributors&gt;&lt;titles&gt;&lt;title&gt;Low diversity of the gut microbiota in infants with atopic eczema&lt;/title&gt;&lt;secondary-title&gt;Journal of allergy and clinical immunology&lt;/secondary-title&gt;&lt;/titles&gt;&lt;periodical&gt;&lt;full-title&gt;Journal of Allergy and Clinical Immunology&lt;/full-title&gt;&lt;/periodical&gt;&lt;pages&gt;434-440. e2&lt;/pages&gt;&lt;volume&gt;129&lt;/volume&gt;&lt;number&gt;2&lt;/number&gt;&lt;dates&gt;&lt;year&gt;2012&lt;/year&gt;&lt;/dates&gt;&lt;isbn&gt;0091-6749&lt;/isbn&gt;&lt;urls&gt;&lt;/urls&gt;&lt;/record&gt;&lt;/Cite&gt;&lt;/EndNote&gt;</w:instrText>
      </w:r>
      <w:r w:rsidR="00714BA7"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(47)</w:t>
      </w:r>
      <w:r w:rsidR="00714BA7" w:rsidRPr="00591A6D">
        <w:rPr>
          <w:rFonts w:ascii="Times New Roman" w:hAnsi="Times New Roman" w:cs="Times New Roman"/>
          <w:sz w:val="24"/>
          <w:szCs w:val="24"/>
        </w:rPr>
        <w:fldChar w:fldCharType="end"/>
      </w:r>
      <w:r w:rsidR="002F4F37" w:rsidRPr="00591A6D">
        <w:rPr>
          <w:rFonts w:ascii="Times New Roman" w:hAnsi="Times New Roman" w:cs="Times New Roman"/>
          <w:sz w:val="24"/>
          <w:szCs w:val="24"/>
        </w:rPr>
        <w:t xml:space="preserve">. Notably, a low abundance of </w:t>
      </w:r>
      <w:r w:rsidR="002F4F37" w:rsidRPr="00591A6D">
        <w:rPr>
          <w:rFonts w:ascii="Times New Roman" w:hAnsi="Times New Roman" w:cs="Times New Roman"/>
          <w:i/>
          <w:iCs/>
          <w:sz w:val="24"/>
          <w:szCs w:val="24"/>
        </w:rPr>
        <w:t>B. fragilis</w:t>
      </w:r>
      <w:r w:rsidR="002F4F37" w:rsidRPr="00591A6D">
        <w:rPr>
          <w:rFonts w:ascii="Times New Roman" w:hAnsi="Times New Roman" w:cs="Times New Roman"/>
          <w:sz w:val="24"/>
          <w:szCs w:val="24"/>
        </w:rPr>
        <w:t xml:space="preserve"> in early</w:t>
      </w:r>
      <w:r w:rsidR="00B90EBA" w:rsidRPr="00591A6D">
        <w:rPr>
          <w:rFonts w:ascii="Times New Roman" w:hAnsi="Times New Roman" w:cs="Times New Roman"/>
          <w:sz w:val="24"/>
          <w:szCs w:val="24"/>
        </w:rPr>
        <w:t xml:space="preserve"> </w:t>
      </w:r>
      <w:r w:rsidR="002F4F37" w:rsidRPr="00591A6D">
        <w:rPr>
          <w:rFonts w:ascii="Times New Roman" w:hAnsi="Times New Roman" w:cs="Times New Roman"/>
          <w:sz w:val="24"/>
          <w:szCs w:val="24"/>
        </w:rPr>
        <w:t xml:space="preserve">life has also been associated with </w:t>
      </w:r>
      <w:r w:rsidR="00C36021" w:rsidRPr="00591A6D">
        <w:rPr>
          <w:rFonts w:ascii="Times New Roman" w:hAnsi="Times New Roman" w:cs="Times New Roman"/>
          <w:sz w:val="24"/>
          <w:szCs w:val="24"/>
        </w:rPr>
        <w:t>Caesarean</w:t>
      </w:r>
      <w:r w:rsidR="002F4F37" w:rsidRPr="00591A6D">
        <w:rPr>
          <w:rFonts w:ascii="Times New Roman" w:hAnsi="Times New Roman" w:cs="Times New Roman"/>
          <w:sz w:val="24"/>
          <w:szCs w:val="24"/>
        </w:rPr>
        <w:t xml:space="preserve"> delivery, a known risk factor for eczema development</w:t>
      </w:r>
      <w:r w:rsidR="00AA4D4A" w:rsidRPr="00591A6D">
        <w:rPr>
          <w:rFonts w:ascii="Times New Roman" w:hAnsi="Times New Roman" w:cs="Times New Roman"/>
          <w:sz w:val="24"/>
          <w:szCs w:val="24"/>
        </w:rPr>
        <w:t xml:space="preserve"> </w:t>
      </w:r>
      <w:r w:rsidR="004063C8"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&lt;EndNote&gt;&lt;Cite&gt;&lt;Author&gt;Stewart&lt;/Author&gt;&lt;Year&gt;2018&lt;/Year&gt;&lt;RecNum&gt;692&lt;/RecNum&gt;&lt;DisplayText&gt;(48)&lt;/DisplayText&gt;&lt;record&gt;&lt;rec-number&gt;692&lt;/rec-number&gt;&lt;foreign-keys&gt;&lt;key app="EN" db-id="paew5wf9e2fpf6ezfs5x2ttexafv220r2epz" timestamp="1741662964"&gt;692&lt;/key&gt;&lt;/foreign-keys&gt;&lt;ref-type name="Journal Article"&gt;17&lt;/ref-type&gt;&lt;contributors&gt;&lt;authors&gt;&lt;author&gt;Stewart, Christopher J&lt;/author&gt;&lt;author&gt;Ajami, Nadim J&lt;/author&gt;&lt;author&gt;O’Brien, Jacqueline L&lt;/author&gt;&lt;author&gt;Hutchinson, Diane S&lt;/author&gt;&lt;author&gt;Smith, Daniel P&lt;/author&gt;&lt;author&gt;Wong, Matthew C&lt;/author&gt;&lt;author&gt;Ross, Matthew C&lt;/author&gt;&lt;author&gt;Lloyd, Richard E&lt;/author&gt;&lt;author&gt;Doddapaneni, HarshaVardhan&lt;/author&gt;&lt;author&gt;Metcalf, Ginger A&lt;/author&gt;&lt;/authors&gt;&lt;/contributors&gt;&lt;titles&gt;&lt;title&gt;Temporal development of the gut microbiome in early childhood from the TEDDY study&lt;/title&gt;&lt;secondary-title&gt;Nature&lt;/secondary-title&gt;&lt;/titles&gt;&lt;periodical&gt;&lt;full-title&gt;Nature&lt;/full-title&gt;&lt;/periodical&gt;&lt;pages&gt;583-588&lt;/pages&gt;&lt;volume&gt;562&lt;/volume&gt;&lt;number&gt;7728&lt;/number&gt;&lt;dates&gt;&lt;year&gt;2018&lt;/year&gt;&lt;/dates&gt;&lt;isbn&gt;0028-0836&lt;/isbn&gt;&lt;urls&gt;&lt;/urls&gt;&lt;/record&gt;&lt;/Cite&gt;&lt;/EndNote&gt;</w:instrText>
      </w:r>
      <w:r w:rsidR="004063C8"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(48)</w:t>
      </w:r>
      <w:r w:rsidR="004063C8" w:rsidRPr="00591A6D">
        <w:rPr>
          <w:rFonts w:ascii="Times New Roman" w:hAnsi="Times New Roman" w:cs="Times New Roman"/>
          <w:sz w:val="24"/>
          <w:szCs w:val="24"/>
        </w:rPr>
        <w:fldChar w:fldCharType="end"/>
      </w:r>
      <w:r w:rsidR="002F4F37" w:rsidRPr="00591A6D">
        <w:rPr>
          <w:rFonts w:ascii="Times New Roman" w:hAnsi="Times New Roman" w:cs="Times New Roman"/>
          <w:sz w:val="24"/>
          <w:szCs w:val="24"/>
        </w:rPr>
        <w:t xml:space="preserve">. </w:t>
      </w:r>
      <w:r w:rsidR="000D1428" w:rsidRPr="00591A6D">
        <w:rPr>
          <w:rFonts w:ascii="Times New Roman" w:hAnsi="Times New Roman" w:cs="Times New Roman"/>
          <w:sz w:val="24"/>
          <w:szCs w:val="24"/>
        </w:rPr>
        <w:t xml:space="preserve">Albeit not significantly different between groups, </w:t>
      </w:r>
      <w:r w:rsidR="005E6750" w:rsidRPr="00591A6D">
        <w:rPr>
          <w:rFonts w:ascii="Times New Roman" w:hAnsi="Times New Roman" w:cs="Times New Roman"/>
          <w:sz w:val="24"/>
          <w:szCs w:val="24"/>
        </w:rPr>
        <w:t xml:space="preserve">a higher proportion of </w:t>
      </w:r>
      <w:r w:rsidR="000D1428" w:rsidRPr="00591A6D">
        <w:rPr>
          <w:rFonts w:ascii="Times New Roman" w:hAnsi="Times New Roman" w:cs="Times New Roman"/>
          <w:sz w:val="24"/>
          <w:szCs w:val="24"/>
        </w:rPr>
        <w:t xml:space="preserve">AD </w:t>
      </w:r>
      <w:r w:rsidR="005E6750" w:rsidRPr="00591A6D">
        <w:rPr>
          <w:rFonts w:ascii="Times New Roman" w:hAnsi="Times New Roman" w:cs="Times New Roman"/>
          <w:sz w:val="24"/>
          <w:szCs w:val="24"/>
        </w:rPr>
        <w:t>infants underwent</w:t>
      </w:r>
      <w:r w:rsidR="000D1428" w:rsidRPr="00591A6D">
        <w:rPr>
          <w:rFonts w:ascii="Times New Roman" w:hAnsi="Times New Roman" w:cs="Times New Roman"/>
          <w:sz w:val="24"/>
          <w:szCs w:val="24"/>
        </w:rPr>
        <w:t xml:space="preserve"> </w:t>
      </w:r>
      <w:r w:rsidR="00C36021" w:rsidRPr="00591A6D">
        <w:rPr>
          <w:rFonts w:ascii="Times New Roman" w:hAnsi="Times New Roman" w:cs="Times New Roman"/>
          <w:sz w:val="24"/>
          <w:szCs w:val="24"/>
        </w:rPr>
        <w:t>Caesarean</w:t>
      </w:r>
      <w:r w:rsidR="002F4F37" w:rsidRPr="00591A6D">
        <w:rPr>
          <w:rFonts w:ascii="Times New Roman" w:hAnsi="Times New Roman" w:cs="Times New Roman"/>
          <w:sz w:val="24"/>
          <w:szCs w:val="24"/>
        </w:rPr>
        <w:t xml:space="preserve"> delivery</w:t>
      </w:r>
      <w:r w:rsidR="000D1428" w:rsidRPr="00591A6D">
        <w:rPr>
          <w:rFonts w:ascii="Times New Roman" w:hAnsi="Times New Roman" w:cs="Times New Roman"/>
          <w:sz w:val="24"/>
          <w:szCs w:val="24"/>
        </w:rPr>
        <w:t xml:space="preserve"> (</w:t>
      </w:r>
      <w:r w:rsidR="00884D7F">
        <w:rPr>
          <w:rFonts w:ascii="Times New Roman" w:eastAsia="Times New Roman" w:hAnsi="Times New Roman" w:cs="Times New Roman"/>
          <w:b/>
          <w:bCs/>
          <w:color w:val="000000"/>
          <w:sz w:val="24"/>
          <w:szCs w:val="24"/>
          <w:lang w:eastAsia="en-SG"/>
        </w:rPr>
        <w:t>Table S2</w:t>
      </w:r>
      <w:r w:rsidR="000D1428" w:rsidRPr="00591A6D">
        <w:rPr>
          <w:rFonts w:ascii="Times New Roman" w:eastAsia="Times New Roman" w:hAnsi="Times New Roman" w:cs="Times New Roman"/>
          <w:color w:val="000000"/>
          <w:sz w:val="24"/>
          <w:szCs w:val="24"/>
          <w:lang w:eastAsia="en-SG"/>
        </w:rPr>
        <w:t>)</w:t>
      </w:r>
      <w:r w:rsidR="000D1428" w:rsidRPr="00591A6D">
        <w:rPr>
          <w:rFonts w:ascii="Times New Roman" w:hAnsi="Times New Roman" w:cs="Times New Roman"/>
          <w:sz w:val="24"/>
          <w:szCs w:val="24"/>
        </w:rPr>
        <w:t>.</w:t>
      </w:r>
      <w:r w:rsidR="00E2139A" w:rsidRPr="00591A6D">
        <w:rPr>
          <w:rFonts w:ascii="Times New Roman" w:hAnsi="Times New Roman" w:cs="Times New Roman"/>
          <w:sz w:val="24"/>
          <w:szCs w:val="24"/>
        </w:rPr>
        <w:t xml:space="preserve"> </w:t>
      </w:r>
      <w:r w:rsidR="00DF1F5F" w:rsidRPr="00591A6D">
        <w:rPr>
          <w:rFonts w:ascii="Times New Roman" w:hAnsi="Times New Roman" w:cs="Times New Roman"/>
          <w:sz w:val="24"/>
          <w:szCs w:val="24"/>
        </w:rPr>
        <w:t xml:space="preserve">Members of the </w:t>
      </w:r>
      <w:r w:rsidR="00DF1F5F" w:rsidRPr="00591A6D">
        <w:rPr>
          <w:rFonts w:ascii="Times New Roman" w:hAnsi="Times New Roman" w:cs="Times New Roman"/>
          <w:i/>
          <w:iCs/>
          <w:sz w:val="24"/>
          <w:szCs w:val="24"/>
        </w:rPr>
        <w:t>Bacteroides</w:t>
      </w:r>
      <w:r w:rsidR="00DF1F5F" w:rsidRPr="00591A6D">
        <w:rPr>
          <w:rFonts w:ascii="Times New Roman" w:hAnsi="Times New Roman" w:cs="Times New Roman"/>
          <w:sz w:val="24"/>
          <w:szCs w:val="24"/>
        </w:rPr>
        <w:t xml:space="preserve"> genera have been identified as biomarkers </w:t>
      </w:r>
      <w:r w:rsidR="005E7D95" w:rsidRPr="00591A6D">
        <w:rPr>
          <w:rFonts w:ascii="Times New Roman" w:hAnsi="Times New Roman" w:cs="Times New Roman"/>
          <w:sz w:val="24"/>
          <w:szCs w:val="24"/>
        </w:rPr>
        <w:t>of</w:t>
      </w:r>
      <w:r w:rsidR="00DF1F5F" w:rsidRPr="00591A6D">
        <w:rPr>
          <w:rFonts w:ascii="Times New Roman" w:hAnsi="Times New Roman" w:cs="Times New Roman"/>
          <w:sz w:val="24"/>
          <w:szCs w:val="24"/>
        </w:rPr>
        <w:t xml:space="preserve"> infants born vaginally and breastfed</w:t>
      </w:r>
      <w:r w:rsidR="001F5D09" w:rsidRPr="00591A6D">
        <w:rPr>
          <w:rFonts w:ascii="Times New Roman" w:hAnsi="Times New Roman" w:cs="Times New Roman"/>
          <w:sz w:val="24"/>
          <w:szCs w:val="24"/>
        </w:rPr>
        <w:t xml:space="preserve"> </w:t>
      </w:r>
      <w:r w:rsidR="001F5D09"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&lt;EndNote&gt;&lt;Cite&gt;&lt;Author&gt;Hickman&lt;/Author&gt;&lt;Year&gt;2024&lt;/Year&gt;&lt;RecNum&gt;704&lt;/RecNum&gt;&lt;DisplayText&gt;(49)&lt;/DisplayText&gt;&lt;record&gt;&lt;rec-number&gt;704&lt;/rec-number&gt;&lt;foreign-keys&gt;&lt;key app="EN" db-id="paew5wf9e2fpf6ezfs5x2ttexafv220r2epz" timestamp="1742787543"&gt;704&lt;/key&gt;&lt;/foreign-keys&gt;&lt;ref-type name="Journal Article"&gt;17&lt;/ref-type&gt;&lt;contributors&gt;&lt;authors&gt;&lt;author&gt;Hickman, Brandon&lt;/author&gt;&lt;author&gt;Salonen, Anne&lt;/author&gt;&lt;author&gt;Ponsero, Alise J&lt;/author&gt;&lt;author&gt;Jokela, Roosa&lt;/author&gt;&lt;author&gt;Kolho, Kaija-Leena&lt;/author&gt;&lt;author&gt;de Vos, Willem M&lt;/author&gt;&lt;author&gt;Korpela, Katri&lt;/author&gt;&lt;/authors&gt;&lt;/contributors&gt;&lt;titles&gt;&lt;title&gt;Gut microbiota wellbeing index predicts overall health in a cohort of 1000 infants&lt;/title&gt;&lt;secondary-title&gt;Nature Communications&lt;/secondary-title&gt;&lt;/titles&gt;&lt;periodical&gt;&lt;full-title&gt;Nature communications&lt;/full-title&gt;&lt;/periodical&gt;&lt;pages&gt;8323&lt;/pages&gt;&lt;volume&gt;15&lt;/volume&gt;&lt;number&gt;1&lt;/number&gt;&lt;dates&gt;&lt;year&gt;2024&lt;/year&gt;&lt;/dates&gt;&lt;isbn&gt;2041-1723&lt;/isbn&gt;&lt;urls&gt;&lt;/urls&gt;&lt;/record&gt;&lt;/Cite&gt;&lt;/EndNote&gt;</w:instrText>
      </w:r>
      <w:r w:rsidR="001F5D09"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(49)</w:t>
      </w:r>
      <w:r w:rsidR="001F5D09" w:rsidRPr="00591A6D">
        <w:rPr>
          <w:rFonts w:ascii="Times New Roman" w:hAnsi="Times New Roman" w:cs="Times New Roman"/>
          <w:sz w:val="24"/>
          <w:szCs w:val="24"/>
        </w:rPr>
        <w:fldChar w:fldCharType="end"/>
      </w:r>
      <w:r w:rsidR="001F5D09" w:rsidRPr="00591A6D">
        <w:rPr>
          <w:rFonts w:ascii="Times New Roman" w:hAnsi="Times New Roman" w:cs="Times New Roman"/>
          <w:sz w:val="24"/>
          <w:szCs w:val="24"/>
        </w:rPr>
        <w:t xml:space="preserve"> and </w:t>
      </w:r>
      <w:r w:rsidR="00DF1F5F" w:rsidRPr="00591A6D">
        <w:rPr>
          <w:rFonts w:ascii="Times New Roman" w:hAnsi="Times New Roman" w:cs="Times New Roman"/>
          <w:sz w:val="24"/>
          <w:szCs w:val="24"/>
        </w:rPr>
        <w:t xml:space="preserve">can metabolize human milk oligosaccharides into </w:t>
      </w:r>
      <w:r w:rsidR="00730D4C" w:rsidRPr="00591A6D">
        <w:rPr>
          <w:rFonts w:ascii="Times New Roman" w:hAnsi="Times New Roman" w:cs="Times New Roman"/>
          <w:sz w:val="24"/>
          <w:szCs w:val="24"/>
        </w:rPr>
        <w:t>SCFA</w:t>
      </w:r>
      <w:r w:rsidR="001F5D09" w:rsidRPr="00591A6D">
        <w:rPr>
          <w:rFonts w:ascii="Times New Roman" w:hAnsi="Times New Roman" w:cs="Times New Roman"/>
          <w:sz w:val="24"/>
          <w:szCs w:val="24"/>
        </w:rPr>
        <w:t xml:space="preserve"> </w:t>
      </w:r>
      <w:r w:rsidR="001F5D09"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&lt;EndNote&gt;&lt;Cite&gt;&lt;Author&gt;Lay&lt;/Author&gt;&lt;Year&gt;2021&lt;/Year&gt;&lt;RecNum&gt;705&lt;/RecNum&gt;&lt;DisplayText&gt;(50)&lt;/DisplayText&gt;&lt;record&gt;&lt;rec-number&gt;705&lt;/rec-number&gt;&lt;foreign-keys&gt;&lt;key app="EN" db-id="paew5wf9e2fpf6ezfs5x2ttexafv220r2epz" timestamp="1742787909"&gt;705&lt;/key&gt;&lt;/foreign-keys&gt;&lt;ref-type name="Journal Article"&gt;17&lt;/ref-type&gt;&lt;contributors&gt;&lt;authors&gt;&lt;author&gt;Lay, Christophe&lt;/author&gt;&lt;author&gt;Chu, Collins Wenhan&lt;/author&gt;&lt;author&gt;Purbojati, Rikky Wenang&lt;/author&gt;&lt;author&gt;Acerbi, Enzo&lt;/author&gt;&lt;author&gt;Drautz-Moses, Daniela I&lt;/author&gt;&lt;author&gt;de Sessions, Paola Florez&lt;/author&gt;&lt;author&gt;Jie, Song&lt;/author&gt;&lt;author&gt;Ho, Eliza&lt;/author&gt;&lt;author&gt;Kok, Yee Jiun&lt;/author&gt;&lt;author&gt;Bi, Xuezhi&lt;/author&gt;&lt;/authors&gt;&lt;/contributors&gt;&lt;titles&gt;&lt;title&gt;A synbiotic intervention modulates meta-omics signatures of gut redox potential and acidity in elective caesarean born infants&lt;/title&gt;&lt;secondary-title&gt;BMC microbiology&lt;/secondary-title&gt;&lt;/titles&gt;&lt;pages&gt;191&lt;/pages&gt;&lt;volume&gt;21&lt;/volume&gt;&lt;number&gt;1&lt;/number&gt;&lt;dates&gt;&lt;year&gt;2021&lt;/year&gt;&lt;/dates&gt;&lt;isbn&gt;1471-2180&lt;/isbn&gt;&lt;urls&gt;&lt;/urls&gt;&lt;/record&gt;&lt;/Cite&gt;&lt;/EndNote&gt;</w:instrText>
      </w:r>
      <w:r w:rsidR="001F5D09"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(50)</w:t>
      </w:r>
      <w:r w:rsidR="001F5D09" w:rsidRPr="00591A6D">
        <w:rPr>
          <w:rFonts w:ascii="Times New Roman" w:hAnsi="Times New Roman" w:cs="Times New Roman"/>
          <w:sz w:val="24"/>
          <w:szCs w:val="24"/>
        </w:rPr>
        <w:fldChar w:fldCharType="end"/>
      </w:r>
      <w:r w:rsidR="00A347F7" w:rsidRPr="00591A6D">
        <w:rPr>
          <w:rFonts w:ascii="Times New Roman" w:hAnsi="Times New Roman" w:cs="Times New Roman"/>
          <w:sz w:val="24"/>
          <w:szCs w:val="24"/>
        </w:rPr>
        <w:t xml:space="preserve">. </w:t>
      </w:r>
      <w:r w:rsidR="001F44B7" w:rsidRPr="00591A6D">
        <w:rPr>
          <w:rFonts w:ascii="Times New Roman" w:hAnsi="Times New Roman" w:cs="Times New Roman"/>
          <w:sz w:val="24"/>
          <w:szCs w:val="24"/>
        </w:rPr>
        <w:t>Among o</w:t>
      </w:r>
      <w:r w:rsidR="00E2139A" w:rsidRPr="00591A6D">
        <w:rPr>
          <w:rFonts w:ascii="Times New Roman" w:hAnsi="Times New Roman" w:cs="Times New Roman"/>
          <w:sz w:val="24"/>
          <w:szCs w:val="24"/>
        </w:rPr>
        <w:t>ther depleted bacteria</w:t>
      </w:r>
      <w:r w:rsidR="001F44B7" w:rsidRPr="00591A6D">
        <w:rPr>
          <w:rFonts w:ascii="Times New Roman" w:hAnsi="Times New Roman" w:cs="Times New Roman"/>
          <w:sz w:val="24"/>
          <w:szCs w:val="24"/>
        </w:rPr>
        <w:t>,</w:t>
      </w:r>
      <w:r w:rsidR="00E2139A" w:rsidRPr="00591A6D">
        <w:rPr>
          <w:rFonts w:ascii="Times New Roman" w:hAnsi="Times New Roman" w:cs="Times New Roman"/>
          <w:sz w:val="24"/>
          <w:szCs w:val="24"/>
        </w:rPr>
        <w:t xml:space="preserve"> </w:t>
      </w:r>
      <w:r w:rsidR="0095122A" w:rsidRPr="00591A6D">
        <w:rPr>
          <w:rFonts w:ascii="Times New Roman" w:hAnsi="Times New Roman" w:cs="Times New Roman"/>
          <w:i/>
          <w:iCs/>
          <w:sz w:val="24"/>
          <w:szCs w:val="24"/>
        </w:rPr>
        <w:t>F. prausznitzii</w:t>
      </w:r>
      <w:r w:rsidR="002F247B" w:rsidRPr="00591A6D">
        <w:rPr>
          <w:rFonts w:ascii="Times New Roman" w:hAnsi="Times New Roman" w:cs="Times New Roman"/>
          <w:sz w:val="24"/>
          <w:szCs w:val="24"/>
        </w:rPr>
        <w:t xml:space="preserve"> is a</w:t>
      </w:r>
      <w:r w:rsidR="00A41490" w:rsidRPr="00591A6D">
        <w:rPr>
          <w:rFonts w:ascii="Times New Roman" w:hAnsi="Times New Roman" w:cs="Times New Roman"/>
          <w:sz w:val="24"/>
          <w:szCs w:val="24"/>
        </w:rPr>
        <w:t>n important</w:t>
      </w:r>
      <w:r w:rsidR="002F247B" w:rsidRPr="00591A6D">
        <w:rPr>
          <w:rFonts w:ascii="Times New Roman" w:hAnsi="Times New Roman" w:cs="Times New Roman"/>
          <w:sz w:val="24"/>
          <w:szCs w:val="24"/>
        </w:rPr>
        <w:t xml:space="preserve"> butyrate produc</w:t>
      </w:r>
      <w:r w:rsidR="00A41490" w:rsidRPr="00591A6D">
        <w:rPr>
          <w:rFonts w:ascii="Times New Roman" w:hAnsi="Times New Roman" w:cs="Times New Roman"/>
          <w:sz w:val="24"/>
          <w:szCs w:val="24"/>
        </w:rPr>
        <w:t>ing commensal bacteria</w:t>
      </w:r>
      <w:r w:rsidR="007A429B" w:rsidRPr="00591A6D">
        <w:rPr>
          <w:rFonts w:ascii="Times New Roman" w:hAnsi="Times New Roman" w:cs="Times New Roman"/>
          <w:sz w:val="24"/>
          <w:szCs w:val="24"/>
        </w:rPr>
        <w:t xml:space="preserve"> </w:t>
      </w:r>
      <w:r w:rsidR="00A41490"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&lt;EndNote&gt;&lt;Cite&gt;&lt;Author&gt;Barcenilla&lt;/Author&gt;&lt;Year&gt;2000&lt;/Year&gt;&lt;RecNum&gt;694&lt;/RecNum&gt;&lt;DisplayText&gt;(51)&lt;/DisplayText&gt;&lt;record&gt;&lt;rec-number&gt;694&lt;/rec-number&gt;&lt;foreign-keys&gt;&lt;key app="EN" db-id="paew5wf9e2fpf6ezfs5x2ttexafv220r2epz" timestamp="1741760728"&gt;694&lt;/key&gt;&lt;/foreign-keys&gt;&lt;ref-type name="Journal Article"&gt;17&lt;/ref-type&gt;&lt;contributors&gt;&lt;authors&gt;&lt;author&gt;Barcenilla, Adela&lt;/author&gt;&lt;author&gt;Pryde, Susan E&lt;/author&gt;&lt;author&gt;Martin, Jennifer C&lt;/author&gt;&lt;author&gt;Duncan, Sylvia H&lt;/author&gt;&lt;author&gt;Stewart, Colin S&lt;/author&gt;&lt;author&gt;Henderson, Colin&lt;/author&gt;&lt;author&gt;Flint, Harry J&lt;/author&gt;&lt;/authors&gt;&lt;/contributors&gt;&lt;titles&gt;&lt;title&gt;Phylogenetic relationships of butyrate-producing bacteria from the human gut&lt;/title&gt;&lt;secondary-title&gt;Applied and environmental microbiology&lt;/secondary-title&gt;&lt;/titles&gt;&lt;pages&gt;1654-1661&lt;/pages&gt;&lt;volume&gt;66&lt;/volume&gt;&lt;number&gt;4&lt;/number&gt;&lt;dates&gt;&lt;year&gt;2000&lt;/year&gt;&lt;/dates&gt;&lt;isbn&gt;1098-5336&lt;/isbn&gt;&lt;urls&gt;&lt;/urls&gt;&lt;/record&gt;&lt;/Cite&gt;&lt;/EndNote&gt;</w:instrText>
      </w:r>
      <w:r w:rsidR="00A41490"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(51)</w:t>
      </w:r>
      <w:r w:rsidR="00A41490" w:rsidRPr="00591A6D">
        <w:rPr>
          <w:rFonts w:ascii="Times New Roman" w:hAnsi="Times New Roman" w:cs="Times New Roman"/>
          <w:sz w:val="24"/>
          <w:szCs w:val="24"/>
        </w:rPr>
        <w:fldChar w:fldCharType="end"/>
      </w:r>
      <w:r w:rsidR="001A7FB4" w:rsidRPr="00591A6D">
        <w:rPr>
          <w:rFonts w:ascii="Times New Roman" w:hAnsi="Times New Roman" w:cs="Times New Roman"/>
          <w:sz w:val="24"/>
          <w:szCs w:val="24"/>
        </w:rPr>
        <w:t xml:space="preserve"> while </w:t>
      </w:r>
      <w:r w:rsidR="001A7FB4" w:rsidRPr="00591A6D">
        <w:rPr>
          <w:rFonts w:ascii="Times New Roman" w:hAnsi="Times New Roman" w:cs="Times New Roman"/>
          <w:i/>
          <w:iCs/>
          <w:sz w:val="24"/>
          <w:szCs w:val="24"/>
        </w:rPr>
        <w:t xml:space="preserve">P. copri </w:t>
      </w:r>
      <w:r w:rsidR="001A7FB4" w:rsidRPr="00591A6D">
        <w:rPr>
          <w:rFonts w:ascii="Times New Roman" w:hAnsi="Times New Roman" w:cs="Times New Roman"/>
          <w:sz w:val="24"/>
          <w:szCs w:val="24"/>
        </w:rPr>
        <w:t>and</w:t>
      </w:r>
      <w:r w:rsidR="001A7FB4" w:rsidRPr="00591A6D">
        <w:rPr>
          <w:rFonts w:ascii="Times New Roman" w:hAnsi="Times New Roman" w:cs="Times New Roman"/>
          <w:i/>
          <w:iCs/>
          <w:sz w:val="24"/>
          <w:szCs w:val="24"/>
        </w:rPr>
        <w:t xml:space="preserve"> A. putredinis</w:t>
      </w:r>
      <w:r w:rsidR="001A7FB4" w:rsidRPr="00591A6D">
        <w:rPr>
          <w:rFonts w:ascii="Times New Roman" w:hAnsi="Times New Roman" w:cs="Times New Roman"/>
          <w:sz w:val="24"/>
          <w:szCs w:val="24"/>
        </w:rPr>
        <w:t xml:space="preserve"> </w:t>
      </w:r>
      <w:r w:rsidR="00E0760E" w:rsidRPr="00591A6D">
        <w:rPr>
          <w:rFonts w:ascii="Times New Roman" w:hAnsi="Times New Roman" w:cs="Times New Roman"/>
          <w:sz w:val="24"/>
          <w:szCs w:val="24"/>
        </w:rPr>
        <w:t>are known</w:t>
      </w:r>
      <w:r w:rsidR="002D05D4" w:rsidRPr="00591A6D">
        <w:rPr>
          <w:rFonts w:ascii="Times New Roman" w:hAnsi="Times New Roman" w:cs="Times New Roman"/>
          <w:sz w:val="24"/>
          <w:szCs w:val="24"/>
        </w:rPr>
        <w:t xml:space="preserve"> SCFA</w:t>
      </w:r>
      <w:r w:rsidR="00E0760E" w:rsidRPr="00591A6D">
        <w:rPr>
          <w:rFonts w:ascii="Times New Roman" w:hAnsi="Times New Roman" w:cs="Times New Roman"/>
          <w:sz w:val="24"/>
          <w:szCs w:val="24"/>
        </w:rPr>
        <w:t xml:space="preserve"> producers</w:t>
      </w:r>
      <w:r w:rsidR="00FD4048" w:rsidRPr="00591A6D">
        <w:rPr>
          <w:rFonts w:ascii="Times New Roman" w:hAnsi="Times New Roman" w:cs="Times New Roman"/>
          <w:sz w:val="24"/>
          <w:szCs w:val="24"/>
        </w:rPr>
        <w:t xml:space="preserve"> </w:t>
      </w:r>
      <w:r w:rsidR="00FD4048"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&lt;EndNote&gt;&lt;Cite&gt;&lt;Author&gt;Zhang&lt;/Author&gt;&lt;Year&gt;2023&lt;/Year&gt;&lt;RecNum&gt;695&lt;/RecNum&gt;&lt;DisplayText&gt;(52)&lt;/DisplayText&gt;&lt;record&gt;&lt;rec-number&gt;695&lt;/rec-number&gt;&lt;foreign-keys&gt;&lt;key app="EN" db-id="paew5wf9e2fpf6ezfs5x2ttexafv220r2epz" timestamp="1741760954"&gt;695&lt;/key&gt;&lt;/foreign-keys&gt;&lt;ref-type name="Journal Article"&gt;17&lt;/ref-type&gt;&lt;contributors&gt;&lt;authors&gt;&lt;author&gt;Zhang, Dan&lt;/author&gt;&lt;author&gt;Jian, Yong-Ping&lt;/author&gt;&lt;author&gt;Zhang, Yu-Ning&lt;/author&gt;&lt;author&gt;Li, Yao&lt;/author&gt;&lt;author&gt;Gu, Li-Ting&lt;/author&gt;&lt;author&gt;Sun, Hui-Hui&lt;/author&gt;&lt;author&gt;Liu, Ming-Di&lt;/author&gt;&lt;author&gt;Zhou, Hong-Lan&lt;/author&gt;&lt;author&gt;Wang, Yi-Shu&lt;/author&gt;&lt;author&gt;Xu, Zhi-Xiang&lt;/author&gt;&lt;/authors&gt;&lt;/contributors&gt;&lt;titles&gt;&lt;title&gt;Short-chain fatty acids in diseases&lt;/title&gt;&lt;secondary-title&gt;Cell Communication and Signaling&lt;/secondary-title&gt;&lt;/titles&gt;&lt;pages&gt;212&lt;/pages&gt;&lt;volume&gt;21&lt;/volume&gt;&lt;number&gt;1&lt;/number&gt;&lt;dates&gt;&lt;year&gt;2023&lt;/year&gt;&lt;/dates&gt;&lt;isbn&gt;1478-811X&lt;/isbn&gt;&lt;urls&gt;&lt;/urls&gt;&lt;/record&gt;&lt;/Cite&gt;&lt;/EndNote&gt;</w:instrText>
      </w:r>
      <w:r w:rsidR="00FD4048"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(52)</w:t>
      </w:r>
      <w:r w:rsidR="00FD4048" w:rsidRPr="00591A6D">
        <w:rPr>
          <w:rFonts w:ascii="Times New Roman" w:hAnsi="Times New Roman" w:cs="Times New Roman"/>
          <w:sz w:val="24"/>
          <w:szCs w:val="24"/>
        </w:rPr>
        <w:fldChar w:fldCharType="end"/>
      </w:r>
      <w:r w:rsidR="008774F6" w:rsidRPr="00591A6D">
        <w:rPr>
          <w:rFonts w:ascii="Times New Roman" w:hAnsi="Times New Roman" w:cs="Times New Roman"/>
          <w:sz w:val="24"/>
          <w:szCs w:val="24"/>
        </w:rPr>
        <w:t>.</w:t>
      </w:r>
      <w:r w:rsidR="002D05D4" w:rsidRPr="00591A6D">
        <w:rPr>
          <w:rFonts w:ascii="Times New Roman" w:hAnsi="Times New Roman" w:cs="Times New Roman"/>
          <w:sz w:val="24"/>
          <w:szCs w:val="24"/>
        </w:rPr>
        <w:t xml:space="preserve"> </w:t>
      </w:r>
      <w:r w:rsidR="006B2C62" w:rsidRPr="00591A6D">
        <w:rPr>
          <w:rFonts w:ascii="Times New Roman" w:hAnsi="Times New Roman" w:cs="Times New Roman"/>
          <w:sz w:val="24"/>
          <w:szCs w:val="24"/>
        </w:rPr>
        <w:t>Congruently</w:t>
      </w:r>
      <w:r w:rsidR="00442E2A" w:rsidRPr="00591A6D">
        <w:rPr>
          <w:rFonts w:ascii="Times New Roman" w:hAnsi="Times New Roman" w:cs="Times New Roman"/>
          <w:sz w:val="24"/>
          <w:szCs w:val="24"/>
        </w:rPr>
        <w:t xml:space="preserve">, </w:t>
      </w:r>
      <w:r w:rsidR="00193105" w:rsidRPr="00591A6D">
        <w:rPr>
          <w:rFonts w:ascii="Times New Roman" w:hAnsi="Times New Roman" w:cs="Times New Roman"/>
          <w:sz w:val="24"/>
          <w:szCs w:val="24"/>
        </w:rPr>
        <w:t xml:space="preserve">the stool of </w:t>
      </w:r>
      <w:r w:rsidR="00442E2A" w:rsidRPr="00591A6D">
        <w:rPr>
          <w:rFonts w:ascii="Times New Roman" w:hAnsi="Times New Roman" w:cs="Times New Roman"/>
          <w:sz w:val="24"/>
          <w:szCs w:val="24"/>
        </w:rPr>
        <w:t xml:space="preserve">AD infants </w:t>
      </w:r>
      <w:r w:rsidR="00661F6F" w:rsidRPr="00591A6D">
        <w:rPr>
          <w:rFonts w:ascii="Times New Roman" w:hAnsi="Times New Roman" w:cs="Times New Roman"/>
          <w:sz w:val="24"/>
          <w:szCs w:val="24"/>
        </w:rPr>
        <w:t>contained</w:t>
      </w:r>
      <w:r w:rsidR="00193105" w:rsidRPr="00591A6D">
        <w:rPr>
          <w:rFonts w:ascii="Times New Roman" w:hAnsi="Times New Roman" w:cs="Times New Roman"/>
          <w:sz w:val="24"/>
          <w:szCs w:val="24"/>
        </w:rPr>
        <w:t xml:space="preserve"> significantly</w:t>
      </w:r>
      <w:r w:rsidR="00442E2A" w:rsidRPr="00591A6D">
        <w:rPr>
          <w:rFonts w:ascii="Times New Roman" w:hAnsi="Times New Roman" w:cs="Times New Roman"/>
          <w:sz w:val="24"/>
          <w:szCs w:val="24"/>
        </w:rPr>
        <w:t xml:space="preserve"> decreased levels </w:t>
      </w:r>
      <w:r w:rsidR="000E73ED" w:rsidRPr="00591A6D">
        <w:rPr>
          <w:rFonts w:ascii="Times New Roman" w:hAnsi="Times New Roman" w:cs="Times New Roman"/>
          <w:sz w:val="24"/>
          <w:szCs w:val="24"/>
        </w:rPr>
        <w:t xml:space="preserve">of </w:t>
      </w:r>
      <w:r w:rsidR="00442E2A" w:rsidRPr="00591A6D">
        <w:rPr>
          <w:rFonts w:ascii="Times New Roman" w:hAnsi="Times New Roman" w:cs="Times New Roman"/>
          <w:sz w:val="24"/>
          <w:szCs w:val="24"/>
        </w:rPr>
        <w:t>SCFA (isovalerate, isobutyrate and 2-methylbutyrate)</w:t>
      </w:r>
      <w:r w:rsidR="006660E1" w:rsidRPr="00591A6D">
        <w:rPr>
          <w:rFonts w:ascii="Times New Roman" w:hAnsi="Times New Roman" w:cs="Times New Roman"/>
          <w:sz w:val="24"/>
          <w:szCs w:val="24"/>
        </w:rPr>
        <w:t xml:space="preserve"> as compared to healthy infants</w:t>
      </w:r>
      <w:r w:rsidR="00442E2A" w:rsidRPr="00591A6D">
        <w:rPr>
          <w:rFonts w:ascii="Times New Roman" w:hAnsi="Times New Roman" w:cs="Times New Roman"/>
          <w:sz w:val="24"/>
          <w:szCs w:val="24"/>
        </w:rPr>
        <w:t xml:space="preserve">. </w:t>
      </w:r>
      <w:r w:rsidR="004A0C6C" w:rsidRPr="00591A6D">
        <w:rPr>
          <w:rFonts w:ascii="Times New Roman" w:hAnsi="Times New Roman" w:cs="Times New Roman"/>
          <w:sz w:val="24"/>
          <w:szCs w:val="24"/>
        </w:rPr>
        <w:t>M</w:t>
      </w:r>
      <w:r w:rsidR="00442E2A" w:rsidRPr="00591A6D">
        <w:rPr>
          <w:rFonts w:ascii="Times New Roman" w:hAnsi="Times New Roman" w:cs="Times New Roman"/>
          <w:sz w:val="24"/>
          <w:szCs w:val="24"/>
        </w:rPr>
        <w:t>echanistic stud</w:t>
      </w:r>
      <w:r w:rsidR="00B55934" w:rsidRPr="00591A6D">
        <w:rPr>
          <w:rFonts w:ascii="Times New Roman" w:hAnsi="Times New Roman" w:cs="Times New Roman"/>
          <w:sz w:val="24"/>
          <w:szCs w:val="24"/>
        </w:rPr>
        <w:t>ies</w:t>
      </w:r>
      <w:r w:rsidR="00442E2A" w:rsidRPr="00591A6D">
        <w:rPr>
          <w:rFonts w:ascii="Times New Roman" w:hAnsi="Times New Roman" w:cs="Times New Roman"/>
          <w:sz w:val="24"/>
          <w:szCs w:val="24"/>
        </w:rPr>
        <w:t xml:space="preserve"> ha</w:t>
      </w:r>
      <w:r w:rsidR="00B55934" w:rsidRPr="00591A6D">
        <w:rPr>
          <w:rFonts w:ascii="Times New Roman" w:hAnsi="Times New Roman" w:cs="Times New Roman"/>
          <w:sz w:val="24"/>
          <w:szCs w:val="24"/>
        </w:rPr>
        <w:t>ve</w:t>
      </w:r>
      <w:r w:rsidR="00442E2A" w:rsidRPr="00591A6D">
        <w:rPr>
          <w:rFonts w:ascii="Times New Roman" w:hAnsi="Times New Roman" w:cs="Times New Roman"/>
          <w:sz w:val="24"/>
          <w:szCs w:val="24"/>
        </w:rPr>
        <w:t xml:space="preserve"> demonstrated t</w:t>
      </w:r>
      <w:r w:rsidR="002D5DFA" w:rsidRPr="00591A6D">
        <w:rPr>
          <w:rFonts w:ascii="Times New Roman" w:hAnsi="Times New Roman" w:cs="Times New Roman"/>
          <w:sz w:val="24"/>
          <w:szCs w:val="24"/>
        </w:rPr>
        <w:t xml:space="preserve">hat </w:t>
      </w:r>
      <w:r w:rsidR="007B5DAE" w:rsidRPr="00591A6D">
        <w:rPr>
          <w:rFonts w:ascii="Times New Roman" w:hAnsi="Times New Roman" w:cs="Times New Roman"/>
          <w:sz w:val="24"/>
          <w:szCs w:val="24"/>
        </w:rPr>
        <w:t>the</w:t>
      </w:r>
      <w:r w:rsidR="004A0C6C" w:rsidRPr="00591A6D">
        <w:rPr>
          <w:rFonts w:ascii="Times New Roman" w:hAnsi="Times New Roman" w:cs="Times New Roman"/>
          <w:sz w:val="24"/>
          <w:szCs w:val="24"/>
        </w:rPr>
        <w:t>se SCFA</w:t>
      </w:r>
      <w:r w:rsidR="002D5DFA" w:rsidRPr="00591A6D">
        <w:rPr>
          <w:rFonts w:ascii="Times New Roman" w:hAnsi="Times New Roman" w:cs="Times New Roman"/>
          <w:sz w:val="24"/>
          <w:szCs w:val="24"/>
        </w:rPr>
        <w:t xml:space="preserve"> perform important immunomodulatory functions by</w:t>
      </w:r>
      <w:r w:rsidR="00442E2A" w:rsidRPr="00591A6D">
        <w:rPr>
          <w:rFonts w:ascii="Times New Roman" w:hAnsi="Times New Roman" w:cs="Times New Roman"/>
          <w:sz w:val="24"/>
          <w:szCs w:val="24"/>
        </w:rPr>
        <w:t xml:space="preserve"> inhibit</w:t>
      </w:r>
      <w:r w:rsidR="002D5DFA" w:rsidRPr="00591A6D">
        <w:rPr>
          <w:rFonts w:ascii="Times New Roman" w:hAnsi="Times New Roman" w:cs="Times New Roman"/>
          <w:sz w:val="24"/>
          <w:szCs w:val="24"/>
        </w:rPr>
        <w:t>ing</w:t>
      </w:r>
      <w:r w:rsidR="00442E2A" w:rsidRPr="00591A6D">
        <w:rPr>
          <w:rFonts w:ascii="Times New Roman" w:hAnsi="Times New Roman" w:cs="Times New Roman"/>
          <w:sz w:val="24"/>
          <w:szCs w:val="24"/>
        </w:rPr>
        <w:t xml:space="preserve"> the NF-κB pathway and dampen</w:t>
      </w:r>
      <w:r w:rsidR="002D5DFA" w:rsidRPr="00591A6D">
        <w:rPr>
          <w:rFonts w:ascii="Times New Roman" w:hAnsi="Times New Roman" w:cs="Times New Roman"/>
          <w:sz w:val="24"/>
          <w:szCs w:val="24"/>
        </w:rPr>
        <w:t>ing</w:t>
      </w:r>
      <w:r w:rsidR="00442E2A" w:rsidRPr="00591A6D">
        <w:rPr>
          <w:rFonts w:ascii="Times New Roman" w:hAnsi="Times New Roman" w:cs="Times New Roman"/>
          <w:sz w:val="24"/>
          <w:szCs w:val="24"/>
        </w:rPr>
        <w:t xml:space="preserve"> pro-inflammatory cytokine expression </w:t>
      </w:r>
      <w:r w:rsidR="00442E2A"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&lt;EndNote&gt;&lt;Cite&gt;&lt;Author&gt;Ezzine&lt;/Author&gt;&lt;Year&gt;2022&lt;/Year&gt;&lt;RecNum&gt;503&lt;/RecNum&gt;&lt;DisplayText&gt;(53)&lt;/DisplayText&gt;&lt;record&gt;&lt;rec-number&gt;503&lt;/rec-number&gt;&lt;foreign-keys&gt;&lt;key app="EN" db-id="paew5wf9e2fpf6ezfs5x2ttexafv220r2epz" timestamp="1714559681"&gt;503&lt;/key&gt;&lt;/foreign-keys&gt;&lt;ref-type name="Journal Article"&gt;17&lt;/ref-type&gt;&lt;contributors&gt;&lt;authors&gt;&lt;author&gt;Ezzine, Chaima&lt;/author&gt;&lt;author&gt;Loison, Léa&lt;/author&gt;&lt;author&gt;Montbrion, Nadine&lt;/author&gt;&lt;author&gt;Bôle-Feysot, Christine&lt;/author&gt;&lt;author&gt;Déchelotte, Pierre&lt;/author&gt;&lt;author&gt;Coëffier, Moïse&lt;/author&gt;&lt;author&gt;Ribet, David&lt;/author&gt;&lt;/authors&gt;&lt;/contributors&gt;&lt;titles&gt;&lt;title&gt;Fatty acids produced by the gut microbiota dampen host inflammatory responses by modulating intestinal SUMOylation&lt;/title&gt;&lt;secondary-title&gt;Gut Microbes&lt;/secondary-title&gt;&lt;/titles&gt;&lt;periodical&gt;&lt;full-title&gt;Gut Microbes&lt;/full-title&gt;&lt;/periodical&gt;&lt;pages&gt;2108280&lt;/pages&gt;&lt;volume&gt;14&lt;/volume&gt;&lt;number&gt;1&lt;/number&gt;&lt;dates&gt;&lt;year&gt;2022&lt;/year&gt;&lt;/dates&gt;&lt;isbn&gt;1949-0976&lt;/isbn&gt;&lt;urls&gt;&lt;/urls&gt;&lt;/record&gt;&lt;/Cite&gt;&lt;/EndNote&gt;</w:instrText>
      </w:r>
      <w:r w:rsidR="00442E2A"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(53)</w:t>
      </w:r>
      <w:r w:rsidR="00442E2A" w:rsidRPr="00591A6D">
        <w:rPr>
          <w:rFonts w:ascii="Times New Roman" w:hAnsi="Times New Roman" w:cs="Times New Roman"/>
          <w:sz w:val="24"/>
          <w:szCs w:val="24"/>
        </w:rPr>
        <w:fldChar w:fldCharType="end"/>
      </w:r>
      <w:r w:rsidR="00442E2A" w:rsidRPr="00591A6D">
        <w:rPr>
          <w:rFonts w:ascii="Times New Roman" w:hAnsi="Times New Roman" w:cs="Times New Roman"/>
          <w:sz w:val="24"/>
          <w:szCs w:val="24"/>
        </w:rPr>
        <w:t xml:space="preserve">, </w:t>
      </w:r>
      <w:r w:rsidR="0049683A" w:rsidRPr="00591A6D">
        <w:rPr>
          <w:rFonts w:ascii="Times New Roman" w:hAnsi="Times New Roman" w:cs="Times New Roman"/>
          <w:sz w:val="24"/>
          <w:szCs w:val="24"/>
        </w:rPr>
        <w:t>thereby</w:t>
      </w:r>
      <w:r w:rsidR="00442E2A" w:rsidRPr="00591A6D">
        <w:rPr>
          <w:rFonts w:ascii="Times New Roman" w:hAnsi="Times New Roman" w:cs="Times New Roman"/>
          <w:sz w:val="24"/>
          <w:szCs w:val="24"/>
        </w:rPr>
        <w:t xml:space="preserve"> promot</w:t>
      </w:r>
      <w:r w:rsidR="00B06E28" w:rsidRPr="00591A6D">
        <w:rPr>
          <w:rFonts w:ascii="Times New Roman" w:hAnsi="Times New Roman" w:cs="Times New Roman"/>
          <w:sz w:val="24"/>
          <w:szCs w:val="24"/>
        </w:rPr>
        <w:t>ing</w:t>
      </w:r>
      <w:r w:rsidR="00442E2A" w:rsidRPr="00591A6D">
        <w:rPr>
          <w:rFonts w:ascii="Times New Roman" w:hAnsi="Times New Roman" w:cs="Times New Roman"/>
          <w:sz w:val="24"/>
          <w:szCs w:val="24"/>
        </w:rPr>
        <w:t xml:space="preserve"> and maintain</w:t>
      </w:r>
      <w:r w:rsidR="00B06E28" w:rsidRPr="00591A6D">
        <w:rPr>
          <w:rFonts w:ascii="Times New Roman" w:hAnsi="Times New Roman" w:cs="Times New Roman"/>
          <w:sz w:val="24"/>
          <w:szCs w:val="24"/>
        </w:rPr>
        <w:t>ing</w:t>
      </w:r>
      <w:r w:rsidR="00442E2A" w:rsidRPr="00591A6D">
        <w:rPr>
          <w:rFonts w:ascii="Times New Roman" w:hAnsi="Times New Roman" w:cs="Times New Roman"/>
          <w:sz w:val="24"/>
          <w:szCs w:val="24"/>
        </w:rPr>
        <w:t xml:space="preserve"> intestinal epithelial integrity</w:t>
      </w:r>
      <w:r w:rsidR="00DB761C" w:rsidRPr="00591A6D">
        <w:rPr>
          <w:rFonts w:ascii="Times New Roman" w:hAnsi="Times New Roman" w:cs="Times New Roman"/>
          <w:sz w:val="24"/>
          <w:szCs w:val="24"/>
        </w:rPr>
        <w:t xml:space="preserve"> </w:t>
      </w:r>
      <w:r w:rsidR="00DB761C"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&lt;EndNote&gt;&lt;Cite&gt;&lt;Author&gt;Ezzine&lt;/Author&gt;&lt;Year&gt;2022&lt;/Year&gt;&lt;RecNum&gt;503&lt;/RecNum&gt;&lt;DisplayText&gt;(53)&lt;/DisplayText&gt;&lt;record&gt;&lt;rec-number&gt;503&lt;/rec-number&gt;&lt;foreign-keys&gt;&lt;key app="EN" db-id="paew5wf9e2fpf6ezfs5x2ttexafv220r2epz" timestamp="1714559681"&gt;503&lt;/key&gt;&lt;/foreign-keys&gt;&lt;ref-type name="Journal Article"&gt;17&lt;/ref-type&gt;&lt;contributors&gt;&lt;authors&gt;&lt;author&gt;Ezzine, Chaima&lt;/author&gt;&lt;author&gt;Loison, Léa&lt;/author&gt;&lt;author&gt;Montbrion, Nadine&lt;/author&gt;&lt;author&gt;Bôle-Feysot, Christine&lt;/author&gt;&lt;author&gt;Déchelotte, Pierre&lt;/author&gt;&lt;author&gt;Coëffier, Moïse&lt;/author&gt;&lt;author&gt;Ribet, David&lt;/author&gt;&lt;/authors&gt;&lt;/contributors&gt;&lt;titles&gt;&lt;title&gt;Fatty acids produced by the gut microbiota dampen host inflammatory responses by modulating intestinal SUMOylation&lt;/title&gt;&lt;secondary-title&gt;Gut Microbes&lt;/secondary-title&gt;&lt;/titles&gt;&lt;periodical&gt;&lt;full-title&gt;Gut Microbes&lt;/full-title&gt;&lt;/periodical&gt;&lt;pages&gt;2108280&lt;/pages&gt;&lt;volume&gt;14&lt;/volume&gt;&lt;number&gt;1&lt;/number&gt;&lt;dates&gt;&lt;year&gt;2022&lt;/year&gt;&lt;/dates&gt;&lt;isbn&gt;1949-0976&lt;/isbn&gt;&lt;urls&gt;&lt;/urls&gt;&lt;/record&gt;&lt;/Cite&gt;&lt;/EndNote&gt;</w:instrText>
      </w:r>
      <w:r w:rsidR="00DB761C"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(53)</w:t>
      </w:r>
      <w:r w:rsidR="00DB761C" w:rsidRPr="00591A6D">
        <w:rPr>
          <w:rFonts w:ascii="Times New Roman" w:hAnsi="Times New Roman" w:cs="Times New Roman"/>
          <w:sz w:val="24"/>
          <w:szCs w:val="24"/>
        </w:rPr>
        <w:fldChar w:fldCharType="end"/>
      </w:r>
      <w:r w:rsidR="00F57717" w:rsidRPr="00591A6D">
        <w:rPr>
          <w:rFonts w:ascii="Times New Roman" w:hAnsi="Times New Roman" w:cs="Times New Roman"/>
          <w:sz w:val="24"/>
          <w:szCs w:val="24"/>
        </w:rPr>
        <w:t xml:space="preserve">, </w:t>
      </w:r>
      <w:r w:rsidR="00447910" w:rsidRPr="00591A6D">
        <w:rPr>
          <w:rFonts w:ascii="Times New Roman" w:hAnsi="Times New Roman" w:cs="Times New Roman"/>
          <w:sz w:val="24"/>
          <w:szCs w:val="24"/>
        </w:rPr>
        <w:t>which may</w:t>
      </w:r>
      <w:r w:rsidR="0049683A" w:rsidRPr="00591A6D">
        <w:rPr>
          <w:rFonts w:ascii="Times New Roman" w:hAnsi="Times New Roman" w:cs="Times New Roman"/>
          <w:sz w:val="24"/>
          <w:szCs w:val="24"/>
        </w:rPr>
        <w:t xml:space="preserve"> </w:t>
      </w:r>
      <w:r w:rsidR="00067371" w:rsidRPr="00591A6D">
        <w:rPr>
          <w:rFonts w:ascii="Times New Roman" w:hAnsi="Times New Roman" w:cs="Times New Roman"/>
          <w:sz w:val="24"/>
          <w:szCs w:val="24"/>
        </w:rPr>
        <w:t>reduce the risk</w:t>
      </w:r>
      <w:r w:rsidR="00721C45" w:rsidRPr="00591A6D">
        <w:rPr>
          <w:rFonts w:ascii="Times New Roman" w:hAnsi="Times New Roman" w:cs="Times New Roman"/>
          <w:sz w:val="24"/>
          <w:szCs w:val="24"/>
        </w:rPr>
        <w:t xml:space="preserve"> of</w:t>
      </w:r>
      <w:r w:rsidR="00447910" w:rsidRPr="00591A6D">
        <w:rPr>
          <w:rFonts w:ascii="Times New Roman" w:hAnsi="Times New Roman" w:cs="Times New Roman"/>
          <w:sz w:val="24"/>
          <w:szCs w:val="24"/>
        </w:rPr>
        <w:t xml:space="preserve"> allergic disease</w:t>
      </w:r>
      <w:r w:rsidR="00D358EA" w:rsidRPr="00591A6D">
        <w:rPr>
          <w:rFonts w:ascii="Times New Roman" w:hAnsi="Times New Roman" w:cs="Times New Roman"/>
          <w:sz w:val="24"/>
          <w:szCs w:val="24"/>
        </w:rPr>
        <w:t xml:space="preserve"> development</w:t>
      </w:r>
      <w:r w:rsidR="00721C45" w:rsidRPr="00591A6D">
        <w:rPr>
          <w:rFonts w:ascii="Times New Roman" w:hAnsi="Times New Roman" w:cs="Times New Roman"/>
          <w:sz w:val="24"/>
          <w:szCs w:val="24"/>
        </w:rPr>
        <w:t>.</w:t>
      </w:r>
      <w:r w:rsidR="00442E2A" w:rsidRPr="00591A6D">
        <w:rPr>
          <w:rFonts w:ascii="Times New Roman" w:hAnsi="Times New Roman" w:cs="Times New Roman"/>
          <w:sz w:val="24"/>
          <w:szCs w:val="24"/>
        </w:rPr>
        <w:t xml:space="preserve">  </w:t>
      </w:r>
    </w:p>
    <w:p w14:paraId="3E1DB869" w14:textId="5A9D3601" w:rsidR="00551FF4" w:rsidRPr="00591A6D" w:rsidRDefault="002728DD"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Collectively, given </w:t>
      </w:r>
      <w:r w:rsidR="00126C27" w:rsidRPr="00591A6D">
        <w:rPr>
          <w:rFonts w:ascii="Times New Roman" w:hAnsi="Times New Roman" w:cs="Times New Roman"/>
          <w:sz w:val="24"/>
          <w:szCs w:val="24"/>
        </w:rPr>
        <w:t xml:space="preserve">the strong association between the maternal </w:t>
      </w:r>
      <w:r w:rsidR="00D27752" w:rsidRPr="00591A6D">
        <w:rPr>
          <w:rFonts w:ascii="Times New Roman" w:hAnsi="Times New Roman" w:cs="Times New Roman"/>
          <w:sz w:val="24"/>
          <w:szCs w:val="24"/>
        </w:rPr>
        <w:t xml:space="preserve">factors and offspring </w:t>
      </w:r>
      <w:r w:rsidR="003C78CC" w:rsidRPr="00591A6D">
        <w:rPr>
          <w:rFonts w:ascii="Times New Roman" w:hAnsi="Times New Roman" w:cs="Times New Roman"/>
          <w:sz w:val="24"/>
          <w:szCs w:val="24"/>
        </w:rPr>
        <w:t>atopic</w:t>
      </w:r>
      <w:r w:rsidR="00D27752" w:rsidRPr="00591A6D">
        <w:rPr>
          <w:rFonts w:ascii="Times New Roman" w:hAnsi="Times New Roman" w:cs="Times New Roman"/>
          <w:sz w:val="24"/>
          <w:szCs w:val="24"/>
        </w:rPr>
        <w:t xml:space="preserve"> outcomes</w:t>
      </w:r>
      <w:r w:rsidR="003C78CC" w:rsidRPr="00591A6D">
        <w:rPr>
          <w:rFonts w:ascii="Times New Roman" w:hAnsi="Times New Roman" w:cs="Times New Roman"/>
          <w:sz w:val="24"/>
          <w:szCs w:val="24"/>
        </w:rPr>
        <w:t xml:space="preserve"> </w:t>
      </w:r>
      <w:r w:rsidR="003C78CC"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&lt;EndNote&gt;&lt;Cite&gt;&lt;Author&gt;Fujimura&lt;/Author&gt;&lt;Year&gt;2019&lt;/Year&gt;&lt;RecNum&gt;593&lt;/RecNum&gt;&lt;DisplayText&gt;(54, 55)&lt;/DisplayText&gt;&lt;record&gt;&lt;rec-number&gt;593&lt;/rec-number&gt;&lt;foreign-keys&gt;&lt;key app="EN" db-id="paew5wf9e2fpf6ezfs5x2ttexafv220r2epz" timestamp="1718862001"&gt;593&lt;/key&gt;&lt;/foreign-keys&gt;&lt;ref-type name="Journal Article"&gt;17&lt;/ref-type&gt;&lt;contributors&gt;&lt;authors&gt;&lt;author&gt;Fujimura, Takashi&lt;/author&gt;&lt;author&gt;Lum, Shelly Zing Chin&lt;/author&gt;&lt;author&gt;Nagata, Yuka&lt;/author&gt;&lt;author&gt;Kawamoto, Seiji&lt;/author&gt;&lt;author&gt;Oyoshi, Michiko K&lt;/author&gt;&lt;/authors&gt;&lt;/contributors&gt;&lt;titles&gt;&lt;title&gt;Influences of maternal factors over offspring allergies and the application for food allergy&lt;/title&gt;&lt;secondary-title&gt;Frontiers in immunology&lt;/secondary-title&gt;&lt;/titles&gt;&lt;periodical&gt;&lt;full-title&gt;Frontiers in Immunology&lt;/full-title&gt;&lt;/periodical&gt;&lt;pages&gt;466809&lt;/pages&gt;&lt;volume&gt;10&lt;/volume&gt;&lt;dates&gt;&lt;year&gt;2019&lt;/year&gt;&lt;/dates&gt;&lt;isbn&gt;1664-3224&lt;/isbn&gt;&lt;urls&gt;&lt;/urls&gt;&lt;/record&gt;&lt;/Cite&gt;&lt;Cite&gt;&lt;Author&gt;Schäfer&lt;/Author&gt;&lt;Year&gt;2020&lt;/Year&gt;&lt;RecNum&gt;647&lt;/RecNum&gt;&lt;record&gt;&lt;rec-number&gt;647&lt;/rec-number&gt;&lt;foreign-keys&gt;&lt;key app="EN" db-id="paew5wf9e2fpf6ezfs5x2ttexafv220r2epz" timestamp="1738820273"&gt;647&lt;/key&gt;&lt;/foreign-keys&gt;&lt;ref-type name="Journal Article"&gt;17&lt;/ref-type&gt;&lt;contributors&gt;&lt;authors&gt;&lt;author&gt;Schäfer, Samuel&lt;/author&gt;&lt;author&gt;Liu, Anthony&lt;/author&gt;&lt;author&gt;Campbell, Dianne&lt;/author&gt;&lt;author&gt;Nanan, Ralph&lt;/author&gt;&lt;/authors&gt;&lt;/contributors&gt;&lt;titles&gt;&lt;title&gt;Analysis of maternal and perinatal determinants of allergic sensitization in childhood&lt;/title&gt;&lt;secondary-title&gt;Allergy, Asthma &amp;amp; Clinical Immunology&lt;/secondary-title&gt;&lt;/titles&gt;&lt;pages&gt;71&lt;/pages&gt;&lt;volume&gt;16&lt;/volume&gt;&lt;number&gt;1&lt;/number&gt;&lt;dates&gt;&lt;year&gt;2020&lt;/year&gt;&lt;/dates&gt;&lt;isbn&gt;1710-1492&lt;/isbn&gt;&lt;urls&gt;&lt;/urls&gt;&lt;/record&gt;&lt;/Cite&gt;&lt;/EndNote&gt;</w:instrText>
      </w:r>
      <w:r w:rsidR="003C78CC"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(54, 55)</w:t>
      </w:r>
      <w:r w:rsidR="003C78CC" w:rsidRPr="00591A6D">
        <w:rPr>
          <w:rFonts w:ascii="Times New Roman" w:hAnsi="Times New Roman" w:cs="Times New Roman"/>
          <w:sz w:val="24"/>
          <w:szCs w:val="24"/>
        </w:rPr>
        <w:fldChar w:fldCharType="end"/>
      </w:r>
      <w:r w:rsidR="00D27752" w:rsidRPr="00591A6D">
        <w:rPr>
          <w:rFonts w:ascii="Times New Roman" w:hAnsi="Times New Roman" w:cs="Times New Roman"/>
          <w:sz w:val="24"/>
          <w:szCs w:val="24"/>
        </w:rPr>
        <w:t>, w</w:t>
      </w:r>
      <w:r w:rsidR="005E2FD0" w:rsidRPr="00591A6D">
        <w:rPr>
          <w:rFonts w:ascii="Times New Roman" w:hAnsi="Times New Roman" w:cs="Times New Roman"/>
          <w:sz w:val="24"/>
          <w:szCs w:val="24"/>
        </w:rPr>
        <w:t xml:space="preserve">e </w:t>
      </w:r>
      <w:r w:rsidR="000E4E9A" w:rsidRPr="00591A6D">
        <w:rPr>
          <w:rFonts w:ascii="Times New Roman" w:hAnsi="Times New Roman" w:cs="Times New Roman"/>
          <w:sz w:val="24"/>
          <w:szCs w:val="24"/>
        </w:rPr>
        <w:t>hypothesized</w:t>
      </w:r>
      <w:r w:rsidR="005E2FD0" w:rsidRPr="00591A6D">
        <w:rPr>
          <w:rFonts w:ascii="Times New Roman" w:hAnsi="Times New Roman" w:cs="Times New Roman"/>
          <w:sz w:val="24"/>
          <w:szCs w:val="24"/>
        </w:rPr>
        <w:t xml:space="preserve"> that the impaired </w:t>
      </w:r>
      <w:r w:rsidR="00997D17" w:rsidRPr="00591A6D">
        <w:rPr>
          <w:rFonts w:ascii="Times New Roman" w:hAnsi="Times New Roman" w:cs="Times New Roman"/>
          <w:sz w:val="24"/>
          <w:szCs w:val="24"/>
        </w:rPr>
        <w:t>gut microbiome</w:t>
      </w:r>
      <w:r w:rsidR="005B3F89" w:rsidRPr="00591A6D">
        <w:rPr>
          <w:rFonts w:ascii="Times New Roman" w:hAnsi="Times New Roman" w:cs="Times New Roman"/>
          <w:sz w:val="24"/>
          <w:szCs w:val="24"/>
        </w:rPr>
        <w:t xml:space="preserve"> establishment</w:t>
      </w:r>
      <w:r w:rsidR="00997D17" w:rsidRPr="00591A6D">
        <w:rPr>
          <w:rFonts w:ascii="Times New Roman" w:hAnsi="Times New Roman" w:cs="Times New Roman"/>
          <w:sz w:val="24"/>
          <w:szCs w:val="24"/>
        </w:rPr>
        <w:t xml:space="preserve"> in </w:t>
      </w:r>
      <w:r w:rsidR="005B3F89" w:rsidRPr="00591A6D">
        <w:rPr>
          <w:rFonts w:ascii="Times New Roman" w:hAnsi="Times New Roman" w:cs="Times New Roman"/>
          <w:sz w:val="24"/>
          <w:szCs w:val="24"/>
        </w:rPr>
        <w:t>AD infants</w:t>
      </w:r>
      <w:r w:rsidR="00997D17" w:rsidRPr="00591A6D">
        <w:rPr>
          <w:rFonts w:ascii="Times New Roman" w:hAnsi="Times New Roman" w:cs="Times New Roman"/>
          <w:sz w:val="24"/>
          <w:szCs w:val="24"/>
        </w:rPr>
        <w:t xml:space="preserve"> may </w:t>
      </w:r>
      <w:r w:rsidR="00164BBF" w:rsidRPr="00591A6D">
        <w:rPr>
          <w:rFonts w:ascii="Times New Roman" w:hAnsi="Times New Roman" w:cs="Times New Roman"/>
          <w:sz w:val="24"/>
          <w:szCs w:val="24"/>
        </w:rPr>
        <w:t>result from</w:t>
      </w:r>
      <w:r w:rsidR="00CD77E6" w:rsidRPr="00591A6D">
        <w:rPr>
          <w:rFonts w:ascii="Times New Roman" w:hAnsi="Times New Roman" w:cs="Times New Roman"/>
          <w:sz w:val="24"/>
          <w:szCs w:val="24"/>
        </w:rPr>
        <w:t xml:space="preserve"> both</w:t>
      </w:r>
      <w:r w:rsidR="008D4200" w:rsidRPr="00591A6D">
        <w:rPr>
          <w:rFonts w:ascii="Times New Roman" w:hAnsi="Times New Roman" w:cs="Times New Roman"/>
          <w:sz w:val="24"/>
          <w:szCs w:val="24"/>
        </w:rPr>
        <w:t xml:space="preserve"> dysregulated maternal-offspring</w:t>
      </w:r>
      <w:r w:rsidR="006642AC" w:rsidRPr="00591A6D">
        <w:rPr>
          <w:rFonts w:ascii="Times New Roman" w:hAnsi="Times New Roman" w:cs="Times New Roman"/>
          <w:sz w:val="24"/>
          <w:szCs w:val="24"/>
        </w:rPr>
        <w:t xml:space="preserve"> </w:t>
      </w:r>
      <w:r w:rsidR="008D4200" w:rsidRPr="00591A6D">
        <w:rPr>
          <w:rFonts w:ascii="Times New Roman" w:hAnsi="Times New Roman" w:cs="Times New Roman"/>
          <w:sz w:val="24"/>
          <w:szCs w:val="24"/>
        </w:rPr>
        <w:t>transfer of</w:t>
      </w:r>
      <w:r w:rsidR="00467C16" w:rsidRPr="00591A6D">
        <w:rPr>
          <w:rFonts w:ascii="Times New Roman" w:hAnsi="Times New Roman" w:cs="Times New Roman"/>
          <w:sz w:val="24"/>
          <w:szCs w:val="24"/>
        </w:rPr>
        <w:t xml:space="preserve"> specific enriched</w:t>
      </w:r>
      <w:r w:rsidR="00AD1698" w:rsidRPr="00591A6D">
        <w:rPr>
          <w:rFonts w:ascii="Times New Roman" w:hAnsi="Times New Roman" w:cs="Times New Roman"/>
          <w:sz w:val="24"/>
          <w:szCs w:val="24"/>
        </w:rPr>
        <w:t xml:space="preserve"> maternal</w:t>
      </w:r>
      <w:r w:rsidR="008D4200" w:rsidRPr="00591A6D">
        <w:rPr>
          <w:rFonts w:ascii="Times New Roman" w:hAnsi="Times New Roman" w:cs="Times New Roman"/>
          <w:sz w:val="24"/>
          <w:szCs w:val="24"/>
        </w:rPr>
        <w:t xml:space="preserve"> gut bacteria</w:t>
      </w:r>
      <w:r w:rsidR="00997D17" w:rsidRPr="00591A6D">
        <w:rPr>
          <w:rFonts w:ascii="Times New Roman" w:hAnsi="Times New Roman" w:cs="Times New Roman"/>
          <w:sz w:val="24"/>
          <w:szCs w:val="24"/>
        </w:rPr>
        <w:t xml:space="preserve"> and the </w:t>
      </w:r>
      <w:r w:rsidR="000E1799" w:rsidRPr="00591A6D">
        <w:rPr>
          <w:rFonts w:ascii="Times New Roman" w:hAnsi="Times New Roman" w:cs="Times New Roman"/>
          <w:sz w:val="24"/>
          <w:szCs w:val="24"/>
        </w:rPr>
        <w:t>maternal</w:t>
      </w:r>
      <w:r w:rsidR="00D331E1" w:rsidRPr="00591A6D">
        <w:rPr>
          <w:rFonts w:ascii="Times New Roman" w:hAnsi="Times New Roman" w:cs="Times New Roman"/>
          <w:sz w:val="24"/>
          <w:szCs w:val="24"/>
        </w:rPr>
        <w:t xml:space="preserve"> </w:t>
      </w:r>
      <w:r w:rsidR="00844121" w:rsidRPr="00591A6D">
        <w:rPr>
          <w:rFonts w:ascii="Times New Roman" w:hAnsi="Times New Roman" w:cs="Times New Roman"/>
          <w:sz w:val="24"/>
          <w:szCs w:val="24"/>
        </w:rPr>
        <w:t>immunological milieu across pregnancy</w:t>
      </w:r>
      <w:r w:rsidR="006A2664" w:rsidRPr="00591A6D">
        <w:rPr>
          <w:rFonts w:ascii="Times New Roman" w:hAnsi="Times New Roman" w:cs="Times New Roman"/>
          <w:sz w:val="24"/>
          <w:szCs w:val="24"/>
        </w:rPr>
        <w:t xml:space="preserve"> </w:t>
      </w:r>
      <w:r w:rsidR="00732F18"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&lt;EndNote&gt;&lt;Cite&gt;&lt;Author&gt;Lu&lt;/Author&gt;&lt;Year&gt;2024&lt;/Year&gt;&lt;RecNum&gt;664&lt;/RecNum&gt;&lt;DisplayText&gt;(56)&lt;/DisplayText&gt;&lt;record&gt;&lt;rec-number&gt;664&lt;/rec-number&gt;&lt;foreign-keys&gt;&lt;key app="EN" db-id="paew5wf9e2fpf6ezfs5x2ttexafv220r2epz" timestamp="1739775513"&gt;664&lt;/key&gt;&lt;/foreign-keys&gt;&lt;ref-type name="Journal Article"&gt;17&lt;/ref-type&gt;&lt;contributors&gt;&lt;authors&gt;&lt;author&gt;Lu, Xiaowen&lt;/author&gt;&lt;author&gt;Shi, Zhan&lt;/author&gt;&lt;author&gt;Jiang, Lingling&lt;/author&gt;&lt;author&gt;Zhang, Songying&lt;/author&gt;&lt;/authors&gt;&lt;/contributors&gt;&lt;titles&gt;&lt;title&gt;Maternal gut microbiota in the health of mothers and offspring: From the perspective of immunology&lt;/title&gt;&lt;secondary-title&gt;Frontiers in Immunology&lt;/secondary-title&gt;&lt;/titles&gt;&lt;periodical&gt;&lt;full-title&gt;Frontiers in Immunology&lt;/full-title&gt;&lt;/periodical&gt;&lt;pages&gt;1362784&lt;/pages&gt;&lt;volume&gt;15&lt;/volume&gt;&lt;dates&gt;&lt;year&gt;2024&lt;/year&gt;&lt;/dates&gt;&lt;isbn&gt;1664-3224&lt;/isbn&gt;&lt;urls&gt;&lt;/urls&gt;&lt;/record&gt;&lt;/Cite&gt;&lt;/EndNote&gt;</w:instrText>
      </w:r>
      <w:r w:rsidR="00732F18"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(56)</w:t>
      </w:r>
      <w:r w:rsidR="00732F18" w:rsidRPr="00591A6D">
        <w:rPr>
          <w:rFonts w:ascii="Times New Roman" w:hAnsi="Times New Roman" w:cs="Times New Roman"/>
          <w:sz w:val="24"/>
          <w:szCs w:val="24"/>
        </w:rPr>
        <w:fldChar w:fldCharType="end"/>
      </w:r>
      <w:r w:rsidR="00CA4DA8" w:rsidRPr="00591A6D">
        <w:rPr>
          <w:rFonts w:ascii="Times New Roman" w:hAnsi="Times New Roman" w:cs="Times New Roman"/>
          <w:sz w:val="24"/>
          <w:szCs w:val="24"/>
        </w:rPr>
        <w:t>.</w:t>
      </w:r>
      <w:r w:rsidR="00BD4AE9" w:rsidRPr="00591A6D">
        <w:rPr>
          <w:rFonts w:ascii="Times New Roman" w:hAnsi="Times New Roman" w:cs="Times New Roman"/>
          <w:sz w:val="24"/>
          <w:szCs w:val="24"/>
        </w:rPr>
        <w:t xml:space="preserve"> </w:t>
      </w:r>
      <w:r w:rsidR="00886660" w:rsidRPr="00591A6D">
        <w:rPr>
          <w:rFonts w:ascii="Times New Roman" w:hAnsi="Times New Roman" w:cs="Times New Roman"/>
          <w:sz w:val="24"/>
          <w:szCs w:val="24"/>
        </w:rPr>
        <w:t>We identified</w:t>
      </w:r>
      <w:r w:rsidR="001D0074" w:rsidRPr="00591A6D">
        <w:rPr>
          <w:rFonts w:ascii="Times New Roman" w:hAnsi="Times New Roman" w:cs="Times New Roman"/>
          <w:sz w:val="24"/>
          <w:szCs w:val="24"/>
        </w:rPr>
        <w:t xml:space="preserve"> a</w:t>
      </w:r>
      <w:r w:rsidR="00886660" w:rsidRPr="00591A6D">
        <w:rPr>
          <w:rFonts w:ascii="Times New Roman" w:hAnsi="Times New Roman" w:cs="Times New Roman"/>
          <w:sz w:val="24"/>
          <w:szCs w:val="24"/>
        </w:rPr>
        <w:t xml:space="preserve"> strong positive statistical correlation between maternal and offspring </w:t>
      </w:r>
      <w:r w:rsidR="00886660" w:rsidRPr="00591A6D">
        <w:rPr>
          <w:rFonts w:ascii="Times New Roman" w:hAnsi="Times New Roman" w:cs="Times New Roman"/>
          <w:i/>
          <w:iCs/>
          <w:sz w:val="24"/>
          <w:szCs w:val="24"/>
        </w:rPr>
        <w:t xml:space="preserve">K. pneumoniae </w:t>
      </w:r>
      <w:r w:rsidR="00886660" w:rsidRPr="00591A6D">
        <w:rPr>
          <w:rFonts w:ascii="Times New Roman" w:hAnsi="Times New Roman" w:cs="Times New Roman"/>
          <w:sz w:val="24"/>
          <w:szCs w:val="24"/>
        </w:rPr>
        <w:t>(</w:t>
      </w:r>
      <w:r w:rsidR="00886660" w:rsidRPr="00591A6D">
        <w:rPr>
          <w:rFonts w:ascii="Times New Roman" w:hAnsi="Times New Roman" w:cs="Times New Roman"/>
          <w:b/>
          <w:bCs/>
          <w:sz w:val="24"/>
          <w:szCs w:val="24"/>
        </w:rPr>
        <w:t xml:space="preserve">Figure </w:t>
      </w:r>
      <w:r w:rsidR="00E04E07">
        <w:rPr>
          <w:rFonts w:ascii="Times New Roman" w:hAnsi="Times New Roman" w:cs="Times New Roman"/>
          <w:b/>
          <w:bCs/>
          <w:sz w:val="24"/>
          <w:szCs w:val="24"/>
        </w:rPr>
        <w:t>6</w:t>
      </w:r>
      <w:r w:rsidR="00886660" w:rsidRPr="00591A6D">
        <w:rPr>
          <w:rFonts w:ascii="Times New Roman" w:hAnsi="Times New Roman" w:cs="Times New Roman"/>
          <w:sz w:val="24"/>
          <w:szCs w:val="24"/>
        </w:rPr>
        <w:t xml:space="preserve">), </w:t>
      </w:r>
      <w:r w:rsidR="00235B20" w:rsidRPr="00591A6D">
        <w:rPr>
          <w:rFonts w:ascii="Times New Roman" w:hAnsi="Times New Roman" w:cs="Times New Roman"/>
          <w:sz w:val="24"/>
          <w:szCs w:val="24"/>
        </w:rPr>
        <w:t>supporting</w:t>
      </w:r>
      <w:r w:rsidR="00886660" w:rsidRPr="00591A6D">
        <w:rPr>
          <w:rFonts w:ascii="Times New Roman" w:hAnsi="Times New Roman" w:cs="Times New Roman"/>
          <w:sz w:val="24"/>
          <w:szCs w:val="24"/>
        </w:rPr>
        <w:t xml:space="preserve"> studies </w:t>
      </w:r>
      <w:r w:rsidR="00235B20" w:rsidRPr="00591A6D">
        <w:rPr>
          <w:rFonts w:ascii="Times New Roman" w:hAnsi="Times New Roman" w:cs="Times New Roman"/>
          <w:sz w:val="24"/>
          <w:szCs w:val="24"/>
        </w:rPr>
        <w:t>that suggest</w:t>
      </w:r>
      <w:r w:rsidR="00886660" w:rsidRPr="00591A6D">
        <w:rPr>
          <w:rFonts w:ascii="Times New Roman" w:hAnsi="Times New Roman" w:cs="Times New Roman"/>
          <w:sz w:val="24"/>
          <w:szCs w:val="24"/>
        </w:rPr>
        <w:t xml:space="preserve"> the gut microbiome of </w:t>
      </w:r>
      <w:r w:rsidR="008F4AA8" w:rsidRPr="00591A6D">
        <w:rPr>
          <w:rFonts w:ascii="Times New Roman" w:hAnsi="Times New Roman" w:cs="Times New Roman"/>
          <w:sz w:val="24"/>
          <w:szCs w:val="24"/>
        </w:rPr>
        <w:t xml:space="preserve">atopic </w:t>
      </w:r>
      <w:r w:rsidR="00886660" w:rsidRPr="00591A6D">
        <w:rPr>
          <w:rFonts w:ascii="Times New Roman" w:hAnsi="Times New Roman" w:cs="Times New Roman"/>
          <w:sz w:val="24"/>
          <w:szCs w:val="24"/>
        </w:rPr>
        <w:t xml:space="preserve">offspring may be </w:t>
      </w:r>
      <w:r w:rsidR="00D3510D" w:rsidRPr="00591A6D">
        <w:rPr>
          <w:rFonts w:ascii="Times New Roman" w:hAnsi="Times New Roman" w:cs="Times New Roman"/>
          <w:sz w:val="24"/>
          <w:szCs w:val="24"/>
        </w:rPr>
        <w:t>colonized</w:t>
      </w:r>
      <w:r w:rsidR="00886660" w:rsidRPr="00591A6D">
        <w:rPr>
          <w:rFonts w:ascii="Times New Roman" w:hAnsi="Times New Roman" w:cs="Times New Roman"/>
          <w:sz w:val="24"/>
          <w:szCs w:val="24"/>
        </w:rPr>
        <w:t xml:space="preserve"> by </w:t>
      </w:r>
      <w:r w:rsidR="00334CD6" w:rsidRPr="00591A6D">
        <w:rPr>
          <w:rFonts w:ascii="Times New Roman" w:hAnsi="Times New Roman" w:cs="Times New Roman"/>
          <w:sz w:val="24"/>
          <w:szCs w:val="24"/>
        </w:rPr>
        <w:t>specific maternally derived</w:t>
      </w:r>
      <w:r w:rsidR="00886660" w:rsidRPr="00591A6D">
        <w:rPr>
          <w:rFonts w:ascii="Times New Roman" w:hAnsi="Times New Roman" w:cs="Times New Roman"/>
          <w:sz w:val="24"/>
          <w:szCs w:val="24"/>
        </w:rPr>
        <w:t xml:space="preserve"> </w:t>
      </w:r>
      <w:r w:rsidR="00886660" w:rsidRPr="00591A6D">
        <w:rPr>
          <w:rFonts w:ascii="Times New Roman" w:hAnsi="Times New Roman" w:cs="Times New Roman"/>
          <w:i/>
          <w:iCs/>
          <w:sz w:val="24"/>
          <w:szCs w:val="24"/>
        </w:rPr>
        <w:t>Enterobacteriaceae</w:t>
      </w:r>
      <w:r w:rsidR="00886660" w:rsidRPr="00591A6D">
        <w:rPr>
          <w:rFonts w:ascii="Times New Roman" w:hAnsi="Times New Roman" w:cs="Times New Roman"/>
          <w:sz w:val="24"/>
          <w:szCs w:val="24"/>
        </w:rPr>
        <w:t xml:space="preserve"> species </w:t>
      </w:r>
      <w:r w:rsidR="0086726E"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&lt;EndNote&gt;&lt;Cite&gt;&lt;Author&gt;Rudi&lt;/Author&gt;&lt;Year&gt;2012&lt;/Year&gt;&lt;RecNum&gt;667&lt;/RecNum&gt;&lt;DisplayText&gt;(57)&lt;/DisplayText&gt;&lt;record&gt;&lt;rec-number&gt;667&lt;/rec-number&gt;&lt;foreign-keys&gt;&lt;key app="EN" db-id="paew5wf9e2fpf6ezfs5x2ttexafv220r2epz" timestamp="1739778306"&gt;667&lt;/key&gt;&lt;/foreign-keys&gt;&lt;ref-type name="Journal Article"&gt;17&lt;/ref-type&gt;&lt;contributors&gt;&lt;authors&gt;&lt;author&gt;Rudi, K&lt;/author&gt;&lt;author&gt;Storrø, O&lt;/author&gt;&lt;author&gt;Øien, T&lt;/author&gt;&lt;author&gt;Johnsen, R&lt;/author&gt;&lt;/authors&gt;&lt;/contributors&gt;&lt;titles&gt;&lt;title&gt;Modelling bacterial transmission in human allergen‐specific IgE sensitization&lt;/title&gt;&lt;secondary-title&gt;Letters in Applied Microbiology&lt;/secondary-title&gt;&lt;/titles&gt;&lt;pages&gt;447-454&lt;/pages&gt;&lt;volume&gt;54&lt;/volume&gt;&lt;number&gt;5&lt;/number&gt;&lt;dates&gt;&lt;year&gt;2012&lt;/year&gt;&lt;/dates&gt;&lt;isbn&gt;1472-765X&lt;/isbn&gt;&lt;urls&gt;&lt;/urls&gt;&lt;/record&gt;&lt;/Cite&gt;&lt;/EndNote&gt;</w:instrText>
      </w:r>
      <w:r w:rsidR="0086726E"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(57)</w:t>
      </w:r>
      <w:r w:rsidR="0086726E" w:rsidRPr="00591A6D">
        <w:rPr>
          <w:rFonts w:ascii="Times New Roman" w:hAnsi="Times New Roman" w:cs="Times New Roman"/>
          <w:sz w:val="24"/>
          <w:szCs w:val="24"/>
        </w:rPr>
        <w:fldChar w:fldCharType="end"/>
      </w:r>
      <w:r w:rsidR="00F21D11" w:rsidRPr="00591A6D">
        <w:rPr>
          <w:rFonts w:ascii="Times New Roman" w:hAnsi="Times New Roman" w:cs="Times New Roman"/>
          <w:sz w:val="24"/>
          <w:szCs w:val="24"/>
        </w:rPr>
        <w:t>.</w:t>
      </w:r>
      <w:r w:rsidR="001D04C4" w:rsidRPr="00591A6D">
        <w:rPr>
          <w:rFonts w:ascii="Times New Roman" w:hAnsi="Times New Roman" w:cs="Times New Roman"/>
          <w:sz w:val="24"/>
          <w:szCs w:val="24"/>
        </w:rPr>
        <w:t xml:space="preserve"> </w:t>
      </w:r>
      <w:r w:rsidR="00F22508" w:rsidRPr="00591A6D">
        <w:rPr>
          <w:rFonts w:ascii="Times New Roman" w:hAnsi="Times New Roman" w:cs="Times New Roman"/>
          <w:sz w:val="24"/>
          <w:szCs w:val="24"/>
        </w:rPr>
        <w:t>As</w:t>
      </w:r>
      <w:r w:rsidR="007D35B2" w:rsidRPr="00591A6D">
        <w:rPr>
          <w:rFonts w:ascii="Times New Roman" w:hAnsi="Times New Roman" w:cs="Times New Roman"/>
          <w:sz w:val="24"/>
          <w:szCs w:val="24"/>
        </w:rPr>
        <w:t xml:space="preserve"> v</w:t>
      </w:r>
      <w:r w:rsidR="00F13914" w:rsidRPr="00591A6D">
        <w:rPr>
          <w:rFonts w:ascii="Times New Roman" w:hAnsi="Times New Roman" w:cs="Times New Roman"/>
          <w:sz w:val="24"/>
          <w:szCs w:val="24"/>
        </w:rPr>
        <w:t>ertical transmission</w:t>
      </w:r>
      <w:r w:rsidR="00440FFE" w:rsidRPr="00591A6D">
        <w:rPr>
          <w:rFonts w:ascii="Times New Roman" w:hAnsi="Times New Roman" w:cs="Times New Roman"/>
          <w:sz w:val="24"/>
          <w:szCs w:val="24"/>
        </w:rPr>
        <w:t xml:space="preserve"> </w:t>
      </w:r>
      <w:r w:rsidR="00F13563" w:rsidRPr="00591A6D">
        <w:rPr>
          <w:rFonts w:ascii="Times New Roman" w:hAnsi="Times New Roman" w:cs="Times New Roman"/>
          <w:sz w:val="24"/>
          <w:szCs w:val="24"/>
        </w:rPr>
        <w:t>of</w:t>
      </w:r>
      <w:r w:rsidR="00277323" w:rsidRPr="00591A6D">
        <w:rPr>
          <w:rFonts w:ascii="Times New Roman" w:hAnsi="Times New Roman" w:cs="Times New Roman"/>
          <w:sz w:val="24"/>
          <w:szCs w:val="24"/>
        </w:rPr>
        <w:t xml:space="preserve"> maternal</w:t>
      </w:r>
      <w:r w:rsidR="00F13563" w:rsidRPr="00591A6D">
        <w:rPr>
          <w:rFonts w:ascii="Times New Roman" w:hAnsi="Times New Roman" w:cs="Times New Roman"/>
          <w:sz w:val="24"/>
          <w:szCs w:val="24"/>
        </w:rPr>
        <w:t xml:space="preserve"> “heirloom” microbes </w:t>
      </w:r>
      <w:r w:rsidR="00E476B8" w:rsidRPr="00591A6D">
        <w:rPr>
          <w:rFonts w:ascii="Times New Roman" w:hAnsi="Times New Roman" w:cs="Times New Roman"/>
          <w:sz w:val="24"/>
          <w:szCs w:val="24"/>
        </w:rPr>
        <w:t>are</w:t>
      </w:r>
      <w:r w:rsidR="00440FFE" w:rsidRPr="00591A6D">
        <w:rPr>
          <w:rFonts w:ascii="Times New Roman" w:hAnsi="Times New Roman" w:cs="Times New Roman"/>
          <w:sz w:val="24"/>
          <w:szCs w:val="24"/>
        </w:rPr>
        <w:t xml:space="preserve"> responsible for </w:t>
      </w:r>
      <w:r w:rsidR="006A6957" w:rsidRPr="00591A6D">
        <w:rPr>
          <w:rFonts w:ascii="Times New Roman" w:hAnsi="Times New Roman" w:cs="Times New Roman"/>
          <w:sz w:val="24"/>
          <w:szCs w:val="24"/>
        </w:rPr>
        <w:t>establishing</w:t>
      </w:r>
      <w:r w:rsidR="00891826" w:rsidRPr="00591A6D">
        <w:rPr>
          <w:rFonts w:ascii="Times New Roman" w:hAnsi="Times New Roman" w:cs="Times New Roman"/>
          <w:sz w:val="24"/>
          <w:szCs w:val="24"/>
        </w:rPr>
        <w:t xml:space="preserve"> </w:t>
      </w:r>
      <w:r w:rsidR="00CF78F3" w:rsidRPr="00591A6D">
        <w:rPr>
          <w:rFonts w:ascii="Times New Roman" w:hAnsi="Times New Roman" w:cs="Times New Roman"/>
          <w:sz w:val="24"/>
          <w:szCs w:val="24"/>
        </w:rPr>
        <w:t>offspring early-life</w:t>
      </w:r>
      <w:r w:rsidR="00AF7AAC" w:rsidRPr="00591A6D">
        <w:rPr>
          <w:rFonts w:ascii="Times New Roman" w:hAnsi="Times New Roman" w:cs="Times New Roman"/>
          <w:sz w:val="24"/>
          <w:szCs w:val="24"/>
        </w:rPr>
        <w:t xml:space="preserve"> gut microbiome</w:t>
      </w:r>
      <w:r w:rsidR="00CF78F3" w:rsidRPr="00591A6D">
        <w:rPr>
          <w:rFonts w:ascii="Times New Roman" w:hAnsi="Times New Roman" w:cs="Times New Roman"/>
          <w:sz w:val="24"/>
          <w:szCs w:val="24"/>
        </w:rPr>
        <w:t xml:space="preserve"> </w:t>
      </w:r>
      <w:r w:rsidR="00CF78F3"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&lt;EndNote&gt;&lt;Cite&gt;&lt;Author&gt;Funkhouser&lt;/Author&gt;&lt;Year&gt;2013&lt;/Year&gt;&lt;RecNum&gt;666&lt;/RecNum&gt;&lt;DisplayText&gt;(58)&lt;/DisplayText&gt;&lt;record&gt;&lt;rec-number&gt;666&lt;/rec-number&gt;&lt;foreign-keys&gt;&lt;key app="EN" db-id="paew5wf9e2fpf6ezfs5x2ttexafv220r2epz" timestamp="1739777337"&gt;666&lt;/key&gt;&lt;/foreign-keys&gt;&lt;ref-type name="Journal Article"&gt;17&lt;/ref-type&gt;&lt;contributors&gt;&lt;authors&gt;&lt;author&gt;Funkhouser, Lisa J&lt;/author&gt;&lt;author&gt;Bordenstein, Seth R&lt;/author&gt;&lt;/authors&gt;&lt;/contributors&gt;&lt;titles&gt;&lt;title&gt;Mom knows best: the universality of maternal microbial transmission&lt;/title&gt;&lt;secondary-title&gt;PLoS biology&lt;/secondary-title&gt;&lt;/titles&gt;&lt;pages&gt;e1001631&lt;/pages&gt;&lt;volume&gt;11&lt;/volume&gt;&lt;number&gt;8&lt;/number&gt;&lt;dates&gt;&lt;year&gt;2013&lt;/year&gt;&lt;/dates&gt;&lt;isbn&gt;1544-9173&lt;/isbn&gt;&lt;urls&gt;&lt;/urls&gt;&lt;/record&gt;&lt;/Cite&gt;&lt;/EndNote&gt;</w:instrText>
      </w:r>
      <w:r w:rsidR="00CF78F3"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(58)</w:t>
      </w:r>
      <w:r w:rsidR="00CF78F3" w:rsidRPr="00591A6D">
        <w:rPr>
          <w:rFonts w:ascii="Times New Roman" w:hAnsi="Times New Roman" w:cs="Times New Roman"/>
          <w:sz w:val="24"/>
          <w:szCs w:val="24"/>
        </w:rPr>
        <w:fldChar w:fldCharType="end"/>
      </w:r>
      <w:r w:rsidR="00F12593" w:rsidRPr="00591A6D">
        <w:rPr>
          <w:rFonts w:ascii="Times New Roman" w:hAnsi="Times New Roman" w:cs="Times New Roman"/>
          <w:sz w:val="24"/>
          <w:szCs w:val="24"/>
        </w:rPr>
        <w:t xml:space="preserve">, </w:t>
      </w:r>
      <w:r w:rsidR="00E04F1B" w:rsidRPr="00591A6D">
        <w:rPr>
          <w:rFonts w:ascii="Times New Roman" w:hAnsi="Times New Roman" w:cs="Times New Roman"/>
          <w:sz w:val="24"/>
          <w:szCs w:val="24"/>
        </w:rPr>
        <w:t xml:space="preserve">our findings </w:t>
      </w:r>
      <w:r w:rsidR="00F338B6" w:rsidRPr="00591A6D">
        <w:rPr>
          <w:rFonts w:ascii="Times New Roman" w:hAnsi="Times New Roman" w:cs="Times New Roman"/>
          <w:sz w:val="24"/>
          <w:szCs w:val="24"/>
        </w:rPr>
        <w:t>allude</w:t>
      </w:r>
      <w:r w:rsidR="00703C66" w:rsidRPr="00591A6D">
        <w:rPr>
          <w:rFonts w:ascii="Times New Roman" w:hAnsi="Times New Roman" w:cs="Times New Roman"/>
          <w:sz w:val="24"/>
          <w:szCs w:val="24"/>
        </w:rPr>
        <w:t xml:space="preserve"> to</w:t>
      </w:r>
      <w:r w:rsidR="00E04F1B" w:rsidRPr="00591A6D">
        <w:rPr>
          <w:rFonts w:ascii="Times New Roman" w:hAnsi="Times New Roman" w:cs="Times New Roman"/>
          <w:sz w:val="24"/>
          <w:szCs w:val="24"/>
        </w:rPr>
        <w:t xml:space="preserve"> maternally </w:t>
      </w:r>
      <w:r w:rsidR="003E76F0" w:rsidRPr="00591A6D">
        <w:rPr>
          <w:rFonts w:ascii="Times New Roman" w:hAnsi="Times New Roman" w:cs="Times New Roman"/>
          <w:sz w:val="24"/>
          <w:szCs w:val="24"/>
        </w:rPr>
        <w:t xml:space="preserve">enriched </w:t>
      </w:r>
      <w:r w:rsidR="00E04F1B" w:rsidRPr="00591A6D">
        <w:rPr>
          <w:rFonts w:ascii="Times New Roman" w:hAnsi="Times New Roman" w:cs="Times New Roman"/>
          <w:i/>
          <w:iCs/>
          <w:sz w:val="24"/>
          <w:szCs w:val="24"/>
        </w:rPr>
        <w:t>Klebsiella</w:t>
      </w:r>
      <w:r w:rsidR="00E04F1B" w:rsidRPr="00591A6D">
        <w:rPr>
          <w:rFonts w:ascii="Times New Roman" w:hAnsi="Times New Roman" w:cs="Times New Roman"/>
          <w:sz w:val="24"/>
          <w:szCs w:val="24"/>
        </w:rPr>
        <w:t xml:space="preserve"> </w:t>
      </w:r>
      <w:r w:rsidR="00AD1698" w:rsidRPr="00591A6D">
        <w:rPr>
          <w:rFonts w:ascii="Times New Roman" w:hAnsi="Times New Roman" w:cs="Times New Roman"/>
          <w:sz w:val="24"/>
          <w:szCs w:val="24"/>
        </w:rPr>
        <w:t xml:space="preserve">(and not </w:t>
      </w:r>
      <w:r w:rsidR="00AD1698" w:rsidRPr="00591A6D">
        <w:rPr>
          <w:rFonts w:ascii="Times New Roman" w:hAnsi="Times New Roman" w:cs="Times New Roman"/>
          <w:i/>
          <w:iCs/>
          <w:sz w:val="24"/>
          <w:szCs w:val="24"/>
        </w:rPr>
        <w:t>Roseburia</w:t>
      </w:r>
      <w:r w:rsidR="00AD1698" w:rsidRPr="00591A6D">
        <w:rPr>
          <w:rFonts w:ascii="Times New Roman" w:hAnsi="Times New Roman" w:cs="Times New Roman"/>
          <w:sz w:val="24"/>
          <w:szCs w:val="24"/>
        </w:rPr>
        <w:t>)</w:t>
      </w:r>
      <w:r w:rsidR="00AD1698" w:rsidRPr="00591A6D">
        <w:rPr>
          <w:rFonts w:ascii="Times New Roman" w:hAnsi="Times New Roman" w:cs="Times New Roman"/>
          <w:i/>
          <w:iCs/>
          <w:sz w:val="24"/>
          <w:szCs w:val="24"/>
        </w:rPr>
        <w:t xml:space="preserve"> </w:t>
      </w:r>
      <w:r w:rsidR="00703C66" w:rsidRPr="00591A6D">
        <w:rPr>
          <w:rFonts w:ascii="Times New Roman" w:hAnsi="Times New Roman" w:cs="Times New Roman"/>
          <w:sz w:val="24"/>
          <w:szCs w:val="24"/>
        </w:rPr>
        <w:t xml:space="preserve">as the putative key culprit </w:t>
      </w:r>
      <w:r w:rsidR="00E04F1B" w:rsidRPr="00591A6D">
        <w:rPr>
          <w:rFonts w:ascii="Times New Roman" w:hAnsi="Times New Roman" w:cs="Times New Roman"/>
          <w:sz w:val="24"/>
          <w:szCs w:val="24"/>
        </w:rPr>
        <w:t>for</w:t>
      </w:r>
      <w:r w:rsidR="00E33FC6" w:rsidRPr="00591A6D">
        <w:rPr>
          <w:rFonts w:ascii="Times New Roman" w:hAnsi="Times New Roman" w:cs="Times New Roman"/>
          <w:sz w:val="24"/>
          <w:szCs w:val="24"/>
        </w:rPr>
        <w:t xml:space="preserve"> </w:t>
      </w:r>
      <w:r w:rsidR="00746FA2" w:rsidRPr="00591A6D">
        <w:rPr>
          <w:rFonts w:ascii="Times New Roman" w:hAnsi="Times New Roman" w:cs="Times New Roman"/>
          <w:sz w:val="24"/>
          <w:szCs w:val="24"/>
        </w:rPr>
        <w:t>offspring’s</w:t>
      </w:r>
      <w:r w:rsidR="00810B37" w:rsidRPr="00591A6D">
        <w:rPr>
          <w:rFonts w:ascii="Times New Roman" w:hAnsi="Times New Roman" w:cs="Times New Roman"/>
          <w:sz w:val="24"/>
          <w:szCs w:val="24"/>
        </w:rPr>
        <w:t xml:space="preserve"> </w:t>
      </w:r>
      <w:r w:rsidR="00E33FC6" w:rsidRPr="00591A6D">
        <w:rPr>
          <w:rFonts w:ascii="Times New Roman" w:hAnsi="Times New Roman" w:cs="Times New Roman"/>
          <w:sz w:val="24"/>
          <w:szCs w:val="24"/>
        </w:rPr>
        <w:t>early microbial</w:t>
      </w:r>
      <w:r w:rsidR="00E04F1B" w:rsidRPr="00591A6D">
        <w:rPr>
          <w:rFonts w:ascii="Times New Roman" w:hAnsi="Times New Roman" w:cs="Times New Roman"/>
          <w:sz w:val="24"/>
          <w:szCs w:val="24"/>
        </w:rPr>
        <w:t xml:space="preserve"> “seeding”</w:t>
      </w:r>
      <w:r w:rsidR="00810B37" w:rsidRPr="00591A6D">
        <w:rPr>
          <w:rFonts w:ascii="Times New Roman" w:hAnsi="Times New Roman" w:cs="Times New Roman"/>
          <w:sz w:val="24"/>
          <w:szCs w:val="24"/>
        </w:rPr>
        <w:t>, which is</w:t>
      </w:r>
      <w:r w:rsidR="00E04F1B" w:rsidRPr="00591A6D">
        <w:rPr>
          <w:rFonts w:ascii="Times New Roman" w:hAnsi="Times New Roman" w:cs="Times New Roman"/>
          <w:sz w:val="24"/>
          <w:szCs w:val="24"/>
        </w:rPr>
        <w:t xml:space="preserve"> ultimately </w:t>
      </w:r>
      <w:r w:rsidR="006A6957" w:rsidRPr="00591A6D">
        <w:rPr>
          <w:rFonts w:ascii="Times New Roman" w:hAnsi="Times New Roman" w:cs="Times New Roman"/>
          <w:sz w:val="24"/>
          <w:szCs w:val="24"/>
        </w:rPr>
        <w:t xml:space="preserve">linked to </w:t>
      </w:r>
      <w:r w:rsidR="00E04F1B" w:rsidRPr="00591A6D">
        <w:rPr>
          <w:rFonts w:ascii="Times New Roman" w:hAnsi="Times New Roman" w:cs="Times New Roman"/>
          <w:sz w:val="24"/>
          <w:szCs w:val="24"/>
        </w:rPr>
        <w:t xml:space="preserve">AD development. However, </w:t>
      </w:r>
      <w:r w:rsidR="00B64F9A" w:rsidRPr="00591A6D">
        <w:rPr>
          <w:rFonts w:ascii="Times New Roman" w:hAnsi="Times New Roman" w:cs="Times New Roman"/>
          <w:sz w:val="24"/>
          <w:szCs w:val="24"/>
        </w:rPr>
        <w:t>due to</w:t>
      </w:r>
      <w:r w:rsidR="00A639D0" w:rsidRPr="00591A6D">
        <w:rPr>
          <w:rFonts w:ascii="Times New Roman" w:hAnsi="Times New Roman" w:cs="Times New Roman"/>
          <w:sz w:val="24"/>
          <w:szCs w:val="24"/>
        </w:rPr>
        <w:t xml:space="preserve"> the</w:t>
      </w:r>
      <w:r w:rsidR="00E04F1B" w:rsidRPr="00591A6D">
        <w:rPr>
          <w:rFonts w:ascii="Times New Roman" w:hAnsi="Times New Roman" w:cs="Times New Roman"/>
          <w:sz w:val="24"/>
          <w:szCs w:val="24"/>
        </w:rPr>
        <w:t xml:space="preserve"> smaller postnatal sample size, our study cannot rule out the contribution of other clinical factors</w:t>
      </w:r>
      <w:r w:rsidR="00695E11" w:rsidRPr="00591A6D">
        <w:rPr>
          <w:rFonts w:ascii="Times New Roman" w:hAnsi="Times New Roman" w:cs="Times New Roman"/>
          <w:sz w:val="24"/>
          <w:szCs w:val="24"/>
        </w:rPr>
        <w:t>,</w:t>
      </w:r>
      <w:r w:rsidR="00E04F1B" w:rsidRPr="00591A6D">
        <w:rPr>
          <w:rFonts w:ascii="Times New Roman" w:hAnsi="Times New Roman" w:cs="Times New Roman"/>
          <w:sz w:val="24"/>
          <w:szCs w:val="24"/>
        </w:rPr>
        <w:t xml:space="preserve"> such as mode of delivery or </w:t>
      </w:r>
      <w:r w:rsidR="00695E11" w:rsidRPr="00591A6D">
        <w:rPr>
          <w:rFonts w:ascii="Times New Roman" w:hAnsi="Times New Roman" w:cs="Times New Roman"/>
          <w:sz w:val="24"/>
          <w:szCs w:val="24"/>
        </w:rPr>
        <w:t xml:space="preserve">intrapartum </w:t>
      </w:r>
      <w:r w:rsidR="00E04F1B" w:rsidRPr="00591A6D">
        <w:rPr>
          <w:rFonts w:ascii="Times New Roman" w:hAnsi="Times New Roman" w:cs="Times New Roman"/>
          <w:sz w:val="24"/>
          <w:szCs w:val="24"/>
        </w:rPr>
        <w:t xml:space="preserve">antibiotics prophylaxis, </w:t>
      </w:r>
      <w:r w:rsidR="00A639D0" w:rsidRPr="00591A6D">
        <w:rPr>
          <w:rFonts w:ascii="Times New Roman" w:hAnsi="Times New Roman" w:cs="Times New Roman"/>
          <w:sz w:val="24"/>
          <w:szCs w:val="24"/>
        </w:rPr>
        <w:t>on</w:t>
      </w:r>
      <w:r w:rsidR="00E04F1B" w:rsidRPr="00591A6D">
        <w:rPr>
          <w:rFonts w:ascii="Times New Roman" w:hAnsi="Times New Roman" w:cs="Times New Roman"/>
          <w:sz w:val="24"/>
          <w:szCs w:val="24"/>
        </w:rPr>
        <w:t xml:space="preserve"> maternal-offspring </w:t>
      </w:r>
      <w:r w:rsidR="00E04F1B" w:rsidRPr="00591A6D">
        <w:rPr>
          <w:rFonts w:ascii="Times New Roman" w:hAnsi="Times New Roman" w:cs="Times New Roman"/>
          <w:i/>
          <w:iCs/>
          <w:sz w:val="24"/>
          <w:szCs w:val="24"/>
        </w:rPr>
        <w:t>Klebsiella</w:t>
      </w:r>
      <w:r w:rsidR="00A639D0" w:rsidRPr="00591A6D">
        <w:rPr>
          <w:rFonts w:ascii="Times New Roman" w:hAnsi="Times New Roman" w:cs="Times New Roman"/>
          <w:i/>
          <w:iCs/>
          <w:sz w:val="24"/>
          <w:szCs w:val="24"/>
        </w:rPr>
        <w:t xml:space="preserve"> </w:t>
      </w:r>
      <w:r w:rsidR="00A639D0" w:rsidRPr="00591A6D">
        <w:rPr>
          <w:rFonts w:ascii="Times New Roman" w:hAnsi="Times New Roman" w:cs="Times New Roman"/>
          <w:sz w:val="24"/>
          <w:szCs w:val="24"/>
        </w:rPr>
        <w:t>transfer</w:t>
      </w:r>
      <w:r w:rsidR="00E04F1B" w:rsidRPr="00591A6D">
        <w:rPr>
          <w:rFonts w:ascii="Times New Roman" w:hAnsi="Times New Roman" w:cs="Times New Roman"/>
          <w:sz w:val="24"/>
          <w:szCs w:val="24"/>
        </w:rPr>
        <w:t>.</w:t>
      </w:r>
    </w:p>
    <w:p w14:paraId="6CA6C27A" w14:textId="55184C08" w:rsidR="00BC213C" w:rsidRPr="00591A6D" w:rsidRDefault="00CC7744"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Secondly</w:t>
      </w:r>
      <w:r w:rsidR="001673B6" w:rsidRPr="00591A6D">
        <w:rPr>
          <w:rFonts w:ascii="Times New Roman" w:hAnsi="Times New Roman" w:cs="Times New Roman"/>
          <w:sz w:val="24"/>
          <w:szCs w:val="24"/>
        </w:rPr>
        <w:t xml:space="preserve">, maternally </w:t>
      </w:r>
      <w:r w:rsidR="00C27A3B" w:rsidRPr="00591A6D">
        <w:rPr>
          <w:rFonts w:ascii="Times New Roman" w:hAnsi="Times New Roman" w:cs="Times New Roman"/>
          <w:sz w:val="24"/>
          <w:szCs w:val="24"/>
        </w:rPr>
        <w:t>perturbed</w:t>
      </w:r>
      <w:r w:rsidR="006655D5" w:rsidRPr="00591A6D">
        <w:rPr>
          <w:rFonts w:ascii="Times New Roman" w:hAnsi="Times New Roman" w:cs="Times New Roman"/>
          <w:sz w:val="24"/>
          <w:szCs w:val="24"/>
        </w:rPr>
        <w:t xml:space="preserve"> T</w:t>
      </w:r>
      <w:r w:rsidR="006655D5" w:rsidRPr="00591A6D">
        <w:rPr>
          <w:rFonts w:ascii="Times New Roman" w:hAnsi="Times New Roman" w:cs="Times New Roman"/>
          <w:sz w:val="24"/>
          <w:szCs w:val="24"/>
          <w:vertAlign w:val="subscript"/>
        </w:rPr>
        <w:t>H</w:t>
      </w:r>
      <w:r w:rsidR="006655D5" w:rsidRPr="00591A6D">
        <w:rPr>
          <w:rFonts w:ascii="Times New Roman" w:hAnsi="Times New Roman" w:cs="Times New Roman"/>
          <w:sz w:val="24"/>
          <w:szCs w:val="24"/>
        </w:rPr>
        <w:t>2</w:t>
      </w:r>
      <w:r w:rsidR="00B90C6A" w:rsidRPr="00591A6D">
        <w:rPr>
          <w:rFonts w:ascii="Times New Roman" w:hAnsi="Times New Roman" w:cs="Times New Roman"/>
          <w:sz w:val="24"/>
          <w:szCs w:val="24"/>
        </w:rPr>
        <w:t xml:space="preserve"> (IL</w:t>
      </w:r>
      <w:r w:rsidR="008131FE" w:rsidRPr="00591A6D">
        <w:rPr>
          <w:rFonts w:ascii="Times New Roman" w:hAnsi="Times New Roman" w:cs="Times New Roman"/>
          <w:sz w:val="24"/>
          <w:szCs w:val="24"/>
        </w:rPr>
        <w:t>-4 and IL-5)</w:t>
      </w:r>
      <w:r w:rsidR="006655D5" w:rsidRPr="00591A6D">
        <w:rPr>
          <w:rFonts w:ascii="Times New Roman" w:hAnsi="Times New Roman" w:cs="Times New Roman"/>
          <w:sz w:val="24"/>
          <w:szCs w:val="24"/>
        </w:rPr>
        <w:t xml:space="preserve"> and T</w:t>
      </w:r>
      <w:r w:rsidR="006655D5" w:rsidRPr="00591A6D">
        <w:rPr>
          <w:rFonts w:ascii="Times New Roman" w:hAnsi="Times New Roman" w:cs="Times New Roman"/>
          <w:sz w:val="24"/>
          <w:szCs w:val="24"/>
          <w:vertAlign w:val="subscript"/>
        </w:rPr>
        <w:t>H</w:t>
      </w:r>
      <w:r w:rsidR="006655D5" w:rsidRPr="00591A6D">
        <w:rPr>
          <w:rFonts w:ascii="Times New Roman" w:hAnsi="Times New Roman" w:cs="Times New Roman"/>
          <w:sz w:val="24"/>
          <w:szCs w:val="24"/>
        </w:rPr>
        <w:t>1-associated</w:t>
      </w:r>
      <w:r w:rsidR="008131FE" w:rsidRPr="00591A6D">
        <w:rPr>
          <w:rFonts w:ascii="Times New Roman" w:hAnsi="Times New Roman" w:cs="Times New Roman"/>
          <w:sz w:val="24"/>
          <w:szCs w:val="24"/>
        </w:rPr>
        <w:t xml:space="preserve"> (CXCL11)</w:t>
      </w:r>
      <w:r w:rsidR="003531BA" w:rsidRPr="00591A6D">
        <w:rPr>
          <w:rFonts w:ascii="Times New Roman" w:hAnsi="Times New Roman" w:cs="Times New Roman"/>
          <w:sz w:val="24"/>
          <w:szCs w:val="24"/>
        </w:rPr>
        <w:t xml:space="preserve"> </w:t>
      </w:r>
      <w:r w:rsidR="00933099" w:rsidRPr="00591A6D">
        <w:rPr>
          <w:rFonts w:ascii="Times New Roman" w:hAnsi="Times New Roman" w:cs="Times New Roman"/>
          <w:sz w:val="24"/>
          <w:szCs w:val="24"/>
        </w:rPr>
        <w:t xml:space="preserve">immune markers </w:t>
      </w:r>
      <w:r w:rsidR="00727AA7" w:rsidRPr="00591A6D">
        <w:rPr>
          <w:rFonts w:ascii="Times New Roman" w:hAnsi="Times New Roman" w:cs="Times New Roman"/>
          <w:sz w:val="24"/>
          <w:szCs w:val="24"/>
        </w:rPr>
        <w:t>were</w:t>
      </w:r>
      <w:r w:rsidR="00E57588" w:rsidRPr="00591A6D">
        <w:rPr>
          <w:rFonts w:ascii="Times New Roman" w:hAnsi="Times New Roman" w:cs="Times New Roman"/>
          <w:sz w:val="24"/>
          <w:szCs w:val="24"/>
        </w:rPr>
        <w:t xml:space="preserve"> </w:t>
      </w:r>
      <w:r w:rsidR="000F3F66" w:rsidRPr="00591A6D">
        <w:rPr>
          <w:rFonts w:ascii="Times New Roman" w:hAnsi="Times New Roman" w:cs="Times New Roman"/>
          <w:sz w:val="24"/>
          <w:szCs w:val="24"/>
        </w:rPr>
        <w:t>linked to an</w:t>
      </w:r>
      <w:r w:rsidR="006655D5" w:rsidRPr="00591A6D">
        <w:rPr>
          <w:rFonts w:ascii="Times New Roman" w:hAnsi="Times New Roman" w:cs="Times New Roman"/>
          <w:sz w:val="24"/>
          <w:szCs w:val="24"/>
        </w:rPr>
        <w:t xml:space="preserve"> enrichment of </w:t>
      </w:r>
      <w:r w:rsidR="006F1E7E" w:rsidRPr="00591A6D">
        <w:rPr>
          <w:rFonts w:ascii="Times New Roman" w:hAnsi="Times New Roman" w:cs="Times New Roman"/>
          <w:sz w:val="24"/>
          <w:szCs w:val="24"/>
        </w:rPr>
        <w:t xml:space="preserve">offspring </w:t>
      </w:r>
      <w:r w:rsidR="006655D5" w:rsidRPr="00591A6D">
        <w:rPr>
          <w:rFonts w:ascii="Times New Roman" w:hAnsi="Times New Roman" w:cs="Times New Roman"/>
          <w:i/>
          <w:iCs/>
          <w:sz w:val="24"/>
          <w:szCs w:val="24"/>
        </w:rPr>
        <w:t>E. coli</w:t>
      </w:r>
      <w:r w:rsidR="006655D5" w:rsidRPr="00591A6D">
        <w:rPr>
          <w:rFonts w:ascii="Times New Roman" w:hAnsi="Times New Roman" w:cs="Times New Roman"/>
          <w:sz w:val="24"/>
          <w:szCs w:val="24"/>
        </w:rPr>
        <w:t xml:space="preserve"> and depletion of </w:t>
      </w:r>
      <w:r w:rsidR="005E76E6" w:rsidRPr="00591A6D">
        <w:rPr>
          <w:rFonts w:ascii="Times New Roman" w:hAnsi="Times New Roman" w:cs="Times New Roman"/>
          <w:i/>
          <w:iCs/>
          <w:sz w:val="24"/>
          <w:szCs w:val="24"/>
        </w:rPr>
        <w:t>B.</w:t>
      </w:r>
      <w:r w:rsidR="00B3709D" w:rsidRPr="00591A6D">
        <w:rPr>
          <w:rFonts w:ascii="Times New Roman" w:hAnsi="Times New Roman" w:cs="Times New Roman"/>
          <w:sz w:val="24"/>
          <w:szCs w:val="24"/>
        </w:rPr>
        <w:t xml:space="preserve"> </w:t>
      </w:r>
      <w:r w:rsidR="00B3709D" w:rsidRPr="00591A6D">
        <w:rPr>
          <w:rFonts w:ascii="Times New Roman" w:hAnsi="Times New Roman" w:cs="Times New Roman"/>
          <w:i/>
          <w:iCs/>
          <w:sz w:val="24"/>
          <w:szCs w:val="24"/>
        </w:rPr>
        <w:t>fragilis</w:t>
      </w:r>
      <w:r w:rsidR="0017575B" w:rsidRPr="00591A6D">
        <w:rPr>
          <w:rFonts w:ascii="Times New Roman" w:hAnsi="Times New Roman" w:cs="Times New Roman"/>
          <w:i/>
          <w:iCs/>
          <w:sz w:val="24"/>
          <w:szCs w:val="24"/>
        </w:rPr>
        <w:t xml:space="preserve"> </w:t>
      </w:r>
      <w:r w:rsidR="0017575B" w:rsidRPr="00591A6D">
        <w:rPr>
          <w:rFonts w:ascii="Times New Roman" w:hAnsi="Times New Roman" w:cs="Times New Roman"/>
          <w:sz w:val="24"/>
          <w:szCs w:val="24"/>
        </w:rPr>
        <w:t>(</w:t>
      </w:r>
      <w:r w:rsidR="0017575B" w:rsidRPr="00591A6D">
        <w:rPr>
          <w:rFonts w:ascii="Times New Roman" w:hAnsi="Times New Roman" w:cs="Times New Roman"/>
          <w:b/>
          <w:bCs/>
          <w:sz w:val="24"/>
          <w:szCs w:val="24"/>
        </w:rPr>
        <w:t xml:space="preserve">Figure </w:t>
      </w:r>
      <w:r w:rsidR="00E04E07">
        <w:rPr>
          <w:rFonts w:ascii="Times New Roman" w:hAnsi="Times New Roman" w:cs="Times New Roman"/>
          <w:b/>
          <w:bCs/>
          <w:sz w:val="24"/>
          <w:szCs w:val="24"/>
        </w:rPr>
        <w:t>6</w:t>
      </w:r>
      <w:r w:rsidR="0017575B" w:rsidRPr="00591A6D">
        <w:rPr>
          <w:rFonts w:ascii="Times New Roman" w:hAnsi="Times New Roman" w:cs="Times New Roman"/>
          <w:sz w:val="24"/>
          <w:szCs w:val="24"/>
        </w:rPr>
        <w:t>)</w:t>
      </w:r>
      <w:r w:rsidR="00B3709D" w:rsidRPr="00591A6D">
        <w:rPr>
          <w:rFonts w:ascii="Times New Roman" w:hAnsi="Times New Roman" w:cs="Times New Roman"/>
          <w:sz w:val="24"/>
          <w:szCs w:val="24"/>
        </w:rPr>
        <w:t xml:space="preserve">, </w:t>
      </w:r>
      <w:r w:rsidR="00CA2875" w:rsidRPr="00591A6D">
        <w:rPr>
          <w:rFonts w:ascii="Times New Roman" w:hAnsi="Times New Roman" w:cs="Times New Roman"/>
          <w:sz w:val="24"/>
          <w:szCs w:val="24"/>
        </w:rPr>
        <w:t>suggest</w:t>
      </w:r>
      <w:r w:rsidR="00B3709D" w:rsidRPr="00591A6D">
        <w:rPr>
          <w:rFonts w:ascii="Times New Roman" w:hAnsi="Times New Roman" w:cs="Times New Roman"/>
          <w:sz w:val="24"/>
          <w:szCs w:val="24"/>
        </w:rPr>
        <w:t>ing</w:t>
      </w:r>
      <w:r w:rsidR="00CA2875" w:rsidRPr="00591A6D">
        <w:rPr>
          <w:rFonts w:ascii="Times New Roman" w:hAnsi="Times New Roman" w:cs="Times New Roman"/>
          <w:sz w:val="24"/>
          <w:szCs w:val="24"/>
        </w:rPr>
        <w:t xml:space="preserve"> that </w:t>
      </w:r>
      <w:r w:rsidR="002614E5" w:rsidRPr="00591A6D">
        <w:rPr>
          <w:rFonts w:ascii="Times New Roman" w:hAnsi="Times New Roman" w:cs="Times New Roman"/>
          <w:sz w:val="24"/>
          <w:szCs w:val="24"/>
        </w:rPr>
        <w:t>the impaired</w:t>
      </w:r>
      <w:r w:rsidR="00CA4DA8" w:rsidRPr="00591A6D">
        <w:rPr>
          <w:rFonts w:ascii="Times New Roman" w:hAnsi="Times New Roman" w:cs="Times New Roman"/>
          <w:sz w:val="24"/>
          <w:szCs w:val="24"/>
        </w:rPr>
        <w:t xml:space="preserve"> </w:t>
      </w:r>
      <w:r w:rsidR="00DB09B7" w:rsidRPr="00591A6D">
        <w:rPr>
          <w:rFonts w:ascii="Times New Roman" w:hAnsi="Times New Roman" w:cs="Times New Roman"/>
          <w:sz w:val="24"/>
          <w:szCs w:val="24"/>
        </w:rPr>
        <w:t>early</w:t>
      </w:r>
      <w:r w:rsidR="00504EF6" w:rsidRPr="00591A6D">
        <w:rPr>
          <w:rFonts w:ascii="Times New Roman" w:hAnsi="Times New Roman" w:cs="Times New Roman"/>
          <w:sz w:val="24"/>
          <w:szCs w:val="24"/>
        </w:rPr>
        <w:t>-</w:t>
      </w:r>
      <w:r w:rsidR="00DB09B7" w:rsidRPr="00591A6D">
        <w:rPr>
          <w:rFonts w:ascii="Times New Roman" w:hAnsi="Times New Roman" w:cs="Times New Roman"/>
          <w:sz w:val="24"/>
          <w:szCs w:val="24"/>
        </w:rPr>
        <w:t xml:space="preserve">life </w:t>
      </w:r>
      <w:r w:rsidR="00CA4DA8" w:rsidRPr="00591A6D">
        <w:rPr>
          <w:rFonts w:ascii="Times New Roman" w:hAnsi="Times New Roman" w:cs="Times New Roman"/>
          <w:sz w:val="24"/>
          <w:szCs w:val="24"/>
        </w:rPr>
        <w:t xml:space="preserve">gut microbial </w:t>
      </w:r>
      <w:r w:rsidR="00AD7EEA" w:rsidRPr="00591A6D">
        <w:rPr>
          <w:rFonts w:ascii="Times New Roman" w:hAnsi="Times New Roman" w:cs="Times New Roman"/>
          <w:sz w:val="24"/>
          <w:szCs w:val="24"/>
        </w:rPr>
        <w:t>signature</w:t>
      </w:r>
      <w:r w:rsidR="00CA4DA8" w:rsidRPr="00591A6D">
        <w:rPr>
          <w:rFonts w:ascii="Times New Roman" w:hAnsi="Times New Roman" w:cs="Times New Roman"/>
          <w:sz w:val="24"/>
          <w:szCs w:val="24"/>
        </w:rPr>
        <w:t xml:space="preserve"> </w:t>
      </w:r>
      <w:r w:rsidR="002614E5" w:rsidRPr="00591A6D">
        <w:rPr>
          <w:rFonts w:ascii="Times New Roman" w:hAnsi="Times New Roman" w:cs="Times New Roman"/>
          <w:sz w:val="24"/>
          <w:szCs w:val="24"/>
        </w:rPr>
        <w:t xml:space="preserve">in </w:t>
      </w:r>
      <w:r w:rsidR="00EA3131" w:rsidRPr="00591A6D">
        <w:rPr>
          <w:rFonts w:ascii="Times New Roman" w:hAnsi="Times New Roman" w:cs="Times New Roman"/>
          <w:sz w:val="24"/>
          <w:szCs w:val="24"/>
        </w:rPr>
        <w:t>AD offspring</w:t>
      </w:r>
      <w:r w:rsidR="00AD7EEA" w:rsidRPr="00591A6D">
        <w:rPr>
          <w:rFonts w:ascii="Times New Roman" w:hAnsi="Times New Roman" w:cs="Times New Roman"/>
          <w:sz w:val="24"/>
          <w:szCs w:val="24"/>
        </w:rPr>
        <w:t xml:space="preserve"> </w:t>
      </w:r>
      <w:r w:rsidR="00CA4DA8" w:rsidRPr="00591A6D">
        <w:rPr>
          <w:rFonts w:ascii="Times New Roman" w:hAnsi="Times New Roman" w:cs="Times New Roman"/>
          <w:sz w:val="24"/>
          <w:szCs w:val="24"/>
        </w:rPr>
        <w:t>may</w:t>
      </w:r>
      <w:r w:rsidR="006B4DC0" w:rsidRPr="00591A6D">
        <w:rPr>
          <w:rFonts w:ascii="Times New Roman" w:hAnsi="Times New Roman" w:cs="Times New Roman"/>
          <w:sz w:val="24"/>
          <w:szCs w:val="24"/>
        </w:rPr>
        <w:t xml:space="preserve"> </w:t>
      </w:r>
      <w:r w:rsidR="002614E5" w:rsidRPr="00591A6D">
        <w:rPr>
          <w:rFonts w:ascii="Times New Roman" w:hAnsi="Times New Roman" w:cs="Times New Roman"/>
          <w:sz w:val="24"/>
          <w:szCs w:val="24"/>
        </w:rPr>
        <w:t xml:space="preserve">be </w:t>
      </w:r>
      <w:r w:rsidR="00DB09B7" w:rsidRPr="00591A6D">
        <w:rPr>
          <w:rFonts w:ascii="Times New Roman" w:hAnsi="Times New Roman" w:cs="Times New Roman"/>
          <w:sz w:val="24"/>
          <w:szCs w:val="24"/>
        </w:rPr>
        <w:t>influenced by</w:t>
      </w:r>
      <w:r w:rsidR="00AD7EEA" w:rsidRPr="00591A6D">
        <w:rPr>
          <w:rFonts w:ascii="Times New Roman" w:hAnsi="Times New Roman" w:cs="Times New Roman"/>
          <w:sz w:val="24"/>
          <w:szCs w:val="24"/>
        </w:rPr>
        <w:t xml:space="preserve"> the dysregulated</w:t>
      </w:r>
      <w:r w:rsidR="002614E5" w:rsidRPr="00591A6D">
        <w:rPr>
          <w:rFonts w:ascii="Times New Roman" w:hAnsi="Times New Roman" w:cs="Times New Roman"/>
          <w:sz w:val="24"/>
          <w:szCs w:val="24"/>
        </w:rPr>
        <w:t xml:space="preserve"> </w:t>
      </w:r>
      <w:r w:rsidR="00EA3131" w:rsidRPr="00591A6D">
        <w:rPr>
          <w:rFonts w:ascii="Times New Roman" w:hAnsi="Times New Roman" w:cs="Times New Roman"/>
          <w:sz w:val="24"/>
          <w:szCs w:val="24"/>
        </w:rPr>
        <w:t xml:space="preserve">maternal </w:t>
      </w:r>
      <w:r w:rsidR="002614E5" w:rsidRPr="00591A6D">
        <w:rPr>
          <w:rFonts w:ascii="Times New Roman" w:hAnsi="Times New Roman" w:cs="Times New Roman"/>
          <w:sz w:val="24"/>
          <w:szCs w:val="24"/>
        </w:rPr>
        <w:t>immunological environment.</w:t>
      </w:r>
      <w:r w:rsidR="001370B1" w:rsidRPr="00591A6D">
        <w:rPr>
          <w:rFonts w:ascii="Times New Roman" w:hAnsi="Times New Roman" w:cs="Times New Roman"/>
          <w:sz w:val="24"/>
          <w:szCs w:val="24"/>
        </w:rPr>
        <w:t xml:space="preserve"> </w:t>
      </w:r>
      <w:r w:rsidR="00EA3131" w:rsidRPr="00591A6D">
        <w:rPr>
          <w:rFonts w:ascii="Times New Roman" w:hAnsi="Times New Roman" w:cs="Times New Roman"/>
          <w:sz w:val="24"/>
          <w:szCs w:val="24"/>
        </w:rPr>
        <w:t>We postulate that the m</w:t>
      </w:r>
      <w:r w:rsidR="004A57C7" w:rsidRPr="00591A6D">
        <w:rPr>
          <w:rFonts w:ascii="Times New Roman" w:hAnsi="Times New Roman" w:cs="Times New Roman"/>
          <w:sz w:val="24"/>
          <w:szCs w:val="24"/>
        </w:rPr>
        <w:t xml:space="preserve">aternal immune system </w:t>
      </w:r>
      <w:r w:rsidR="006F1E7E" w:rsidRPr="00591A6D">
        <w:rPr>
          <w:rFonts w:ascii="Times New Roman" w:hAnsi="Times New Roman" w:cs="Times New Roman"/>
          <w:sz w:val="24"/>
          <w:szCs w:val="24"/>
        </w:rPr>
        <w:t>could</w:t>
      </w:r>
      <w:r w:rsidR="00AA41DA" w:rsidRPr="00591A6D">
        <w:rPr>
          <w:rFonts w:ascii="Times New Roman" w:hAnsi="Times New Roman" w:cs="Times New Roman"/>
          <w:sz w:val="24"/>
          <w:szCs w:val="24"/>
        </w:rPr>
        <w:t xml:space="preserve"> mediate</w:t>
      </w:r>
      <w:r w:rsidR="00FF2E34" w:rsidRPr="00591A6D">
        <w:rPr>
          <w:rFonts w:ascii="Times New Roman" w:hAnsi="Times New Roman" w:cs="Times New Roman"/>
          <w:sz w:val="24"/>
          <w:szCs w:val="24"/>
        </w:rPr>
        <w:t xml:space="preserve"> offspring</w:t>
      </w:r>
      <w:r w:rsidR="001F539B" w:rsidRPr="00591A6D">
        <w:rPr>
          <w:rFonts w:ascii="Times New Roman" w:hAnsi="Times New Roman" w:cs="Times New Roman"/>
          <w:sz w:val="24"/>
          <w:szCs w:val="24"/>
        </w:rPr>
        <w:t xml:space="preserve"> early life</w:t>
      </w:r>
      <w:r w:rsidR="00FF2E34" w:rsidRPr="00591A6D">
        <w:rPr>
          <w:rFonts w:ascii="Times New Roman" w:hAnsi="Times New Roman" w:cs="Times New Roman"/>
          <w:sz w:val="24"/>
          <w:szCs w:val="24"/>
        </w:rPr>
        <w:t xml:space="preserve"> gut microbiome establishment </w:t>
      </w:r>
      <w:r w:rsidR="00F54977" w:rsidRPr="00591A6D">
        <w:rPr>
          <w:rFonts w:ascii="Times New Roman" w:hAnsi="Times New Roman" w:cs="Times New Roman"/>
          <w:sz w:val="24"/>
          <w:szCs w:val="24"/>
        </w:rPr>
        <w:t xml:space="preserve">by </w:t>
      </w:r>
      <w:r w:rsidR="006F1E7E" w:rsidRPr="00591A6D">
        <w:rPr>
          <w:rFonts w:ascii="Times New Roman" w:hAnsi="Times New Roman" w:cs="Times New Roman"/>
          <w:sz w:val="24"/>
          <w:szCs w:val="24"/>
        </w:rPr>
        <w:t>(</w:t>
      </w:r>
      <w:r w:rsidR="00500F11" w:rsidRPr="00591A6D">
        <w:rPr>
          <w:rFonts w:ascii="Times New Roman" w:hAnsi="Times New Roman" w:cs="Times New Roman"/>
          <w:sz w:val="24"/>
          <w:szCs w:val="24"/>
        </w:rPr>
        <w:t>1)</w:t>
      </w:r>
      <w:r w:rsidR="006F1E7E" w:rsidRPr="00591A6D">
        <w:rPr>
          <w:rFonts w:ascii="Times New Roman" w:hAnsi="Times New Roman" w:cs="Times New Roman"/>
          <w:sz w:val="24"/>
          <w:szCs w:val="24"/>
        </w:rPr>
        <w:t xml:space="preserve"> </w:t>
      </w:r>
      <w:r w:rsidR="00643DB8" w:rsidRPr="00591A6D">
        <w:rPr>
          <w:rFonts w:ascii="Times New Roman" w:hAnsi="Times New Roman" w:cs="Times New Roman"/>
          <w:sz w:val="24"/>
          <w:szCs w:val="24"/>
        </w:rPr>
        <w:t>modulating</w:t>
      </w:r>
      <w:r w:rsidR="00C038A1" w:rsidRPr="00591A6D">
        <w:rPr>
          <w:rFonts w:ascii="Times New Roman" w:hAnsi="Times New Roman" w:cs="Times New Roman"/>
          <w:sz w:val="24"/>
          <w:szCs w:val="24"/>
        </w:rPr>
        <w:t xml:space="preserve"> the </w:t>
      </w:r>
      <w:r w:rsidR="00643DB8" w:rsidRPr="00591A6D">
        <w:rPr>
          <w:rFonts w:ascii="Times New Roman" w:hAnsi="Times New Roman" w:cs="Times New Roman"/>
          <w:sz w:val="24"/>
          <w:szCs w:val="24"/>
        </w:rPr>
        <w:t>maternal-</w:t>
      </w:r>
      <w:r w:rsidR="00C038A1" w:rsidRPr="00591A6D">
        <w:rPr>
          <w:rFonts w:ascii="Times New Roman" w:hAnsi="Times New Roman" w:cs="Times New Roman"/>
          <w:sz w:val="24"/>
          <w:szCs w:val="24"/>
        </w:rPr>
        <w:t xml:space="preserve">prenatal microbiome and </w:t>
      </w:r>
      <w:r w:rsidR="00643DB8" w:rsidRPr="00591A6D">
        <w:rPr>
          <w:rFonts w:ascii="Times New Roman" w:hAnsi="Times New Roman" w:cs="Times New Roman"/>
          <w:sz w:val="24"/>
          <w:szCs w:val="24"/>
        </w:rPr>
        <w:t xml:space="preserve">its </w:t>
      </w:r>
      <w:r w:rsidR="00C038A1" w:rsidRPr="00591A6D">
        <w:rPr>
          <w:rFonts w:ascii="Times New Roman" w:hAnsi="Times New Roman" w:cs="Times New Roman"/>
          <w:sz w:val="24"/>
          <w:szCs w:val="24"/>
        </w:rPr>
        <w:t>subsequent</w:t>
      </w:r>
      <w:r w:rsidR="005A6D4E" w:rsidRPr="00591A6D">
        <w:rPr>
          <w:rFonts w:ascii="Times New Roman" w:hAnsi="Times New Roman" w:cs="Times New Roman"/>
          <w:sz w:val="24"/>
          <w:szCs w:val="24"/>
        </w:rPr>
        <w:t xml:space="preserve"> </w:t>
      </w:r>
      <w:r w:rsidR="00C038A1" w:rsidRPr="00591A6D">
        <w:rPr>
          <w:rFonts w:ascii="Times New Roman" w:hAnsi="Times New Roman" w:cs="Times New Roman"/>
          <w:sz w:val="24"/>
          <w:szCs w:val="24"/>
        </w:rPr>
        <w:t>transfer to offspring</w:t>
      </w:r>
      <w:r w:rsidR="00325386" w:rsidRPr="00591A6D">
        <w:rPr>
          <w:rFonts w:ascii="Times New Roman" w:hAnsi="Times New Roman" w:cs="Times New Roman"/>
          <w:sz w:val="24"/>
          <w:szCs w:val="24"/>
        </w:rPr>
        <w:t xml:space="preserve"> </w:t>
      </w:r>
      <w:r w:rsidR="00500F11" w:rsidRPr="00591A6D">
        <w:rPr>
          <w:rFonts w:ascii="Times New Roman" w:hAnsi="Times New Roman" w:cs="Times New Roman"/>
          <w:sz w:val="24"/>
          <w:szCs w:val="24"/>
        </w:rPr>
        <w:t xml:space="preserve">and (2) programming </w:t>
      </w:r>
      <w:r w:rsidR="00643DB8" w:rsidRPr="00591A6D">
        <w:rPr>
          <w:rFonts w:ascii="Times New Roman" w:hAnsi="Times New Roman" w:cs="Times New Roman"/>
          <w:sz w:val="24"/>
          <w:szCs w:val="24"/>
        </w:rPr>
        <w:t xml:space="preserve">the </w:t>
      </w:r>
      <w:r w:rsidR="00500F11" w:rsidRPr="00591A6D">
        <w:rPr>
          <w:rFonts w:ascii="Times New Roman" w:hAnsi="Times New Roman" w:cs="Times New Roman"/>
          <w:sz w:val="24"/>
          <w:szCs w:val="24"/>
        </w:rPr>
        <w:t xml:space="preserve">offspring’s immunological environment </w:t>
      </w:r>
      <w:r w:rsidR="00500F11" w:rsidRPr="00591A6D">
        <w:rPr>
          <w:rFonts w:ascii="Times New Roman" w:hAnsi="Times New Roman" w:cs="Times New Roman"/>
          <w:i/>
          <w:iCs/>
          <w:sz w:val="24"/>
          <w:szCs w:val="24"/>
        </w:rPr>
        <w:t xml:space="preserve">in utero </w:t>
      </w:r>
      <w:r w:rsidR="00500F11"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&lt;EndNote&gt;&lt;Cite&gt;&lt;Author&gt;Zainal&lt;/Author&gt;&lt;Year&gt;2022&lt;/Year&gt;&lt;RecNum&gt;670&lt;/RecNum&gt;&lt;DisplayText&gt;(59)&lt;/DisplayText&gt;&lt;record&gt;&lt;rec-number&gt;670&lt;/rec-number&gt;&lt;foreign-keys&gt;&lt;key app="EN" db-id="paew5wf9e2fpf6ezfs5x2ttexafv220r2epz" timestamp="1739845372"&gt;670&lt;/key&gt;&lt;/foreign-keys&gt;&lt;ref-type name="Journal Article"&gt;17&lt;/ref-type&gt;&lt;contributors&gt;&lt;authors&gt;&lt;author&gt;Zainal, Nurul Hayati Mohamad&lt;/author&gt;&lt;author&gt;Nor, Nurul Huda Mohd&lt;/author&gt;&lt;author&gt;Saat, Azmah&lt;/author&gt;&lt;author&gt;Clifton, Vicki L&lt;/author&gt;&lt;/authors&gt;&lt;/contributors&gt;&lt;titles&gt;&lt;title&gt;Childhood allergy susceptibility: the role of the immune system development in the in-utero period&lt;/title&gt;&lt;secondary-title&gt;Human Immunology&lt;/secondary-title&gt;&lt;/titles&gt;&lt;pages&gt;437-446&lt;/pages&gt;&lt;volume&gt;83&lt;/volume&gt;&lt;number&gt;5&lt;/number&gt;&lt;dates&gt;&lt;year&gt;2022&lt;/year&gt;&lt;/dates&gt;&lt;isbn&gt;0198-8859&lt;/isbn&gt;&lt;urls&gt;&lt;/urls&gt;&lt;/record&gt;&lt;/Cite&gt;&lt;/EndNote&gt;</w:instrText>
      </w:r>
      <w:r w:rsidR="00500F11"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(59)</w:t>
      </w:r>
      <w:r w:rsidR="00500F11" w:rsidRPr="00591A6D">
        <w:rPr>
          <w:rFonts w:ascii="Times New Roman" w:hAnsi="Times New Roman" w:cs="Times New Roman"/>
          <w:sz w:val="24"/>
          <w:szCs w:val="24"/>
        </w:rPr>
        <w:fldChar w:fldCharType="end"/>
      </w:r>
      <w:r w:rsidR="003C1563" w:rsidRPr="00591A6D">
        <w:rPr>
          <w:rFonts w:ascii="Times New Roman" w:hAnsi="Times New Roman" w:cs="Times New Roman"/>
          <w:sz w:val="24"/>
          <w:szCs w:val="24"/>
        </w:rPr>
        <w:t>.</w:t>
      </w:r>
      <w:r w:rsidR="00500F11" w:rsidRPr="00591A6D">
        <w:rPr>
          <w:rFonts w:ascii="Times New Roman" w:hAnsi="Times New Roman" w:cs="Times New Roman"/>
          <w:sz w:val="24"/>
          <w:szCs w:val="24"/>
        </w:rPr>
        <w:t xml:space="preserve"> </w:t>
      </w:r>
      <w:r w:rsidR="009C2AB9" w:rsidRPr="00591A6D">
        <w:rPr>
          <w:rFonts w:ascii="Times New Roman" w:hAnsi="Times New Roman" w:cs="Times New Roman"/>
          <w:sz w:val="24"/>
          <w:szCs w:val="24"/>
        </w:rPr>
        <w:t>T</w:t>
      </w:r>
      <w:r w:rsidR="00EA3131" w:rsidRPr="00591A6D">
        <w:rPr>
          <w:rFonts w:ascii="Times New Roman" w:hAnsi="Times New Roman" w:cs="Times New Roman"/>
          <w:sz w:val="24"/>
          <w:szCs w:val="24"/>
        </w:rPr>
        <w:t xml:space="preserve">he </w:t>
      </w:r>
      <w:r w:rsidR="009A4AF2" w:rsidRPr="00591A6D">
        <w:rPr>
          <w:rFonts w:ascii="Times New Roman" w:hAnsi="Times New Roman" w:cs="Times New Roman"/>
          <w:sz w:val="24"/>
          <w:szCs w:val="24"/>
        </w:rPr>
        <w:t>neonat</w:t>
      </w:r>
      <w:r w:rsidR="00444E1D" w:rsidRPr="00591A6D">
        <w:rPr>
          <w:rFonts w:ascii="Times New Roman" w:hAnsi="Times New Roman" w:cs="Times New Roman"/>
          <w:sz w:val="24"/>
          <w:szCs w:val="24"/>
        </w:rPr>
        <w:t>al</w:t>
      </w:r>
      <w:r w:rsidR="009A4AF2" w:rsidRPr="00591A6D">
        <w:rPr>
          <w:rFonts w:ascii="Times New Roman" w:hAnsi="Times New Roman" w:cs="Times New Roman"/>
          <w:sz w:val="24"/>
          <w:szCs w:val="24"/>
        </w:rPr>
        <w:t xml:space="preserve"> </w:t>
      </w:r>
      <w:r w:rsidR="00EA3131" w:rsidRPr="00591A6D">
        <w:rPr>
          <w:rFonts w:ascii="Times New Roman" w:hAnsi="Times New Roman" w:cs="Times New Roman"/>
          <w:sz w:val="24"/>
          <w:szCs w:val="24"/>
        </w:rPr>
        <w:t>immune system</w:t>
      </w:r>
      <w:r w:rsidR="009A4AF2" w:rsidRPr="00591A6D">
        <w:rPr>
          <w:rFonts w:ascii="Times New Roman" w:hAnsi="Times New Roman" w:cs="Times New Roman"/>
          <w:sz w:val="24"/>
          <w:szCs w:val="24"/>
        </w:rPr>
        <w:t xml:space="preserve"> at</w:t>
      </w:r>
      <w:r w:rsidR="006946D1" w:rsidRPr="00591A6D">
        <w:rPr>
          <w:rFonts w:ascii="Times New Roman" w:hAnsi="Times New Roman" w:cs="Times New Roman"/>
          <w:sz w:val="24"/>
          <w:szCs w:val="24"/>
        </w:rPr>
        <w:t xml:space="preserve"> birth</w:t>
      </w:r>
      <w:r w:rsidR="009A4AF2" w:rsidRPr="00591A6D">
        <w:rPr>
          <w:rFonts w:ascii="Times New Roman" w:hAnsi="Times New Roman" w:cs="Times New Roman"/>
          <w:sz w:val="24"/>
          <w:szCs w:val="24"/>
        </w:rPr>
        <w:t xml:space="preserve"> </w:t>
      </w:r>
      <w:r w:rsidR="00444E1D" w:rsidRPr="00591A6D">
        <w:rPr>
          <w:rFonts w:ascii="Times New Roman" w:hAnsi="Times New Roman" w:cs="Times New Roman"/>
          <w:sz w:val="24"/>
          <w:szCs w:val="24"/>
        </w:rPr>
        <w:t xml:space="preserve">is intricately linked to the </w:t>
      </w:r>
      <w:r w:rsidR="009E0DBA" w:rsidRPr="00591A6D">
        <w:rPr>
          <w:rFonts w:ascii="Times New Roman" w:hAnsi="Times New Roman" w:cs="Times New Roman"/>
          <w:sz w:val="24"/>
          <w:szCs w:val="24"/>
        </w:rPr>
        <w:t xml:space="preserve">development of the </w:t>
      </w:r>
      <w:r w:rsidR="00612A61" w:rsidRPr="00591A6D">
        <w:rPr>
          <w:rFonts w:ascii="Times New Roman" w:hAnsi="Times New Roman" w:cs="Times New Roman"/>
          <w:sz w:val="24"/>
          <w:szCs w:val="24"/>
        </w:rPr>
        <w:t>early-life</w:t>
      </w:r>
      <w:r w:rsidR="00F95F75" w:rsidRPr="00591A6D">
        <w:rPr>
          <w:rFonts w:ascii="Times New Roman" w:hAnsi="Times New Roman" w:cs="Times New Roman"/>
          <w:sz w:val="24"/>
          <w:szCs w:val="24"/>
        </w:rPr>
        <w:t xml:space="preserve"> gut</w:t>
      </w:r>
      <w:r w:rsidR="009E0DBA" w:rsidRPr="00591A6D">
        <w:rPr>
          <w:rFonts w:ascii="Times New Roman" w:hAnsi="Times New Roman" w:cs="Times New Roman"/>
          <w:sz w:val="24"/>
          <w:szCs w:val="24"/>
        </w:rPr>
        <w:t xml:space="preserve"> microbiome</w:t>
      </w:r>
      <w:r w:rsidR="00EB14FB" w:rsidRPr="00591A6D">
        <w:rPr>
          <w:rFonts w:ascii="Times New Roman" w:hAnsi="Times New Roman" w:cs="Times New Roman"/>
          <w:sz w:val="24"/>
          <w:szCs w:val="24"/>
        </w:rPr>
        <w:t xml:space="preserve"> </w:t>
      </w:r>
      <w:r w:rsidR="00F05E77"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&lt;EndNote&gt;&lt;Cite&gt;&lt;Author&gt;Zhang&lt;/Author&gt;&lt;Year&gt;2022&lt;/Year&gt;&lt;RecNum&gt;618&lt;/RecNum&gt;&lt;DisplayText&gt;(60)&lt;/DisplayText&gt;&lt;record&gt;&lt;rec-number&gt;618&lt;/rec-number&gt;&lt;foreign-keys&gt;&lt;key app="EN" db-id="paew5wf9e2fpf6ezfs5x2ttexafv220r2epz" timestamp="1723017964"&gt;618&lt;/key&gt;&lt;/foreign-keys&gt;&lt;ref-type name="Journal Article"&gt;17&lt;/ref-type&gt;&lt;contributors&gt;&lt;authors&gt;&lt;author&gt;Zhang, Huan&lt;/author&gt;&lt;author&gt;Zhang, Zhilin&lt;/author&gt;&lt;author&gt;Liao, Yiqun&lt;/author&gt;&lt;author&gt;Zhang, Wenjie&lt;/author&gt;&lt;author&gt;Tang, Dong&lt;/author&gt;&lt;/authors&gt;&lt;/contributors&gt;&lt;titles&gt;&lt;title&gt;The complex link and disease between the gut microbiome and the immune system in infants&lt;/title&gt;&lt;secondary-title&gt;Frontiers in Cellular and Infection Microbiology&lt;/secondary-title&gt;&lt;/titles&gt;&lt;pages&gt;924119&lt;/pages&gt;&lt;volume&gt;12&lt;/volume&gt;&lt;dates&gt;&lt;year&gt;2022&lt;/year&gt;&lt;/dates&gt;&lt;isbn&gt;2235-2988&lt;/isbn&gt;&lt;urls&gt;&lt;/urls&gt;&lt;/record&gt;&lt;/Cite&gt;&lt;/EndNote&gt;</w:instrText>
      </w:r>
      <w:r w:rsidR="00F05E77"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(60)</w:t>
      </w:r>
      <w:r w:rsidR="00F05E77" w:rsidRPr="00591A6D">
        <w:rPr>
          <w:rFonts w:ascii="Times New Roman" w:hAnsi="Times New Roman" w:cs="Times New Roman"/>
          <w:sz w:val="24"/>
          <w:szCs w:val="24"/>
        </w:rPr>
        <w:fldChar w:fldCharType="end"/>
      </w:r>
      <w:r w:rsidR="00F05E77" w:rsidRPr="00591A6D">
        <w:rPr>
          <w:rFonts w:ascii="Times New Roman" w:hAnsi="Times New Roman" w:cs="Times New Roman"/>
          <w:sz w:val="24"/>
          <w:szCs w:val="24"/>
        </w:rPr>
        <w:t xml:space="preserve">, </w:t>
      </w:r>
      <w:r w:rsidR="00A44D54" w:rsidRPr="00591A6D">
        <w:rPr>
          <w:rFonts w:ascii="Times New Roman" w:hAnsi="Times New Roman" w:cs="Times New Roman"/>
          <w:sz w:val="24"/>
          <w:szCs w:val="24"/>
        </w:rPr>
        <w:t xml:space="preserve">with intestinal immunity </w:t>
      </w:r>
      <w:r w:rsidR="00AF1D57" w:rsidRPr="00591A6D">
        <w:rPr>
          <w:rFonts w:ascii="Times New Roman" w:hAnsi="Times New Roman" w:cs="Times New Roman"/>
          <w:sz w:val="24"/>
          <w:szCs w:val="24"/>
        </w:rPr>
        <w:t xml:space="preserve">and inflammation </w:t>
      </w:r>
      <w:r w:rsidR="00A44D54" w:rsidRPr="00591A6D">
        <w:rPr>
          <w:rFonts w:ascii="Times New Roman" w:hAnsi="Times New Roman" w:cs="Times New Roman"/>
          <w:sz w:val="24"/>
          <w:szCs w:val="24"/>
        </w:rPr>
        <w:t>regulating the</w:t>
      </w:r>
      <w:r w:rsidR="00363339" w:rsidRPr="00591A6D">
        <w:rPr>
          <w:rFonts w:ascii="Times New Roman" w:hAnsi="Times New Roman" w:cs="Times New Roman"/>
          <w:sz w:val="24"/>
          <w:szCs w:val="24"/>
        </w:rPr>
        <w:t xml:space="preserve"> </w:t>
      </w:r>
      <w:r w:rsidR="00977A96" w:rsidRPr="00591A6D">
        <w:rPr>
          <w:rFonts w:ascii="Times New Roman" w:hAnsi="Times New Roman" w:cs="Times New Roman"/>
          <w:sz w:val="24"/>
          <w:szCs w:val="24"/>
        </w:rPr>
        <w:t xml:space="preserve">composition and maturation of the </w:t>
      </w:r>
      <w:r w:rsidR="00F91F74" w:rsidRPr="00591A6D">
        <w:rPr>
          <w:rFonts w:ascii="Times New Roman" w:hAnsi="Times New Roman" w:cs="Times New Roman"/>
          <w:sz w:val="24"/>
          <w:szCs w:val="24"/>
        </w:rPr>
        <w:t xml:space="preserve">gut structural community </w:t>
      </w:r>
      <w:r w:rsidR="00145EDA" w:rsidRPr="00591A6D">
        <w:rPr>
          <w:rFonts w:ascii="Times New Roman" w:hAnsi="Times New Roman" w:cs="Times New Roman"/>
          <w:sz w:val="24"/>
          <w:szCs w:val="24"/>
        </w:rPr>
        <w:t xml:space="preserve">during early-life </w:t>
      </w:r>
      <w:r w:rsidR="00AF1D57"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&lt;EndNote&gt;&lt;Cite&gt;&lt;Author&gt;Garrett&lt;/Author&gt;&lt;Year&gt;2010&lt;/Year&gt;&lt;RecNum&gt;674&lt;/RecNum&gt;&lt;DisplayText&gt;(61)&lt;/DisplayText&gt;&lt;record&gt;&lt;rec-number&gt;674&lt;/rec-number&gt;&lt;foreign-keys&gt;&lt;key app="EN" db-id="paew5wf9e2fpf6ezfs5x2ttexafv220r2epz" timestamp="1739851200"&gt;674&lt;/key&gt;&lt;/foreign-keys&gt;&lt;ref-type name="Journal Article"&gt;17&lt;/ref-type&gt;&lt;contributors&gt;&lt;authors&gt;&lt;author&gt;Garrett, Wendy S&lt;/author&gt;&lt;author&gt;Gordon, Jeffrey I&lt;/author&gt;&lt;author&gt;Glimcher, Laurie H&lt;/author&gt;&lt;/authors&gt;&lt;/contributors&gt;&lt;titles&gt;&lt;title&gt;Homeostasis and inflammation in the intestine&lt;/title&gt;&lt;secondary-title&gt;Cell&lt;/secondary-title&gt;&lt;/titles&gt;&lt;periodical&gt;&lt;full-title&gt;Cell&lt;/full-title&gt;&lt;/periodical&gt;&lt;pages&gt;859-870&lt;/pages&gt;&lt;volume&gt;140&lt;/volume&gt;&lt;number&gt;6&lt;/number&gt;&lt;dates&gt;&lt;year&gt;2010&lt;/year&gt;&lt;/dates&gt;&lt;isbn&gt;0092-8674&lt;/isbn&gt;&lt;urls&gt;&lt;/urls&gt;&lt;/record&gt;&lt;/Cite&gt;&lt;/EndNote&gt;</w:instrText>
      </w:r>
      <w:r w:rsidR="00AF1D57"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(61)</w:t>
      </w:r>
      <w:r w:rsidR="00AF1D57" w:rsidRPr="00591A6D">
        <w:rPr>
          <w:rFonts w:ascii="Times New Roman" w:hAnsi="Times New Roman" w:cs="Times New Roman"/>
          <w:sz w:val="24"/>
          <w:szCs w:val="24"/>
        </w:rPr>
        <w:fldChar w:fldCharType="end"/>
      </w:r>
      <w:r w:rsidR="00AF1D57" w:rsidRPr="00591A6D">
        <w:rPr>
          <w:rFonts w:ascii="Times New Roman" w:hAnsi="Times New Roman" w:cs="Times New Roman"/>
          <w:sz w:val="24"/>
          <w:szCs w:val="24"/>
        </w:rPr>
        <w:t>.</w:t>
      </w:r>
      <w:r w:rsidR="00497B2B" w:rsidRPr="00591A6D">
        <w:rPr>
          <w:rFonts w:ascii="Times New Roman" w:hAnsi="Times New Roman" w:cs="Times New Roman"/>
          <w:sz w:val="24"/>
          <w:szCs w:val="24"/>
        </w:rPr>
        <w:t xml:space="preserve"> </w:t>
      </w:r>
      <w:r w:rsidR="00F56594" w:rsidRPr="00591A6D">
        <w:rPr>
          <w:rFonts w:ascii="Times New Roman" w:hAnsi="Times New Roman" w:cs="Times New Roman"/>
          <w:sz w:val="24"/>
          <w:szCs w:val="24"/>
        </w:rPr>
        <w:t>Taken together</w:t>
      </w:r>
      <w:r w:rsidR="007A4CEF" w:rsidRPr="00591A6D">
        <w:rPr>
          <w:rFonts w:ascii="Times New Roman" w:hAnsi="Times New Roman" w:cs="Times New Roman"/>
          <w:sz w:val="24"/>
          <w:szCs w:val="24"/>
        </w:rPr>
        <w:t xml:space="preserve">, </w:t>
      </w:r>
      <w:r w:rsidR="00D91262" w:rsidRPr="00591A6D">
        <w:rPr>
          <w:rFonts w:ascii="Times New Roman" w:hAnsi="Times New Roman" w:cs="Times New Roman"/>
          <w:sz w:val="24"/>
          <w:szCs w:val="24"/>
        </w:rPr>
        <w:t xml:space="preserve">our findings </w:t>
      </w:r>
      <w:r w:rsidR="00DE22D0" w:rsidRPr="00591A6D">
        <w:rPr>
          <w:rFonts w:ascii="Times New Roman" w:hAnsi="Times New Roman" w:cs="Times New Roman"/>
          <w:sz w:val="24"/>
          <w:szCs w:val="24"/>
        </w:rPr>
        <w:t>indicate that</w:t>
      </w:r>
      <w:r w:rsidR="008D2A2E" w:rsidRPr="00591A6D">
        <w:rPr>
          <w:rFonts w:ascii="Times New Roman" w:hAnsi="Times New Roman" w:cs="Times New Roman"/>
          <w:sz w:val="24"/>
          <w:szCs w:val="24"/>
        </w:rPr>
        <w:t xml:space="preserve"> </w:t>
      </w:r>
      <w:r w:rsidR="000D794D" w:rsidRPr="00591A6D">
        <w:rPr>
          <w:rFonts w:ascii="Times New Roman" w:hAnsi="Times New Roman" w:cs="Times New Roman"/>
          <w:sz w:val="24"/>
          <w:szCs w:val="24"/>
        </w:rPr>
        <w:t xml:space="preserve">the </w:t>
      </w:r>
      <w:r w:rsidR="00F56594" w:rsidRPr="00591A6D">
        <w:rPr>
          <w:rFonts w:ascii="Times New Roman" w:hAnsi="Times New Roman" w:cs="Times New Roman"/>
          <w:sz w:val="24"/>
          <w:szCs w:val="24"/>
        </w:rPr>
        <w:t>maternal-</w:t>
      </w:r>
      <w:r w:rsidR="00FE1F8E" w:rsidRPr="00591A6D">
        <w:rPr>
          <w:rFonts w:ascii="Times New Roman" w:hAnsi="Times New Roman" w:cs="Times New Roman"/>
          <w:sz w:val="24"/>
          <w:szCs w:val="24"/>
        </w:rPr>
        <w:t xml:space="preserve">prenatal </w:t>
      </w:r>
      <w:r w:rsidR="00766CB6" w:rsidRPr="00591A6D">
        <w:rPr>
          <w:rFonts w:ascii="Times New Roman" w:hAnsi="Times New Roman" w:cs="Times New Roman"/>
          <w:sz w:val="24"/>
          <w:szCs w:val="24"/>
        </w:rPr>
        <w:t xml:space="preserve">immune environment </w:t>
      </w:r>
      <w:r w:rsidR="008D2A2E" w:rsidRPr="00591A6D">
        <w:rPr>
          <w:rFonts w:ascii="Times New Roman" w:hAnsi="Times New Roman" w:cs="Times New Roman"/>
          <w:sz w:val="24"/>
          <w:szCs w:val="24"/>
        </w:rPr>
        <w:t>play</w:t>
      </w:r>
      <w:r w:rsidR="009257E8" w:rsidRPr="00591A6D">
        <w:rPr>
          <w:rFonts w:ascii="Times New Roman" w:hAnsi="Times New Roman" w:cs="Times New Roman"/>
          <w:sz w:val="24"/>
          <w:szCs w:val="24"/>
        </w:rPr>
        <w:t>s</w:t>
      </w:r>
      <w:r w:rsidR="008D2A2E" w:rsidRPr="00591A6D">
        <w:rPr>
          <w:rFonts w:ascii="Times New Roman" w:hAnsi="Times New Roman" w:cs="Times New Roman"/>
          <w:sz w:val="24"/>
          <w:szCs w:val="24"/>
        </w:rPr>
        <w:t xml:space="preserve"> an important role </w:t>
      </w:r>
      <w:r w:rsidR="00EA13F6" w:rsidRPr="00591A6D">
        <w:rPr>
          <w:rFonts w:ascii="Times New Roman" w:hAnsi="Times New Roman" w:cs="Times New Roman"/>
          <w:sz w:val="24"/>
          <w:szCs w:val="24"/>
        </w:rPr>
        <w:t>in shaping the</w:t>
      </w:r>
      <w:r w:rsidR="00D91262" w:rsidRPr="00591A6D">
        <w:rPr>
          <w:rFonts w:ascii="Times New Roman" w:hAnsi="Times New Roman" w:cs="Times New Roman"/>
          <w:sz w:val="24"/>
          <w:szCs w:val="24"/>
        </w:rPr>
        <w:t xml:space="preserve"> neonatal</w:t>
      </w:r>
      <w:r w:rsidR="00DA4AB5" w:rsidRPr="00591A6D">
        <w:rPr>
          <w:rFonts w:ascii="Times New Roman" w:hAnsi="Times New Roman" w:cs="Times New Roman"/>
          <w:sz w:val="24"/>
          <w:szCs w:val="24"/>
        </w:rPr>
        <w:t xml:space="preserve"> </w:t>
      </w:r>
      <w:r w:rsidR="00BC5626" w:rsidRPr="00591A6D">
        <w:rPr>
          <w:rFonts w:ascii="Times New Roman" w:hAnsi="Times New Roman" w:cs="Times New Roman"/>
          <w:sz w:val="24"/>
          <w:szCs w:val="24"/>
        </w:rPr>
        <w:t>gut microbial environment</w:t>
      </w:r>
      <w:r w:rsidR="00BF35EF" w:rsidRPr="00591A6D">
        <w:rPr>
          <w:rFonts w:ascii="Times New Roman" w:hAnsi="Times New Roman" w:cs="Times New Roman"/>
          <w:sz w:val="24"/>
          <w:szCs w:val="24"/>
        </w:rPr>
        <w:t xml:space="preserve"> establishment, </w:t>
      </w:r>
      <w:r w:rsidR="00EA13F6" w:rsidRPr="00591A6D">
        <w:rPr>
          <w:rFonts w:ascii="Times New Roman" w:hAnsi="Times New Roman" w:cs="Times New Roman"/>
          <w:sz w:val="24"/>
          <w:szCs w:val="24"/>
        </w:rPr>
        <w:t>which in turn affects</w:t>
      </w:r>
      <w:r w:rsidR="00BF35EF" w:rsidRPr="00591A6D">
        <w:rPr>
          <w:rFonts w:ascii="Times New Roman" w:hAnsi="Times New Roman" w:cs="Times New Roman"/>
          <w:sz w:val="24"/>
          <w:szCs w:val="24"/>
        </w:rPr>
        <w:t xml:space="preserve"> allergic disease predisposition</w:t>
      </w:r>
      <w:r w:rsidR="00C41D88" w:rsidRPr="00591A6D">
        <w:rPr>
          <w:rFonts w:ascii="Times New Roman" w:hAnsi="Times New Roman" w:cs="Times New Roman"/>
          <w:sz w:val="24"/>
          <w:szCs w:val="24"/>
        </w:rPr>
        <w:t>.</w:t>
      </w:r>
      <w:r w:rsidR="009C15C4" w:rsidRPr="00591A6D">
        <w:rPr>
          <w:rFonts w:ascii="Times New Roman" w:hAnsi="Times New Roman" w:cs="Times New Roman"/>
          <w:sz w:val="24"/>
          <w:szCs w:val="24"/>
        </w:rPr>
        <w:t xml:space="preserve"> </w:t>
      </w:r>
    </w:p>
    <w:p w14:paraId="3F62B989" w14:textId="1F82690C" w:rsidR="00BC213C" w:rsidRDefault="007D70F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Firstly, </w:t>
      </w:r>
      <w:r w:rsidR="00D41B07" w:rsidRPr="00591A6D">
        <w:rPr>
          <w:rFonts w:ascii="Times New Roman" w:hAnsi="Times New Roman" w:cs="Times New Roman"/>
          <w:sz w:val="24"/>
          <w:szCs w:val="24"/>
        </w:rPr>
        <w:t xml:space="preserve">we </w:t>
      </w:r>
      <w:r w:rsidR="009D27F5" w:rsidRPr="00591A6D">
        <w:rPr>
          <w:rFonts w:ascii="Times New Roman" w:hAnsi="Times New Roman" w:cs="Times New Roman"/>
          <w:sz w:val="24"/>
          <w:szCs w:val="24"/>
        </w:rPr>
        <w:t xml:space="preserve">acknowledge the limitations of </w:t>
      </w:r>
      <w:r w:rsidR="009E4958" w:rsidRPr="00591A6D">
        <w:rPr>
          <w:rFonts w:ascii="Times New Roman" w:hAnsi="Times New Roman" w:cs="Times New Roman"/>
          <w:sz w:val="24"/>
          <w:szCs w:val="24"/>
        </w:rPr>
        <w:t>inferring</w:t>
      </w:r>
      <w:r w:rsidR="007D0AF7" w:rsidRPr="00591A6D">
        <w:rPr>
          <w:rFonts w:ascii="Times New Roman" w:hAnsi="Times New Roman" w:cs="Times New Roman"/>
          <w:sz w:val="24"/>
          <w:szCs w:val="24"/>
        </w:rPr>
        <w:t xml:space="preserve"> differences in</w:t>
      </w:r>
      <w:r w:rsidR="009E4958" w:rsidRPr="00591A6D">
        <w:rPr>
          <w:rFonts w:ascii="Times New Roman" w:hAnsi="Times New Roman" w:cs="Times New Roman"/>
          <w:sz w:val="24"/>
          <w:szCs w:val="24"/>
        </w:rPr>
        <w:t xml:space="preserve"> microbial metabolic pathway activity </w:t>
      </w:r>
      <w:r w:rsidR="0084734A" w:rsidRPr="00591A6D">
        <w:rPr>
          <w:rFonts w:ascii="Times New Roman" w:hAnsi="Times New Roman" w:cs="Times New Roman"/>
          <w:sz w:val="24"/>
          <w:szCs w:val="24"/>
        </w:rPr>
        <w:t xml:space="preserve">between groups </w:t>
      </w:r>
      <w:r w:rsidR="009E4958" w:rsidRPr="00591A6D">
        <w:rPr>
          <w:rFonts w:ascii="Times New Roman" w:hAnsi="Times New Roman" w:cs="Times New Roman"/>
          <w:sz w:val="24"/>
          <w:szCs w:val="24"/>
        </w:rPr>
        <w:t>solely from stool metagenomics</w:t>
      </w:r>
      <w:r w:rsidR="00F27CA2" w:rsidRPr="00591A6D">
        <w:rPr>
          <w:rFonts w:ascii="Times New Roman" w:hAnsi="Times New Roman" w:cs="Times New Roman"/>
          <w:sz w:val="24"/>
          <w:szCs w:val="24"/>
        </w:rPr>
        <w:t xml:space="preserve">. </w:t>
      </w:r>
      <w:r w:rsidR="0023702C" w:rsidRPr="00591A6D">
        <w:rPr>
          <w:rFonts w:ascii="Times New Roman" w:hAnsi="Times New Roman" w:cs="Times New Roman"/>
          <w:sz w:val="24"/>
          <w:szCs w:val="24"/>
        </w:rPr>
        <w:t>To address this, we</w:t>
      </w:r>
      <w:r w:rsidR="00F27CA2" w:rsidRPr="00591A6D">
        <w:rPr>
          <w:rFonts w:ascii="Times New Roman" w:hAnsi="Times New Roman" w:cs="Times New Roman"/>
          <w:sz w:val="24"/>
          <w:szCs w:val="24"/>
        </w:rPr>
        <w:t xml:space="preserve"> measur</w:t>
      </w:r>
      <w:r w:rsidR="0023702C" w:rsidRPr="00591A6D">
        <w:rPr>
          <w:rFonts w:ascii="Times New Roman" w:hAnsi="Times New Roman" w:cs="Times New Roman"/>
          <w:sz w:val="24"/>
          <w:szCs w:val="24"/>
        </w:rPr>
        <w:t>ed</w:t>
      </w:r>
      <w:r w:rsidR="00F27CA2" w:rsidRPr="00591A6D">
        <w:rPr>
          <w:rFonts w:ascii="Times New Roman" w:hAnsi="Times New Roman" w:cs="Times New Roman"/>
          <w:sz w:val="24"/>
          <w:szCs w:val="24"/>
        </w:rPr>
        <w:t xml:space="preserve"> specific circulating </w:t>
      </w:r>
      <w:r w:rsidR="0023702C" w:rsidRPr="00591A6D">
        <w:rPr>
          <w:rFonts w:ascii="Times New Roman" w:hAnsi="Times New Roman" w:cs="Times New Roman"/>
          <w:sz w:val="24"/>
          <w:szCs w:val="24"/>
        </w:rPr>
        <w:t xml:space="preserve">plasma </w:t>
      </w:r>
      <w:r w:rsidR="00F27CA2" w:rsidRPr="00591A6D">
        <w:rPr>
          <w:rFonts w:ascii="Times New Roman" w:hAnsi="Times New Roman" w:cs="Times New Roman"/>
          <w:sz w:val="24"/>
          <w:szCs w:val="24"/>
        </w:rPr>
        <w:t xml:space="preserve">metabolites </w:t>
      </w:r>
      <w:r w:rsidR="0084734A" w:rsidRPr="00591A6D">
        <w:rPr>
          <w:rFonts w:ascii="Times New Roman" w:hAnsi="Times New Roman" w:cs="Times New Roman"/>
          <w:sz w:val="24"/>
          <w:szCs w:val="24"/>
        </w:rPr>
        <w:t xml:space="preserve">(e.g. BCAA) </w:t>
      </w:r>
      <w:r w:rsidR="00F27CA2" w:rsidRPr="00591A6D">
        <w:rPr>
          <w:rFonts w:ascii="Times New Roman" w:hAnsi="Times New Roman" w:cs="Times New Roman"/>
          <w:sz w:val="24"/>
          <w:szCs w:val="24"/>
        </w:rPr>
        <w:t>to validate and support these functional predictions.</w:t>
      </w:r>
      <w:r w:rsidR="002773AB" w:rsidRPr="00591A6D">
        <w:rPr>
          <w:rFonts w:ascii="Times New Roman" w:hAnsi="Times New Roman" w:cs="Times New Roman"/>
          <w:sz w:val="24"/>
          <w:szCs w:val="24"/>
        </w:rPr>
        <w:t xml:space="preserve"> </w:t>
      </w:r>
      <w:r w:rsidR="009D27F5" w:rsidRPr="00591A6D">
        <w:rPr>
          <w:rFonts w:ascii="Times New Roman" w:hAnsi="Times New Roman" w:cs="Times New Roman"/>
          <w:sz w:val="24"/>
          <w:szCs w:val="24"/>
        </w:rPr>
        <w:t xml:space="preserve">Secondly, </w:t>
      </w:r>
      <w:r w:rsidRPr="00591A6D">
        <w:rPr>
          <w:rFonts w:ascii="Times New Roman" w:hAnsi="Times New Roman" w:cs="Times New Roman"/>
          <w:sz w:val="24"/>
          <w:szCs w:val="24"/>
        </w:rPr>
        <w:t>c</w:t>
      </w:r>
      <w:r w:rsidR="00BC4D10" w:rsidRPr="00591A6D">
        <w:rPr>
          <w:rFonts w:ascii="Times New Roman" w:hAnsi="Times New Roman" w:cs="Times New Roman"/>
          <w:sz w:val="24"/>
          <w:szCs w:val="24"/>
        </w:rPr>
        <w:t xml:space="preserve">aution should be taken </w:t>
      </w:r>
      <w:r w:rsidR="0076604A" w:rsidRPr="00591A6D">
        <w:rPr>
          <w:rFonts w:ascii="Times New Roman" w:hAnsi="Times New Roman" w:cs="Times New Roman"/>
          <w:sz w:val="24"/>
          <w:szCs w:val="24"/>
        </w:rPr>
        <w:t xml:space="preserve">in </w:t>
      </w:r>
      <w:r w:rsidR="00BC4D10" w:rsidRPr="00591A6D">
        <w:rPr>
          <w:rFonts w:ascii="Times New Roman" w:hAnsi="Times New Roman" w:cs="Times New Roman"/>
          <w:sz w:val="24"/>
          <w:szCs w:val="24"/>
        </w:rPr>
        <w:t>interpret</w:t>
      </w:r>
      <w:r w:rsidR="0076604A" w:rsidRPr="00591A6D">
        <w:rPr>
          <w:rFonts w:ascii="Times New Roman" w:hAnsi="Times New Roman" w:cs="Times New Roman"/>
          <w:sz w:val="24"/>
          <w:szCs w:val="24"/>
        </w:rPr>
        <w:t>ing</w:t>
      </w:r>
      <w:r w:rsidR="00BC4D10" w:rsidRPr="00591A6D">
        <w:rPr>
          <w:rFonts w:ascii="Times New Roman" w:hAnsi="Times New Roman" w:cs="Times New Roman"/>
          <w:sz w:val="24"/>
          <w:szCs w:val="24"/>
        </w:rPr>
        <w:t xml:space="preserve"> </w:t>
      </w:r>
      <w:r w:rsidR="0076604A" w:rsidRPr="00591A6D">
        <w:rPr>
          <w:rFonts w:ascii="Times New Roman" w:hAnsi="Times New Roman" w:cs="Times New Roman"/>
          <w:sz w:val="24"/>
          <w:szCs w:val="24"/>
        </w:rPr>
        <w:t xml:space="preserve">some </w:t>
      </w:r>
      <w:r w:rsidR="00BC4D10" w:rsidRPr="00591A6D">
        <w:rPr>
          <w:rFonts w:ascii="Times New Roman" w:hAnsi="Times New Roman" w:cs="Times New Roman"/>
          <w:sz w:val="24"/>
          <w:szCs w:val="24"/>
        </w:rPr>
        <w:t xml:space="preserve">results </w:t>
      </w:r>
      <w:r w:rsidR="00D91262" w:rsidRPr="00591A6D">
        <w:rPr>
          <w:rFonts w:ascii="Times New Roman" w:hAnsi="Times New Roman" w:cs="Times New Roman"/>
          <w:sz w:val="24"/>
          <w:szCs w:val="24"/>
        </w:rPr>
        <w:t xml:space="preserve">observed </w:t>
      </w:r>
      <w:r w:rsidR="0076604A" w:rsidRPr="00591A6D">
        <w:rPr>
          <w:rFonts w:ascii="Times New Roman" w:hAnsi="Times New Roman" w:cs="Times New Roman"/>
          <w:sz w:val="24"/>
          <w:szCs w:val="24"/>
        </w:rPr>
        <w:t>in the</w:t>
      </w:r>
      <w:r w:rsidR="001C1F5B" w:rsidRPr="00591A6D">
        <w:rPr>
          <w:rFonts w:ascii="Times New Roman" w:hAnsi="Times New Roman" w:cs="Times New Roman"/>
          <w:sz w:val="24"/>
          <w:szCs w:val="24"/>
        </w:rPr>
        <w:t xml:space="preserve"> </w:t>
      </w:r>
      <w:r w:rsidR="00F36C25" w:rsidRPr="00591A6D">
        <w:rPr>
          <w:rFonts w:ascii="Times New Roman" w:hAnsi="Times New Roman" w:cs="Times New Roman"/>
          <w:sz w:val="24"/>
          <w:szCs w:val="24"/>
        </w:rPr>
        <w:t xml:space="preserve">smaller </w:t>
      </w:r>
      <w:r w:rsidR="0076604A" w:rsidRPr="00591A6D">
        <w:rPr>
          <w:rFonts w:ascii="Times New Roman" w:hAnsi="Times New Roman" w:cs="Times New Roman"/>
          <w:sz w:val="24"/>
          <w:szCs w:val="24"/>
        </w:rPr>
        <w:t>sub-</w:t>
      </w:r>
      <w:r w:rsidR="00043A1E" w:rsidRPr="00591A6D">
        <w:rPr>
          <w:rFonts w:ascii="Times New Roman" w:hAnsi="Times New Roman" w:cs="Times New Roman"/>
          <w:sz w:val="24"/>
          <w:szCs w:val="24"/>
        </w:rPr>
        <w:t>sample</w:t>
      </w:r>
      <w:r w:rsidR="0076604A" w:rsidRPr="00591A6D">
        <w:rPr>
          <w:rFonts w:ascii="Times New Roman" w:hAnsi="Times New Roman" w:cs="Times New Roman"/>
          <w:sz w:val="24"/>
          <w:szCs w:val="24"/>
        </w:rPr>
        <w:t>s</w:t>
      </w:r>
      <w:r w:rsidR="001416F5" w:rsidRPr="00591A6D">
        <w:rPr>
          <w:rFonts w:ascii="Times New Roman" w:hAnsi="Times New Roman" w:cs="Times New Roman"/>
          <w:sz w:val="24"/>
          <w:szCs w:val="24"/>
        </w:rPr>
        <w:t xml:space="preserve">. </w:t>
      </w:r>
      <w:r w:rsidR="00717859" w:rsidRPr="00591A6D">
        <w:rPr>
          <w:rFonts w:ascii="Times New Roman" w:hAnsi="Times New Roman" w:cs="Times New Roman"/>
          <w:sz w:val="24"/>
          <w:szCs w:val="24"/>
        </w:rPr>
        <w:t>Although</w:t>
      </w:r>
      <w:r w:rsidR="001C015F" w:rsidRPr="00591A6D">
        <w:rPr>
          <w:rFonts w:ascii="Times New Roman" w:hAnsi="Times New Roman" w:cs="Times New Roman"/>
          <w:sz w:val="24"/>
          <w:szCs w:val="24"/>
        </w:rPr>
        <w:t xml:space="preserve"> the distribution of clinical characteristics </w:t>
      </w:r>
      <w:r w:rsidR="00717859" w:rsidRPr="00591A6D">
        <w:rPr>
          <w:rFonts w:ascii="Times New Roman" w:hAnsi="Times New Roman" w:cs="Times New Roman"/>
          <w:sz w:val="24"/>
          <w:szCs w:val="24"/>
        </w:rPr>
        <w:t>did not differ significantly</w:t>
      </w:r>
      <w:r w:rsidR="001C015F" w:rsidRPr="00591A6D">
        <w:rPr>
          <w:rFonts w:ascii="Times New Roman" w:hAnsi="Times New Roman" w:cs="Times New Roman"/>
          <w:sz w:val="24"/>
          <w:szCs w:val="24"/>
        </w:rPr>
        <w:t xml:space="preserve"> between groups postnatally, we </w:t>
      </w:r>
      <w:r w:rsidR="00717859" w:rsidRPr="00591A6D">
        <w:rPr>
          <w:rFonts w:ascii="Times New Roman" w:hAnsi="Times New Roman" w:cs="Times New Roman"/>
          <w:sz w:val="24"/>
          <w:szCs w:val="24"/>
        </w:rPr>
        <w:t>cannot</w:t>
      </w:r>
      <w:r w:rsidR="00500F11" w:rsidRPr="00591A6D">
        <w:rPr>
          <w:rFonts w:ascii="Times New Roman" w:hAnsi="Times New Roman" w:cs="Times New Roman"/>
          <w:sz w:val="24"/>
          <w:szCs w:val="24"/>
        </w:rPr>
        <w:t xml:space="preserve"> rule out</w:t>
      </w:r>
      <w:r w:rsidR="001C015F" w:rsidRPr="00591A6D">
        <w:rPr>
          <w:rFonts w:ascii="Times New Roman" w:hAnsi="Times New Roman" w:cs="Times New Roman"/>
          <w:sz w:val="24"/>
          <w:szCs w:val="24"/>
        </w:rPr>
        <w:t xml:space="preserve"> </w:t>
      </w:r>
      <w:r w:rsidR="005F2E28" w:rsidRPr="00591A6D">
        <w:rPr>
          <w:rFonts w:ascii="Times New Roman" w:hAnsi="Times New Roman" w:cs="Times New Roman"/>
          <w:sz w:val="24"/>
          <w:szCs w:val="24"/>
        </w:rPr>
        <w:t>the collective effect of</w:t>
      </w:r>
      <w:r w:rsidR="00A268CD" w:rsidRPr="00591A6D">
        <w:rPr>
          <w:rFonts w:ascii="Times New Roman" w:hAnsi="Times New Roman" w:cs="Times New Roman"/>
          <w:sz w:val="24"/>
          <w:szCs w:val="24"/>
        </w:rPr>
        <w:t xml:space="preserve"> all postnatal and environmental</w:t>
      </w:r>
      <w:r w:rsidR="005F2E28" w:rsidRPr="00591A6D">
        <w:rPr>
          <w:rFonts w:ascii="Times New Roman" w:hAnsi="Times New Roman" w:cs="Times New Roman"/>
          <w:sz w:val="24"/>
          <w:szCs w:val="24"/>
        </w:rPr>
        <w:t xml:space="preserve"> factors</w:t>
      </w:r>
      <w:r w:rsidR="00717859" w:rsidRPr="00591A6D">
        <w:rPr>
          <w:rFonts w:ascii="Times New Roman" w:hAnsi="Times New Roman" w:cs="Times New Roman"/>
          <w:sz w:val="24"/>
          <w:szCs w:val="24"/>
        </w:rPr>
        <w:t xml:space="preserve"> on the observed</w:t>
      </w:r>
      <w:r w:rsidR="001C015F" w:rsidRPr="00591A6D">
        <w:rPr>
          <w:rFonts w:ascii="Times New Roman" w:hAnsi="Times New Roman" w:cs="Times New Roman"/>
          <w:sz w:val="24"/>
          <w:szCs w:val="24"/>
        </w:rPr>
        <w:t xml:space="preserve"> compromised early</w:t>
      </w:r>
      <w:r w:rsidR="00717859" w:rsidRPr="00591A6D">
        <w:rPr>
          <w:rFonts w:ascii="Times New Roman" w:hAnsi="Times New Roman" w:cs="Times New Roman"/>
          <w:sz w:val="24"/>
          <w:szCs w:val="24"/>
        </w:rPr>
        <w:t>-</w:t>
      </w:r>
      <w:r w:rsidR="001C015F" w:rsidRPr="00591A6D">
        <w:rPr>
          <w:rFonts w:ascii="Times New Roman" w:hAnsi="Times New Roman" w:cs="Times New Roman"/>
          <w:sz w:val="24"/>
          <w:szCs w:val="24"/>
        </w:rPr>
        <w:t>life gut microbial signature</w:t>
      </w:r>
      <w:r w:rsidR="009B6E15" w:rsidRPr="00591A6D">
        <w:rPr>
          <w:rFonts w:ascii="Times New Roman" w:hAnsi="Times New Roman" w:cs="Times New Roman"/>
          <w:sz w:val="24"/>
          <w:szCs w:val="24"/>
        </w:rPr>
        <w:t xml:space="preserve"> in AD infants</w:t>
      </w:r>
      <w:r w:rsidR="001C015F" w:rsidRPr="00591A6D">
        <w:rPr>
          <w:rFonts w:ascii="Times New Roman" w:hAnsi="Times New Roman" w:cs="Times New Roman"/>
          <w:sz w:val="24"/>
          <w:szCs w:val="24"/>
        </w:rPr>
        <w:t>.</w:t>
      </w:r>
      <w:r w:rsidR="00730992" w:rsidRPr="00591A6D">
        <w:rPr>
          <w:rFonts w:ascii="Times New Roman" w:hAnsi="Times New Roman" w:cs="Times New Roman"/>
          <w:sz w:val="24"/>
          <w:szCs w:val="24"/>
        </w:rPr>
        <w:t xml:space="preserve"> </w:t>
      </w:r>
      <w:r w:rsidR="009D27F5" w:rsidRPr="00591A6D">
        <w:rPr>
          <w:rFonts w:ascii="Times New Roman" w:hAnsi="Times New Roman" w:cs="Times New Roman"/>
          <w:sz w:val="24"/>
          <w:szCs w:val="24"/>
        </w:rPr>
        <w:t>Thirdly</w:t>
      </w:r>
      <w:r w:rsidR="009E2140" w:rsidRPr="00591A6D">
        <w:rPr>
          <w:rFonts w:ascii="Times New Roman" w:hAnsi="Times New Roman" w:cs="Times New Roman"/>
          <w:sz w:val="24"/>
          <w:szCs w:val="24"/>
        </w:rPr>
        <w:t xml:space="preserve">, given the complex interplay between the </w:t>
      </w:r>
      <w:r w:rsidR="002938E5" w:rsidRPr="00591A6D">
        <w:rPr>
          <w:rFonts w:ascii="Times New Roman" w:hAnsi="Times New Roman" w:cs="Times New Roman"/>
          <w:sz w:val="24"/>
          <w:szCs w:val="24"/>
        </w:rPr>
        <w:t>maternal gut microbiome, systemic metabolome and immunological milieu and the offspring gut microbiome-metabolome</w:t>
      </w:r>
      <w:r w:rsidR="00296AFE" w:rsidRPr="00591A6D">
        <w:rPr>
          <w:rFonts w:ascii="Times New Roman" w:hAnsi="Times New Roman" w:cs="Times New Roman"/>
          <w:sz w:val="24"/>
          <w:szCs w:val="24"/>
        </w:rPr>
        <w:t xml:space="preserve">, </w:t>
      </w:r>
      <w:r w:rsidR="002938E5" w:rsidRPr="00591A6D">
        <w:rPr>
          <w:rFonts w:ascii="Times New Roman" w:hAnsi="Times New Roman" w:cs="Times New Roman"/>
          <w:sz w:val="24"/>
          <w:szCs w:val="24"/>
        </w:rPr>
        <w:t xml:space="preserve">definitive </w:t>
      </w:r>
      <w:r w:rsidR="000948A5" w:rsidRPr="00591A6D">
        <w:rPr>
          <w:rFonts w:ascii="Times New Roman" w:hAnsi="Times New Roman" w:cs="Times New Roman"/>
          <w:sz w:val="24"/>
          <w:szCs w:val="24"/>
        </w:rPr>
        <w:t xml:space="preserve">causality </w:t>
      </w:r>
      <w:r w:rsidR="00F54977" w:rsidRPr="00591A6D">
        <w:rPr>
          <w:rFonts w:ascii="Times New Roman" w:hAnsi="Times New Roman" w:cs="Times New Roman"/>
          <w:sz w:val="24"/>
          <w:szCs w:val="24"/>
        </w:rPr>
        <w:t xml:space="preserve">between </w:t>
      </w:r>
      <w:r w:rsidR="002938E5" w:rsidRPr="00591A6D">
        <w:rPr>
          <w:rFonts w:ascii="Times New Roman" w:hAnsi="Times New Roman" w:cs="Times New Roman"/>
          <w:sz w:val="24"/>
          <w:szCs w:val="24"/>
        </w:rPr>
        <w:t>these</w:t>
      </w:r>
      <w:r w:rsidR="00EE429D" w:rsidRPr="00591A6D">
        <w:rPr>
          <w:rFonts w:ascii="Times New Roman" w:hAnsi="Times New Roman" w:cs="Times New Roman"/>
          <w:sz w:val="24"/>
          <w:szCs w:val="24"/>
        </w:rPr>
        <w:t xml:space="preserve"> </w:t>
      </w:r>
      <w:r w:rsidR="00F54977" w:rsidRPr="00591A6D">
        <w:rPr>
          <w:rFonts w:ascii="Times New Roman" w:hAnsi="Times New Roman" w:cs="Times New Roman"/>
          <w:sz w:val="24"/>
          <w:szCs w:val="24"/>
        </w:rPr>
        <w:t xml:space="preserve">variables </w:t>
      </w:r>
      <w:r w:rsidR="002938E5" w:rsidRPr="00591A6D">
        <w:rPr>
          <w:rFonts w:ascii="Times New Roman" w:hAnsi="Times New Roman" w:cs="Times New Roman"/>
          <w:sz w:val="24"/>
          <w:szCs w:val="24"/>
        </w:rPr>
        <w:t>cannot</w:t>
      </w:r>
      <w:r w:rsidR="00074FB3" w:rsidRPr="00591A6D">
        <w:rPr>
          <w:rFonts w:ascii="Times New Roman" w:hAnsi="Times New Roman" w:cs="Times New Roman"/>
          <w:sz w:val="24"/>
          <w:szCs w:val="24"/>
        </w:rPr>
        <w:t xml:space="preserve"> be established</w:t>
      </w:r>
      <w:r w:rsidR="004A58B1" w:rsidRPr="00591A6D">
        <w:rPr>
          <w:rFonts w:ascii="Times New Roman" w:hAnsi="Times New Roman" w:cs="Times New Roman"/>
          <w:sz w:val="24"/>
          <w:szCs w:val="24"/>
        </w:rPr>
        <w:t xml:space="preserve"> and the observed relationships, while significant, may </w:t>
      </w:r>
      <w:r w:rsidR="00F25301" w:rsidRPr="00591A6D">
        <w:rPr>
          <w:rFonts w:ascii="Times New Roman" w:hAnsi="Times New Roman" w:cs="Times New Roman"/>
          <w:sz w:val="24"/>
          <w:szCs w:val="24"/>
        </w:rPr>
        <w:t xml:space="preserve">be influenced </w:t>
      </w:r>
      <w:r w:rsidR="00FA550A" w:rsidRPr="00591A6D">
        <w:rPr>
          <w:rFonts w:ascii="Times New Roman" w:hAnsi="Times New Roman" w:cs="Times New Roman"/>
          <w:sz w:val="24"/>
          <w:szCs w:val="24"/>
        </w:rPr>
        <w:t>by other unmeasured factors</w:t>
      </w:r>
      <w:r w:rsidR="00F54977" w:rsidRPr="00591A6D">
        <w:rPr>
          <w:rFonts w:ascii="Times New Roman" w:hAnsi="Times New Roman" w:cs="Times New Roman"/>
          <w:sz w:val="24"/>
          <w:szCs w:val="24"/>
        </w:rPr>
        <w:t xml:space="preserve"> and interact in a bidirectional manner</w:t>
      </w:r>
      <w:r w:rsidR="00074FB3" w:rsidRPr="00591A6D">
        <w:rPr>
          <w:rFonts w:ascii="Times New Roman" w:hAnsi="Times New Roman" w:cs="Times New Roman"/>
          <w:sz w:val="24"/>
          <w:szCs w:val="24"/>
        </w:rPr>
        <w:t xml:space="preserve">. Nevertheless, the longitudinal </w:t>
      </w:r>
      <w:r w:rsidR="00AF05A8" w:rsidRPr="00591A6D">
        <w:rPr>
          <w:rFonts w:ascii="Times New Roman" w:hAnsi="Times New Roman" w:cs="Times New Roman"/>
          <w:sz w:val="24"/>
          <w:szCs w:val="24"/>
        </w:rPr>
        <w:t xml:space="preserve">multi-omics </w:t>
      </w:r>
      <w:r w:rsidR="00074FB3" w:rsidRPr="00591A6D">
        <w:rPr>
          <w:rFonts w:ascii="Times New Roman" w:hAnsi="Times New Roman" w:cs="Times New Roman"/>
          <w:sz w:val="24"/>
          <w:szCs w:val="24"/>
        </w:rPr>
        <w:t>nature of our study enable</w:t>
      </w:r>
      <w:r w:rsidR="00F25301" w:rsidRPr="00591A6D">
        <w:rPr>
          <w:rFonts w:ascii="Times New Roman" w:hAnsi="Times New Roman" w:cs="Times New Roman"/>
          <w:sz w:val="24"/>
          <w:szCs w:val="24"/>
        </w:rPr>
        <w:t>d</w:t>
      </w:r>
      <w:r w:rsidR="00074FB3" w:rsidRPr="00591A6D">
        <w:rPr>
          <w:rFonts w:ascii="Times New Roman" w:hAnsi="Times New Roman" w:cs="Times New Roman"/>
          <w:sz w:val="24"/>
          <w:szCs w:val="24"/>
        </w:rPr>
        <w:t xml:space="preserve"> </w:t>
      </w:r>
      <w:r w:rsidR="00265457" w:rsidRPr="00591A6D">
        <w:rPr>
          <w:rFonts w:ascii="Times New Roman" w:hAnsi="Times New Roman" w:cs="Times New Roman"/>
          <w:sz w:val="24"/>
          <w:szCs w:val="24"/>
        </w:rPr>
        <w:t>us</w:t>
      </w:r>
      <w:r w:rsidR="00074FB3" w:rsidRPr="00591A6D">
        <w:rPr>
          <w:rFonts w:ascii="Times New Roman" w:hAnsi="Times New Roman" w:cs="Times New Roman"/>
          <w:sz w:val="24"/>
          <w:szCs w:val="24"/>
        </w:rPr>
        <w:t xml:space="preserve"> to </w:t>
      </w:r>
      <w:r w:rsidR="00B95DA3" w:rsidRPr="00591A6D">
        <w:rPr>
          <w:rFonts w:ascii="Times New Roman" w:hAnsi="Times New Roman" w:cs="Times New Roman"/>
          <w:sz w:val="24"/>
          <w:szCs w:val="24"/>
        </w:rPr>
        <w:t xml:space="preserve">integrate </w:t>
      </w:r>
      <w:r w:rsidR="00074FB3" w:rsidRPr="00591A6D">
        <w:rPr>
          <w:rFonts w:ascii="Times New Roman" w:hAnsi="Times New Roman" w:cs="Times New Roman"/>
          <w:sz w:val="24"/>
          <w:szCs w:val="24"/>
        </w:rPr>
        <w:t>individual omic</w:t>
      </w:r>
      <w:r w:rsidR="00717859" w:rsidRPr="00591A6D">
        <w:rPr>
          <w:rFonts w:ascii="Times New Roman" w:hAnsi="Times New Roman" w:cs="Times New Roman"/>
          <w:sz w:val="24"/>
          <w:szCs w:val="24"/>
        </w:rPr>
        <w:t xml:space="preserve"> variables</w:t>
      </w:r>
      <w:r w:rsidR="00074FB3" w:rsidRPr="00591A6D">
        <w:rPr>
          <w:rFonts w:ascii="Times New Roman" w:hAnsi="Times New Roman" w:cs="Times New Roman"/>
          <w:sz w:val="24"/>
          <w:szCs w:val="24"/>
        </w:rPr>
        <w:t xml:space="preserve"> </w:t>
      </w:r>
      <w:r w:rsidR="00F54977" w:rsidRPr="00591A6D">
        <w:rPr>
          <w:rFonts w:ascii="Times New Roman" w:hAnsi="Times New Roman" w:cs="Times New Roman"/>
          <w:sz w:val="24"/>
          <w:szCs w:val="24"/>
        </w:rPr>
        <w:t>holistically</w:t>
      </w:r>
      <w:r w:rsidR="006E30E2" w:rsidRPr="00591A6D">
        <w:rPr>
          <w:rFonts w:ascii="Times New Roman" w:hAnsi="Times New Roman" w:cs="Times New Roman"/>
          <w:sz w:val="24"/>
          <w:szCs w:val="24"/>
        </w:rPr>
        <w:t xml:space="preserve"> </w:t>
      </w:r>
      <w:r w:rsidR="00FA550A" w:rsidRPr="00591A6D">
        <w:rPr>
          <w:rFonts w:ascii="Times New Roman" w:hAnsi="Times New Roman" w:cs="Times New Roman"/>
          <w:sz w:val="24"/>
          <w:szCs w:val="24"/>
        </w:rPr>
        <w:t xml:space="preserve">to </w:t>
      </w:r>
      <w:r w:rsidR="00474A34" w:rsidRPr="00591A6D">
        <w:rPr>
          <w:rFonts w:ascii="Times New Roman" w:hAnsi="Times New Roman" w:cs="Times New Roman"/>
          <w:sz w:val="24"/>
          <w:szCs w:val="24"/>
        </w:rPr>
        <w:t>deconvolute the temporal biological signature during</w:t>
      </w:r>
      <w:r w:rsidR="004201B8" w:rsidRPr="00591A6D">
        <w:rPr>
          <w:rFonts w:ascii="Times New Roman" w:hAnsi="Times New Roman" w:cs="Times New Roman"/>
          <w:sz w:val="24"/>
          <w:szCs w:val="24"/>
        </w:rPr>
        <w:t xml:space="preserve"> pregnancy</w:t>
      </w:r>
      <w:r w:rsidR="00474A34" w:rsidRPr="00591A6D">
        <w:rPr>
          <w:rFonts w:ascii="Times New Roman" w:hAnsi="Times New Roman" w:cs="Times New Roman"/>
          <w:sz w:val="24"/>
          <w:szCs w:val="24"/>
        </w:rPr>
        <w:t xml:space="preserve"> </w:t>
      </w:r>
      <w:r w:rsidR="004201B8" w:rsidRPr="00591A6D">
        <w:rPr>
          <w:rFonts w:ascii="Times New Roman" w:hAnsi="Times New Roman" w:cs="Times New Roman"/>
          <w:sz w:val="24"/>
          <w:szCs w:val="24"/>
        </w:rPr>
        <w:t xml:space="preserve">that </w:t>
      </w:r>
      <w:r w:rsidR="001A07FB" w:rsidRPr="00591A6D">
        <w:rPr>
          <w:rFonts w:ascii="Times New Roman" w:hAnsi="Times New Roman" w:cs="Times New Roman"/>
          <w:sz w:val="24"/>
          <w:szCs w:val="24"/>
        </w:rPr>
        <w:t xml:space="preserve">underlie </w:t>
      </w:r>
      <w:r w:rsidR="00E62E89" w:rsidRPr="00591A6D">
        <w:rPr>
          <w:rFonts w:ascii="Times New Roman" w:hAnsi="Times New Roman" w:cs="Times New Roman"/>
          <w:sz w:val="24"/>
          <w:szCs w:val="24"/>
        </w:rPr>
        <w:t>offspring gut microbial dysbiosis and subsequent AD development.</w:t>
      </w:r>
      <w:r w:rsidR="00C03F39" w:rsidRPr="00591A6D">
        <w:rPr>
          <w:rFonts w:ascii="Times New Roman" w:hAnsi="Times New Roman" w:cs="Times New Roman"/>
          <w:sz w:val="24"/>
          <w:szCs w:val="24"/>
        </w:rPr>
        <w:t xml:space="preserve"> </w:t>
      </w:r>
      <w:r w:rsidR="009D27F5" w:rsidRPr="00591A6D">
        <w:rPr>
          <w:rFonts w:ascii="Times New Roman" w:hAnsi="Times New Roman" w:cs="Times New Roman"/>
          <w:sz w:val="24"/>
          <w:szCs w:val="24"/>
        </w:rPr>
        <w:t>Finally</w:t>
      </w:r>
      <w:r w:rsidR="00BB4C54" w:rsidRPr="00591A6D">
        <w:rPr>
          <w:rFonts w:ascii="Times New Roman" w:hAnsi="Times New Roman" w:cs="Times New Roman"/>
          <w:sz w:val="24"/>
          <w:szCs w:val="24"/>
        </w:rPr>
        <w:t>, the inherent</w:t>
      </w:r>
      <w:r w:rsidR="00C03F39" w:rsidRPr="00591A6D">
        <w:rPr>
          <w:rFonts w:ascii="Times New Roman" w:hAnsi="Times New Roman" w:cs="Times New Roman"/>
          <w:sz w:val="24"/>
          <w:szCs w:val="24"/>
        </w:rPr>
        <w:t xml:space="preserve"> limitations of our nested case-control study design preclude the precise identification of maternal clinical factors driving this biological signature. Future large-scale, longitudinal </w:t>
      </w:r>
      <w:r w:rsidR="0076604A" w:rsidRPr="00591A6D">
        <w:rPr>
          <w:rFonts w:ascii="Times New Roman" w:hAnsi="Times New Roman" w:cs="Times New Roman"/>
          <w:sz w:val="24"/>
          <w:szCs w:val="24"/>
        </w:rPr>
        <w:t xml:space="preserve">and intervention </w:t>
      </w:r>
      <w:r w:rsidR="00C03F39" w:rsidRPr="00591A6D">
        <w:rPr>
          <w:rFonts w:ascii="Times New Roman" w:hAnsi="Times New Roman" w:cs="Times New Roman"/>
          <w:sz w:val="24"/>
          <w:szCs w:val="24"/>
        </w:rPr>
        <w:t>studies with comprehensive clinical</w:t>
      </w:r>
      <w:r w:rsidR="00BB4C54" w:rsidRPr="00591A6D">
        <w:rPr>
          <w:rFonts w:ascii="Times New Roman" w:hAnsi="Times New Roman" w:cs="Times New Roman"/>
          <w:sz w:val="24"/>
          <w:szCs w:val="24"/>
        </w:rPr>
        <w:t xml:space="preserve"> </w:t>
      </w:r>
      <w:r w:rsidR="00C03F39" w:rsidRPr="00591A6D">
        <w:rPr>
          <w:rFonts w:ascii="Times New Roman" w:hAnsi="Times New Roman" w:cs="Times New Roman"/>
          <w:sz w:val="24"/>
          <w:szCs w:val="24"/>
        </w:rPr>
        <w:t xml:space="preserve">profiling will be essential to disentangle these complex interactions </w:t>
      </w:r>
      <w:r w:rsidR="009D71BC" w:rsidRPr="00591A6D">
        <w:rPr>
          <w:rFonts w:ascii="Times New Roman" w:hAnsi="Times New Roman" w:cs="Times New Roman"/>
          <w:sz w:val="24"/>
          <w:szCs w:val="24"/>
        </w:rPr>
        <w:t>to</w:t>
      </w:r>
      <w:r w:rsidR="00C03F39" w:rsidRPr="00591A6D">
        <w:rPr>
          <w:rFonts w:ascii="Times New Roman" w:hAnsi="Times New Roman" w:cs="Times New Roman"/>
          <w:sz w:val="24"/>
          <w:szCs w:val="24"/>
        </w:rPr>
        <w:t xml:space="preserve"> identify specific</w:t>
      </w:r>
      <w:r w:rsidR="009D71BC" w:rsidRPr="00591A6D">
        <w:rPr>
          <w:rFonts w:ascii="Times New Roman" w:hAnsi="Times New Roman" w:cs="Times New Roman"/>
          <w:sz w:val="24"/>
          <w:szCs w:val="24"/>
        </w:rPr>
        <w:t xml:space="preserve"> maternal</w:t>
      </w:r>
      <w:r w:rsidR="00C03F39" w:rsidRPr="00591A6D">
        <w:rPr>
          <w:rFonts w:ascii="Times New Roman" w:hAnsi="Times New Roman" w:cs="Times New Roman"/>
          <w:sz w:val="24"/>
          <w:szCs w:val="24"/>
        </w:rPr>
        <w:t xml:space="preserve"> clinical factors that shape this biological signature</w:t>
      </w:r>
      <w:r w:rsidR="001749A7" w:rsidRPr="00591A6D">
        <w:rPr>
          <w:rFonts w:ascii="Times New Roman" w:hAnsi="Times New Roman" w:cs="Times New Roman"/>
          <w:sz w:val="24"/>
          <w:szCs w:val="24"/>
        </w:rPr>
        <w:t>.</w:t>
      </w:r>
    </w:p>
    <w:p w14:paraId="77B2AA44" w14:textId="77777777" w:rsidR="003505E2" w:rsidRPr="00591A6D" w:rsidRDefault="003505E2" w:rsidP="006D0594">
      <w:pPr>
        <w:spacing w:line="480" w:lineRule="auto"/>
        <w:jc w:val="both"/>
        <w:rPr>
          <w:rFonts w:ascii="Times New Roman" w:hAnsi="Times New Roman" w:cs="Times New Roman"/>
          <w:b/>
          <w:bCs/>
          <w:sz w:val="24"/>
          <w:szCs w:val="24"/>
        </w:rPr>
      </w:pPr>
    </w:p>
    <w:p w14:paraId="00821C4A" w14:textId="4DD33760" w:rsidR="001142C0" w:rsidRPr="00591A6D" w:rsidRDefault="001142C0"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CONCLUSION</w:t>
      </w:r>
      <w:r w:rsidR="00AD477E">
        <w:rPr>
          <w:rFonts w:ascii="Times New Roman" w:hAnsi="Times New Roman" w:cs="Times New Roman"/>
          <w:b/>
          <w:bCs/>
          <w:sz w:val="24"/>
          <w:szCs w:val="24"/>
        </w:rPr>
        <w:t>S</w:t>
      </w:r>
    </w:p>
    <w:p w14:paraId="4249A464" w14:textId="62ADE28B" w:rsidR="0012619E" w:rsidRPr="00591A6D" w:rsidRDefault="00094734" w:rsidP="009257E6">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Our</w:t>
      </w:r>
      <w:r w:rsidR="00D81A17" w:rsidRPr="00591A6D">
        <w:rPr>
          <w:rFonts w:ascii="Times New Roman" w:hAnsi="Times New Roman" w:cs="Times New Roman"/>
          <w:sz w:val="24"/>
          <w:szCs w:val="24"/>
        </w:rPr>
        <w:t xml:space="preserve"> study </w:t>
      </w:r>
      <w:r w:rsidR="00BC6A01" w:rsidRPr="00591A6D">
        <w:rPr>
          <w:rFonts w:ascii="Times New Roman" w:hAnsi="Times New Roman" w:cs="Times New Roman"/>
          <w:sz w:val="24"/>
          <w:szCs w:val="24"/>
        </w:rPr>
        <w:t xml:space="preserve">provides </w:t>
      </w:r>
      <w:r w:rsidR="00A167E5" w:rsidRPr="00591A6D">
        <w:rPr>
          <w:rFonts w:ascii="Times New Roman" w:hAnsi="Times New Roman" w:cs="Times New Roman"/>
          <w:sz w:val="24"/>
          <w:szCs w:val="24"/>
        </w:rPr>
        <w:t xml:space="preserve">novel insight </w:t>
      </w:r>
      <w:r w:rsidR="00B379B1" w:rsidRPr="00591A6D">
        <w:rPr>
          <w:rFonts w:ascii="Times New Roman" w:hAnsi="Times New Roman" w:cs="Times New Roman"/>
          <w:sz w:val="24"/>
          <w:szCs w:val="24"/>
        </w:rPr>
        <w:t>into</w:t>
      </w:r>
      <w:r w:rsidR="00A167E5" w:rsidRPr="00591A6D">
        <w:rPr>
          <w:rFonts w:ascii="Times New Roman" w:hAnsi="Times New Roman" w:cs="Times New Roman"/>
          <w:sz w:val="24"/>
          <w:szCs w:val="24"/>
        </w:rPr>
        <w:t xml:space="preserve"> </w:t>
      </w:r>
      <w:r w:rsidR="00500F11" w:rsidRPr="00591A6D">
        <w:rPr>
          <w:rFonts w:ascii="Times New Roman" w:hAnsi="Times New Roman" w:cs="Times New Roman"/>
          <w:sz w:val="24"/>
          <w:szCs w:val="24"/>
        </w:rPr>
        <w:t xml:space="preserve">the complex interplay between </w:t>
      </w:r>
      <w:r w:rsidR="00484868" w:rsidRPr="00591A6D">
        <w:rPr>
          <w:rFonts w:ascii="Times New Roman" w:hAnsi="Times New Roman" w:cs="Times New Roman"/>
          <w:sz w:val="24"/>
          <w:szCs w:val="24"/>
        </w:rPr>
        <w:t>maternal</w:t>
      </w:r>
      <w:r w:rsidR="000E2F43" w:rsidRPr="00591A6D">
        <w:rPr>
          <w:rFonts w:ascii="Times New Roman" w:hAnsi="Times New Roman" w:cs="Times New Roman"/>
          <w:sz w:val="24"/>
          <w:szCs w:val="24"/>
        </w:rPr>
        <w:t xml:space="preserve"> </w:t>
      </w:r>
      <w:r w:rsidR="00984CA0" w:rsidRPr="00591A6D">
        <w:rPr>
          <w:rFonts w:ascii="Times New Roman" w:hAnsi="Times New Roman" w:cs="Times New Roman"/>
          <w:sz w:val="24"/>
          <w:szCs w:val="24"/>
        </w:rPr>
        <w:t>gut microbiome</w:t>
      </w:r>
      <w:r w:rsidR="00500F11" w:rsidRPr="00591A6D">
        <w:rPr>
          <w:rFonts w:ascii="Times New Roman" w:hAnsi="Times New Roman" w:cs="Times New Roman"/>
          <w:sz w:val="24"/>
          <w:szCs w:val="24"/>
        </w:rPr>
        <w:t xml:space="preserve"> dysbiosis, </w:t>
      </w:r>
      <w:r w:rsidR="004D60D0" w:rsidRPr="00591A6D">
        <w:rPr>
          <w:rFonts w:ascii="Times New Roman" w:hAnsi="Times New Roman" w:cs="Times New Roman"/>
          <w:sz w:val="24"/>
          <w:szCs w:val="24"/>
        </w:rPr>
        <w:t>systemic metabolome</w:t>
      </w:r>
      <w:r w:rsidR="00A04784" w:rsidRPr="00591A6D">
        <w:rPr>
          <w:rFonts w:ascii="Times New Roman" w:hAnsi="Times New Roman" w:cs="Times New Roman"/>
          <w:sz w:val="24"/>
          <w:szCs w:val="24"/>
        </w:rPr>
        <w:t xml:space="preserve"> perturbations</w:t>
      </w:r>
      <w:r w:rsidR="00371125" w:rsidRPr="00591A6D">
        <w:rPr>
          <w:rFonts w:ascii="Times New Roman" w:hAnsi="Times New Roman" w:cs="Times New Roman"/>
          <w:sz w:val="24"/>
          <w:szCs w:val="24"/>
        </w:rPr>
        <w:t>,</w:t>
      </w:r>
      <w:r w:rsidR="00500F11" w:rsidRPr="00591A6D">
        <w:rPr>
          <w:rFonts w:ascii="Times New Roman" w:hAnsi="Times New Roman" w:cs="Times New Roman"/>
          <w:sz w:val="24"/>
          <w:szCs w:val="24"/>
        </w:rPr>
        <w:t xml:space="preserve"> and their association with a </w:t>
      </w:r>
      <w:r w:rsidR="001142C0" w:rsidRPr="00591A6D">
        <w:rPr>
          <w:rFonts w:ascii="Times New Roman" w:hAnsi="Times New Roman" w:cs="Times New Roman"/>
          <w:sz w:val="24"/>
          <w:szCs w:val="24"/>
        </w:rPr>
        <w:t>T</w:t>
      </w:r>
      <w:r w:rsidR="001142C0" w:rsidRPr="00591A6D">
        <w:rPr>
          <w:rFonts w:ascii="Times New Roman" w:hAnsi="Times New Roman" w:cs="Times New Roman"/>
          <w:sz w:val="24"/>
          <w:szCs w:val="24"/>
          <w:vertAlign w:val="subscript"/>
        </w:rPr>
        <w:t>H</w:t>
      </w:r>
      <w:r w:rsidR="001142C0" w:rsidRPr="00591A6D">
        <w:rPr>
          <w:rFonts w:ascii="Times New Roman" w:hAnsi="Times New Roman" w:cs="Times New Roman"/>
          <w:sz w:val="24"/>
          <w:szCs w:val="24"/>
        </w:rPr>
        <w:t>2-biased</w:t>
      </w:r>
      <w:r w:rsidR="0059689D" w:rsidRPr="00591A6D">
        <w:rPr>
          <w:rFonts w:ascii="Times New Roman" w:hAnsi="Times New Roman" w:cs="Times New Roman"/>
          <w:sz w:val="24"/>
          <w:szCs w:val="24"/>
        </w:rPr>
        <w:t xml:space="preserve"> and</w:t>
      </w:r>
      <w:r w:rsidR="001142C0" w:rsidRPr="00591A6D">
        <w:rPr>
          <w:rFonts w:ascii="Times New Roman" w:hAnsi="Times New Roman" w:cs="Times New Roman"/>
          <w:sz w:val="24"/>
          <w:szCs w:val="24"/>
        </w:rPr>
        <w:t xml:space="preserve"> </w:t>
      </w:r>
      <w:r w:rsidR="00BC77C3" w:rsidRPr="00591A6D">
        <w:rPr>
          <w:rFonts w:ascii="Times New Roman" w:hAnsi="Times New Roman" w:cs="Times New Roman"/>
          <w:sz w:val="24"/>
          <w:szCs w:val="24"/>
        </w:rPr>
        <w:t xml:space="preserve">pro-inflammatory </w:t>
      </w:r>
      <w:r w:rsidR="0084454E" w:rsidRPr="00591A6D">
        <w:rPr>
          <w:rFonts w:ascii="Times New Roman" w:hAnsi="Times New Roman" w:cs="Times New Roman"/>
          <w:sz w:val="24"/>
          <w:szCs w:val="24"/>
        </w:rPr>
        <w:t>immune environment</w:t>
      </w:r>
      <w:r w:rsidR="001A1317" w:rsidRPr="00591A6D">
        <w:rPr>
          <w:rFonts w:ascii="Times New Roman" w:hAnsi="Times New Roman" w:cs="Times New Roman"/>
          <w:sz w:val="24"/>
          <w:szCs w:val="24"/>
        </w:rPr>
        <w:t xml:space="preserve"> during pregnancy</w:t>
      </w:r>
      <w:r w:rsidR="00500F11" w:rsidRPr="00591A6D">
        <w:rPr>
          <w:rFonts w:ascii="Times New Roman" w:hAnsi="Times New Roman" w:cs="Times New Roman"/>
          <w:sz w:val="24"/>
          <w:szCs w:val="24"/>
        </w:rPr>
        <w:t xml:space="preserve"> – factors that increase</w:t>
      </w:r>
      <w:r w:rsidR="0084454E" w:rsidRPr="00591A6D">
        <w:rPr>
          <w:rFonts w:ascii="Times New Roman" w:hAnsi="Times New Roman" w:cs="Times New Roman"/>
          <w:sz w:val="24"/>
          <w:szCs w:val="24"/>
        </w:rPr>
        <w:t xml:space="preserve"> offspring </w:t>
      </w:r>
      <w:r w:rsidR="00723A35" w:rsidRPr="00591A6D">
        <w:rPr>
          <w:rFonts w:ascii="Times New Roman" w:hAnsi="Times New Roman" w:cs="Times New Roman"/>
          <w:sz w:val="24"/>
          <w:szCs w:val="24"/>
        </w:rPr>
        <w:t>susceptibility</w:t>
      </w:r>
      <w:r w:rsidR="005D3B80" w:rsidRPr="00591A6D">
        <w:rPr>
          <w:rFonts w:ascii="Times New Roman" w:hAnsi="Times New Roman" w:cs="Times New Roman"/>
          <w:sz w:val="24"/>
          <w:szCs w:val="24"/>
        </w:rPr>
        <w:t xml:space="preserve"> to AD</w:t>
      </w:r>
      <w:r w:rsidR="00A6646A" w:rsidRPr="00591A6D">
        <w:rPr>
          <w:rFonts w:ascii="Times New Roman" w:hAnsi="Times New Roman" w:cs="Times New Roman"/>
          <w:sz w:val="24"/>
          <w:szCs w:val="24"/>
        </w:rPr>
        <w:t xml:space="preserve">. </w:t>
      </w:r>
      <w:r w:rsidR="00023CA7" w:rsidRPr="00591A6D">
        <w:rPr>
          <w:rFonts w:ascii="Times New Roman" w:hAnsi="Times New Roman" w:cs="Times New Roman"/>
          <w:sz w:val="24"/>
          <w:szCs w:val="24"/>
        </w:rPr>
        <w:t>Moreover</w:t>
      </w:r>
      <w:r w:rsidR="001B66C1" w:rsidRPr="00591A6D">
        <w:rPr>
          <w:rFonts w:ascii="Times New Roman" w:hAnsi="Times New Roman" w:cs="Times New Roman"/>
          <w:sz w:val="24"/>
          <w:szCs w:val="24"/>
        </w:rPr>
        <w:t>, t</w:t>
      </w:r>
      <w:r w:rsidR="00A6646A" w:rsidRPr="00591A6D">
        <w:rPr>
          <w:rFonts w:ascii="Times New Roman" w:hAnsi="Times New Roman" w:cs="Times New Roman"/>
          <w:sz w:val="24"/>
          <w:szCs w:val="24"/>
        </w:rPr>
        <w:t>h</w:t>
      </w:r>
      <w:r w:rsidR="001D7DB7" w:rsidRPr="00591A6D">
        <w:rPr>
          <w:rFonts w:ascii="Times New Roman" w:hAnsi="Times New Roman" w:cs="Times New Roman"/>
          <w:sz w:val="24"/>
          <w:szCs w:val="24"/>
        </w:rPr>
        <w:t>is</w:t>
      </w:r>
      <w:r w:rsidR="00D1773B" w:rsidRPr="00591A6D">
        <w:rPr>
          <w:rFonts w:ascii="Times New Roman" w:hAnsi="Times New Roman" w:cs="Times New Roman"/>
          <w:sz w:val="24"/>
          <w:szCs w:val="24"/>
        </w:rPr>
        <w:t xml:space="preserve"> </w:t>
      </w:r>
      <w:r w:rsidR="005B1906" w:rsidRPr="00591A6D">
        <w:rPr>
          <w:rFonts w:ascii="Times New Roman" w:hAnsi="Times New Roman" w:cs="Times New Roman"/>
          <w:sz w:val="24"/>
          <w:szCs w:val="24"/>
        </w:rPr>
        <w:t xml:space="preserve">distinct </w:t>
      </w:r>
      <w:r w:rsidR="007A7225" w:rsidRPr="00591A6D">
        <w:rPr>
          <w:rFonts w:ascii="Times New Roman" w:hAnsi="Times New Roman" w:cs="Times New Roman"/>
          <w:sz w:val="24"/>
          <w:szCs w:val="24"/>
        </w:rPr>
        <w:t>maternal-</w:t>
      </w:r>
      <w:r w:rsidR="00156389" w:rsidRPr="00591A6D">
        <w:rPr>
          <w:rFonts w:ascii="Times New Roman" w:hAnsi="Times New Roman" w:cs="Times New Roman"/>
          <w:sz w:val="24"/>
          <w:szCs w:val="24"/>
        </w:rPr>
        <w:t>prenatal</w:t>
      </w:r>
      <w:r w:rsidR="00500F11" w:rsidRPr="00591A6D">
        <w:rPr>
          <w:rFonts w:ascii="Times New Roman" w:hAnsi="Times New Roman" w:cs="Times New Roman"/>
          <w:sz w:val="24"/>
          <w:szCs w:val="24"/>
        </w:rPr>
        <w:t xml:space="preserve"> biological</w:t>
      </w:r>
      <w:r w:rsidR="00156389" w:rsidRPr="00591A6D">
        <w:rPr>
          <w:rFonts w:ascii="Times New Roman" w:hAnsi="Times New Roman" w:cs="Times New Roman"/>
          <w:sz w:val="24"/>
          <w:szCs w:val="24"/>
        </w:rPr>
        <w:t xml:space="preserve"> </w:t>
      </w:r>
      <w:r w:rsidR="0089152C" w:rsidRPr="00591A6D">
        <w:rPr>
          <w:rFonts w:ascii="Times New Roman" w:hAnsi="Times New Roman" w:cs="Times New Roman"/>
          <w:sz w:val="24"/>
          <w:szCs w:val="24"/>
        </w:rPr>
        <w:t xml:space="preserve">signature </w:t>
      </w:r>
      <w:r w:rsidR="000723A3" w:rsidRPr="00591A6D">
        <w:rPr>
          <w:rFonts w:ascii="Times New Roman" w:hAnsi="Times New Roman" w:cs="Times New Roman"/>
          <w:sz w:val="24"/>
          <w:szCs w:val="24"/>
        </w:rPr>
        <w:t>shapes</w:t>
      </w:r>
      <w:r w:rsidR="00107AEA" w:rsidRPr="00591A6D">
        <w:rPr>
          <w:rFonts w:ascii="Times New Roman" w:hAnsi="Times New Roman" w:cs="Times New Roman"/>
          <w:sz w:val="24"/>
          <w:szCs w:val="24"/>
        </w:rPr>
        <w:t xml:space="preserve"> the</w:t>
      </w:r>
      <w:r w:rsidR="00156389" w:rsidRPr="00591A6D">
        <w:rPr>
          <w:rFonts w:ascii="Times New Roman" w:hAnsi="Times New Roman" w:cs="Times New Roman"/>
          <w:sz w:val="24"/>
          <w:szCs w:val="24"/>
        </w:rPr>
        <w:t xml:space="preserve"> </w:t>
      </w:r>
      <w:r w:rsidR="00137FCE" w:rsidRPr="00591A6D">
        <w:rPr>
          <w:rFonts w:ascii="Times New Roman" w:hAnsi="Times New Roman" w:cs="Times New Roman"/>
          <w:sz w:val="24"/>
          <w:szCs w:val="24"/>
        </w:rPr>
        <w:t xml:space="preserve">consequent </w:t>
      </w:r>
      <w:r w:rsidR="00D60F3A" w:rsidRPr="00591A6D">
        <w:rPr>
          <w:rFonts w:ascii="Times New Roman" w:hAnsi="Times New Roman" w:cs="Times New Roman"/>
          <w:sz w:val="24"/>
          <w:szCs w:val="24"/>
        </w:rPr>
        <w:t xml:space="preserve">development </w:t>
      </w:r>
      <w:r w:rsidR="00156389" w:rsidRPr="00591A6D">
        <w:rPr>
          <w:rFonts w:ascii="Times New Roman" w:hAnsi="Times New Roman" w:cs="Times New Roman"/>
          <w:sz w:val="24"/>
          <w:szCs w:val="24"/>
        </w:rPr>
        <w:t>of</w:t>
      </w:r>
      <w:r w:rsidR="00043A1E" w:rsidRPr="00591A6D">
        <w:rPr>
          <w:rFonts w:ascii="Times New Roman" w:hAnsi="Times New Roman" w:cs="Times New Roman"/>
          <w:sz w:val="24"/>
          <w:szCs w:val="24"/>
        </w:rPr>
        <w:t xml:space="preserve"> a</w:t>
      </w:r>
      <w:r w:rsidR="00A6646A" w:rsidRPr="00591A6D">
        <w:rPr>
          <w:rFonts w:ascii="Times New Roman" w:hAnsi="Times New Roman" w:cs="Times New Roman"/>
          <w:sz w:val="24"/>
          <w:szCs w:val="24"/>
        </w:rPr>
        <w:t xml:space="preserve"> </w:t>
      </w:r>
      <w:r w:rsidR="00522D22" w:rsidRPr="00591A6D">
        <w:rPr>
          <w:rFonts w:ascii="Times New Roman" w:hAnsi="Times New Roman" w:cs="Times New Roman"/>
          <w:sz w:val="24"/>
          <w:szCs w:val="24"/>
        </w:rPr>
        <w:t xml:space="preserve">compromised </w:t>
      </w:r>
      <w:r w:rsidR="006A4814" w:rsidRPr="00591A6D">
        <w:rPr>
          <w:rFonts w:ascii="Times New Roman" w:hAnsi="Times New Roman" w:cs="Times New Roman"/>
          <w:sz w:val="24"/>
          <w:szCs w:val="24"/>
        </w:rPr>
        <w:t>early-life</w:t>
      </w:r>
      <w:r w:rsidR="001142C0" w:rsidRPr="00591A6D">
        <w:rPr>
          <w:rFonts w:ascii="Times New Roman" w:hAnsi="Times New Roman" w:cs="Times New Roman"/>
          <w:sz w:val="24"/>
          <w:szCs w:val="24"/>
        </w:rPr>
        <w:t xml:space="preserve"> gut microbi</w:t>
      </w:r>
      <w:r w:rsidR="00156389" w:rsidRPr="00591A6D">
        <w:rPr>
          <w:rFonts w:ascii="Times New Roman" w:hAnsi="Times New Roman" w:cs="Times New Roman"/>
          <w:sz w:val="24"/>
          <w:szCs w:val="24"/>
        </w:rPr>
        <w:t>ome</w:t>
      </w:r>
      <w:r w:rsidR="00023CA7" w:rsidRPr="00591A6D">
        <w:rPr>
          <w:rFonts w:ascii="Times New Roman" w:hAnsi="Times New Roman" w:cs="Times New Roman"/>
          <w:sz w:val="24"/>
          <w:szCs w:val="24"/>
        </w:rPr>
        <w:t>-</w:t>
      </w:r>
      <w:r w:rsidR="001142C0" w:rsidRPr="00591A6D">
        <w:rPr>
          <w:rFonts w:ascii="Times New Roman" w:hAnsi="Times New Roman" w:cs="Times New Roman"/>
          <w:sz w:val="24"/>
          <w:szCs w:val="24"/>
        </w:rPr>
        <w:t>metabolom</w:t>
      </w:r>
      <w:r w:rsidR="00522D22" w:rsidRPr="00591A6D">
        <w:rPr>
          <w:rFonts w:ascii="Times New Roman" w:hAnsi="Times New Roman" w:cs="Times New Roman"/>
          <w:sz w:val="24"/>
          <w:szCs w:val="24"/>
        </w:rPr>
        <w:t xml:space="preserve">e </w:t>
      </w:r>
      <w:r w:rsidR="00416207" w:rsidRPr="00591A6D">
        <w:rPr>
          <w:rFonts w:ascii="Times New Roman" w:hAnsi="Times New Roman" w:cs="Times New Roman"/>
          <w:sz w:val="24"/>
          <w:szCs w:val="24"/>
        </w:rPr>
        <w:t xml:space="preserve">profile </w:t>
      </w:r>
      <w:r w:rsidR="00137FCE" w:rsidRPr="00591A6D">
        <w:rPr>
          <w:rFonts w:ascii="Times New Roman" w:hAnsi="Times New Roman" w:cs="Times New Roman"/>
          <w:sz w:val="24"/>
          <w:szCs w:val="24"/>
        </w:rPr>
        <w:t xml:space="preserve">in </w:t>
      </w:r>
      <w:r w:rsidR="005B1906" w:rsidRPr="00591A6D">
        <w:rPr>
          <w:rFonts w:ascii="Times New Roman" w:hAnsi="Times New Roman" w:cs="Times New Roman"/>
          <w:sz w:val="24"/>
          <w:szCs w:val="24"/>
        </w:rPr>
        <w:t>offspring who</w:t>
      </w:r>
      <w:r w:rsidR="00416207" w:rsidRPr="00591A6D">
        <w:rPr>
          <w:rFonts w:ascii="Times New Roman" w:hAnsi="Times New Roman" w:cs="Times New Roman"/>
          <w:sz w:val="24"/>
          <w:szCs w:val="24"/>
        </w:rPr>
        <w:t xml:space="preserve"> subsequently</w:t>
      </w:r>
      <w:r w:rsidR="005B1906" w:rsidRPr="00591A6D">
        <w:rPr>
          <w:rFonts w:ascii="Times New Roman" w:hAnsi="Times New Roman" w:cs="Times New Roman"/>
          <w:sz w:val="24"/>
          <w:szCs w:val="24"/>
        </w:rPr>
        <w:t xml:space="preserve"> </w:t>
      </w:r>
      <w:r w:rsidR="00D932C0" w:rsidRPr="00591A6D">
        <w:rPr>
          <w:rFonts w:ascii="Times New Roman" w:hAnsi="Times New Roman" w:cs="Times New Roman"/>
          <w:sz w:val="24"/>
          <w:szCs w:val="24"/>
        </w:rPr>
        <w:t>develop</w:t>
      </w:r>
      <w:r w:rsidR="005B1906" w:rsidRPr="00591A6D">
        <w:rPr>
          <w:rFonts w:ascii="Times New Roman" w:hAnsi="Times New Roman" w:cs="Times New Roman"/>
          <w:sz w:val="24"/>
          <w:szCs w:val="24"/>
        </w:rPr>
        <w:t xml:space="preserve"> AD</w:t>
      </w:r>
      <w:r w:rsidR="0033477D" w:rsidRPr="00591A6D">
        <w:rPr>
          <w:rFonts w:ascii="Times New Roman" w:hAnsi="Times New Roman" w:cs="Times New Roman"/>
          <w:sz w:val="24"/>
          <w:szCs w:val="24"/>
        </w:rPr>
        <w:t xml:space="preserve">, </w:t>
      </w:r>
      <w:r w:rsidR="00416207" w:rsidRPr="00591A6D">
        <w:rPr>
          <w:rFonts w:ascii="Times New Roman" w:hAnsi="Times New Roman" w:cs="Times New Roman"/>
          <w:sz w:val="24"/>
          <w:szCs w:val="24"/>
        </w:rPr>
        <w:t xml:space="preserve">highlighting </w:t>
      </w:r>
      <w:r w:rsidR="0033477D" w:rsidRPr="00591A6D">
        <w:rPr>
          <w:rFonts w:ascii="Times New Roman" w:hAnsi="Times New Roman" w:cs="Times New Roman"/>
          <w:sz w:val="24"/>
          <w:szCs w:val="24"/>
        </w:rPr>
        <w:t>new</w:t>
      </w:r>
      <w:r w:rsidR="009D0A76" w:rsidRPr="00591A6D">
        <w:rPr>
          <w:rFonts w:ascii="Times New Roman" w:hAnsi="Times New Roman" w:cs="Times New Roman"/>
          <w:sz w:val="24"/>
          <w:szCs w:val="24"/>
        </w:rPr>
        <w:t xml:space="preserve"> pathways that </w:t>
      </w:r>
      <w:r w:rsidR="00BF77B7" w:rsidRPr="00591A6D">
        <w:rPr>
          <w:rFonts w:ascii="Times New Roman" w:hAnsi="Times New Roman" w:cs="Times New Roman"/>
          <w:sz w:val="24"/>
          <w:szCs w:val="24"/>
        </w:rPr>
        <w:t xml:space="preserve">link </w:t>
      </w:r>
      <w:r w:rsidR="0033477D" w:rsidRPr="00591A6D">
        <w:rPr>
          <w:rFonts w:ascii="Times New Roman" w:hAnsi="Times New Roman" w:cs="Times New Roman"/>
          <w:sz w:val="24"/>
          <w:szCs w:val="24"/>
        </w:rPr>
        <w:t>maternal health</w:t>
      </w:r>
      <w:r w:rsidR="00D932C0" w:rsidRPr="00591A6D">
        <w:rPr>
          <w:rFonts w:ascii="Times New Roman" w:hAnsi="Times New Roman" w:cs="Times New Roman"/>
          <w:sz w:val="24"/>
          <w:szCs w:val="24"/>
        </w:rPr>
        <w:t xml:space="preserve"> during pregnancy</w:t>
      </w:r>
      <w:r w:rsidR="000723A3" w:rsidRPr="00591A6D">
        <w:rPr>
          <w:rFonts w:ascii="Times New Roman" w:hAnsi="Times New Roman" w:cs="Times New Roman"/>
          <w:sz w:val="24"/>
          <w:szCs w:val="24"/>
        </w:rPr>
        <w:t xml:space="preserve"> </w:t>
      </w:r>
      <w:r w:rsidR="009D0A76" w:rsidRPr="00591A6D">
        <w:rPr>
          <w:rFonts w:ascii="Times New Roman" w:hAnsi="Times New Roman" w:cs="Times New Roman"/>
          <w:sz w:val="24"/>
          <w:szCs w:val="24"/>
        </w:rPr>
        <w:t xml:space="preserve">to offspring </w:t>
      </w:r>
      <w:r w:rsidR="00C9697A" w:rsidRPr="00591A6D">
        <w:rPr>
          <w:rFonts w:ascii="Times New Roman" w:hAnsi="Times New Roman" w:cs="Times New Roman"/>
          <w:sz w:val="24"/>
          <w:szCs w:val="24"/>
        </w:rPr>
        <w:t xml:space="preserve">atopic </w:t>
      </w:r>
      <w:r w:rsidR="0033477D" w:rsidRPr="00591A6D">
        <w:rPr>
          <w:rFonts w:ascii="Times New Roman" w:hAnsi="Times New Roman" w:cs="Times New Roman"/>
          <w:sz w:val="24"/>
          <w:szCs w:val="24"/>
        </w:rPr>
        <w:t>outcomes</w:t>
      </w:r>
      <w:r w:rsidR="00522D22" w:rsidRPr="00591A6D">
        <w:rPr>
          <w:rFonts w:ascii="Times New Roman" w:hAnsi="Times New Roman" w:cs="Times New Roman"/>
          <w:sz w:val="24"/>
          <w:szCs w:val="24"/>
        </w:rPr>
        <w:t>.</w:t>
      </w:r>
      <w:r w:rsidR="00AF05A8" w:rsidRPr="00591A6D">
        <w:rPr>
          <w:rFonts w:ascii="Times New Roman" w:hAnsi="Times New Roman" w:cs="Times New Roman"/>
          <w:sz w:val="24"/>
          <w:szCs w:val="24"/>
        </w:rPr>
        <w:t xml:space="preserve"> </w:t>
      </w:r>
      <w:r w:rsidR="002551F3" w:rsidRPr="00591A6D">
        <w:rPr>
          <w:rFonts w:ascii="Times New Roman" w:hAnsi="Times New Roman" w:cs="Times New Roman"/>
          <w:sz w:val="24"/>
          <w:szCs w:val="24"/>
        </w:rPr>
        <w:t>Our</w:t>
      </w:r>
      <w:r w:rsidR="00225578" w:rsidRPr="00591A6D">
        <w:rPr>
          <w:rFonts w:ascii="Times New Roman" w:hAnsi="Times New Roman" w:cs="Times New Roman"/>
          <w:sz w:val="24"/>
          <w:szCs w:val="24"/>
        </w:rPr>
        <w:t xml:space="preserve"> findings</w:t>
      </w:r>
      <w:r w:rsidR="00EE429D" w:rsidRPr="00591A6D">
        <w:rPr>
          <w:rFonts w:ascii="Times New Roman" w:hAnsi="Times New Roman" w:cs="Times New Roman"/>
          <w:sz w:val="24"/>
          <w:szCs w:val="24"/>
        </w:rPr>
        <w:t xml:space="preserve"> </w:t>
      </w:r>
      <w:r w:rsidR="00BF77B7" w:rsidRPr="00591A6D">
        <w:rPr>
          <w:rFonts w:ascii="Times New Roman" w:hAnsi="Times New Roman" w:cs="Times New Roman"/>
          <w:sz w:val="24"/>
          <w:szCs w:val="24"/>
        </w:rPr>
        <w:t>emphasize</w:t>
      </w:r>
      <w:r w:rsidR="00953F4A" w:rsidRPr="00591A6D">
        <w:rPr>
          <w:rFonts w:ascii="Times New Roman" w:hAnsi="Times New Roman" w:cs="Times New Roman"/>
          <w:sz w:val="24"/>
          <w:szCs w:val="24"/>
        </w:rPr>
        <w:t xml:space="preserve"> the prenatal period as a </w:t>
      </w:r>
      <w:r w:rsidR="00BF77B7" w:rsidRPr="00591A6D">
        <w:rPr>
          <w:rFonts w:ascii="Times New Roman" w:hAnsi="Times New Roman" w:cs="Times New Roman"/>
          <w:sz w:val="24"/>
          <w:szCs w:val="24"/>
        </w:rPr>
        <w:t xml:space="preserve">critical </w:t>
      </w:r>
      <w:r w:rsidR="00953F4A" w:rsidRPr="00591A6D">
        <w:rPr>
          <w:rFonts w:ascii="Times New Roman" w:hAnsi="Times New Roman" w:cs="Times New Roman"/>
          <w:sz w:val="24"/>
          <w:szCs w:val="24"/>
        </w:rPr>
        <w:t xml:space="preserve">window of opportunity for </w:t>
      </w:r>
      <w:r w:rsidR="006372BC" w:rsidRPr="00591A6D">
        <w:rPr>
          <w:rFonts w:ascii="Times New Roman" w:hAnsi="Times New Roman" w:cs="Times New Roman"/>
          <w:sz w:val="24"/>
          <w:szCs w:val="24"/>
        </w:rPr>
        <w:t xml:space="preserve">potential </w:t>
      </w:r>
      <w:r w:rsidR="00225578" w:rsidRPr="00591A6D">
        <w:rPr>
          <w:rFonts w:ascii="Times New Roman" w:hAnsi="Times New Roman" w:cs="Times New Roman"/>
          <w:sz w:val="24"/>
          <w:szCs w:val="24"/>
        </w:rPr>
        <w:t>clinical intervention</w:t>
      </w:r>
      <w:r w:rsidR="002551F3" w:rsidRPr="00591A6D">
        <w:rPr>
          <w:rFonts w:ascii="Times New Roman" w:hAnsi="Times New Roman" w:cs="Times New Roman"/>
          <w:sz w:val="24"/>
          <w:szCs w:val="24"/>
        </w:rPr>
        <w:t>s</w:t>
      </w:r>
      <w:r w:rsidR="00F10375" w:rsidRPr="00591A6D">
        <w:rPr>
          <w:rFonts w:ascii="Times New Roman" w:hAnsi="Times New Roman" w:cs="Times New Roman"/>
          <w:sz w:val="24"/>
          <w:szCs w:val="24"/>
        </w:rPr>
        <w:t xml:space="preserve">, </w:t>
      </w:r>
      <w:r w:rsidR="002551F3" w:rsidRPr="00591A6D">
        <w:rPr>
          <w:rFonts w:ascii="Times New Roman" w:hAnsi="Times New Roman" w:cs="Times New Roman"/>
          <w:sz w:val="24"/>
          <w:szCs w:val="24"/>
        </w:rPr>
        <w:t>such</w:t>
      </w:r>
      <w:r w:rsidR="00717859" w:rsidRPr="00591A6D">
        <w:rPr>
          <w:rFonts w:ascii="Times New Roman" w:hAnsi="Times New Roman" w:cs="Times New Roman"/>
          <w:sz w:val="24"/>
          <w:szCs w:val="24"/>
        </w:rPr>
        <w:t xml:space="preserve"> </w:t>
      </w:r>
      <w:r w:rsidR="002551F3" w:rsidRPr="00591A6D">
        <w:rPr>
          <w:rFonts w:ascii="Times New Roman" w:hAnsi="Times New Roman" w:cs="Times New Roman"/>
          <w:sz w:val="24"/>
          <w:szCs w:val="24"/>
        </w:rPr>
        <w:t xml:space="preserve">as </w:t>
      </w:r>
      <w:r w:rsidR="00225578" w:rsidRPr="00591A6D">
        <w:rPr>
          <w:rFonts w:ascii="Times New Roman" w:hAnsi="Times New Roman" w:cs="Times New Roman"/>
          <w:sz w:val="24"/>
          <w:szCs w:val="24"/>
        </w:rPr>
        <w:t>maternal diet</w:t>
      </w:r>
      <w:r w:rsidR="002551F3" w:rsidRPr="00591A6D">
        <w:rPr>
          <w:rFonts w:ascii="Times New Roman" w:hAnsi="Times New Roman" w:cs="Times New Roman"/>
          <w:sz w:val="24"/>
          <w:szCs w:val="24"/>
        </w:rPr>
        <w:t>ary modifications</w:t>
      </w:r>
      <w:r w:rsidR="009B167E" w:rsidRPr="00591A6D">
        <w:rPr>
          <w:rFonts w:ascii="Times New Roman" w:hAnsi="Times New Roman" w:cs="Times New Roman"/>
          <w:sz w:val="24"/>
          <w:szCs w:val="24"/>
        </w:rPr>
        <w:t xml:space="preserve"> </w:t>
      </w:r>
      <w:r w:rsidR="009B167E" w:rsidRPr="00591A6D">
        <w:rPr>
          <w:rFonts w:ascii="Times New Roman" w:hAnsi="Times New Roman" w:cs="Times New Roman"/>
          <w:sz w:val="24"/>
          <w:szCs w:val="24"/>
        </w:rPr>
        <w:fldChar w:fldCharType="begin"/>
      </w:r>
      <w:r w:rsidR="00586D41">
        <w:rPr>
          <w:rFonts w:ascii="Times New Roman" w:hAnsi="Times New Roman" w:cs="Times New Roman"/>
          <w:sz w:val="24"/>
          <w:szCs w:val="24"/>
        </w:rPr>
        <w:instrText xml:space="preserve"> ADDIN EN.CITE &lt;EndNote&gt;&lt;Cite&gt;&lt;Author&gt;El‐Heis&lt;/Author&gt;&lt;Year&gt;2022&lt;/Year&gt;&lt;RecNum&gt;727&lt;/RecNum&gt;&lt;DisplayText&gt;(62)&lt;/DisplayText&gt;&lt;record&gt;&lt;rec-number&gt;727&lt;/rec-number&gt;&lt;foreign-keys&gt;&lt;key app="EN" db-id="paew5wf9e2fpf6ezfs5x2ttexafv220r2epz" timestamp="1745384762"&gt;727&lt;/key&gt;&lt;/foreign-keys&gt;&lt;ref-type name="Journal Article"&gt;17&lt;/ref-type&gt;&lt;contributors&gt;&lt;authors&gt;&lt;author&gt;El‐Heis, Sarah&lt;/author&gt;&lt;author&gt;D’Angelo, Stefania&lt;/author&gt;&lt;author&gt;Curtis, Elizabeth M&lt;/author&gt;&lt;author&gt;Healy, Eugene&lt;/author&gt;&lt;author&gt;Moon, Rebecca J&lt;/author&gt;&lt;author&gt;Crozier, Sarah R&lt;/author&gt;&lt;author&gt;Inskip, Hazel&lt;/author&gt;&lt;author&gt;Cooper, Cyrus&lt;/author&gt;&lt;author&gt;Harvey, Nicholas C&lt;/author&gt;&lt;author&gt;Godfrey, Keith M&lt;/author&gt;&lt;/authors&gt;&lt;/contributors&gt;&lt;titles&gt;&lt;title&gt;Maternal antenatal vitamin D supplementation and offspring risk of atopic eczema in the first 4 years of life: evidence from a randomized controlled trial&lt;/title&gt;&lt;secondary-title&gt;British Journal of Dermatology&lt;/secondary-title&gt;&lt;/titles&gt;&lt;pages&gt;659-666&lt;/pages&gt;&lt;volume&gt;187&lt;/volume&gt;&lt;number&gt;5&lt;/number&gt;&lt;dates&gt;&lt;year&gt;2022&lt;/year&gt;&lt;/dates&gt;&lt;isbn&gt;1365-2133&lt;/isbn&gt;&lt;urls&gt;&lt;/urls&gt;&lt;/record&gt;&lt;/Cite&gt;&lt;/EndNote&gt;</w:instrText>
      </w:r>
      <w:r w:rsidR="009B167E" w:rsidRPr="00591A6D">
        <w:rPr>
          <w:rFonts w:ascii="Times New Roman" w:hAnsi="Times New Roman" w:cs="Times New Roman"/>
          <w:sz w:val="24"/>
          <w:szCs w:val="24"/>
        </w:rPr>
        <w:fldChar w:fldCharType="separate"/>
      </w:r>
      <w:r w:rsidR="00586D41">
        <w:rPr>
          <w:rFonts w:ascii="Times New Roman" w:hAnsi="Times New Roman" w:cs="Times New Roman"/>
          <w:noProof/>
          <w:sz w:val="24"/>
          <w:szCs w:val="24"/>
        </w:rPr>
        <w:t>(62)</w:t>
      </w:r>
      <w:r w:rsidR="009B167E" w:rsidRPr="00591A6D">
        <w:rPr>
          <w:rFonts w:ascii="Times New Roman" w:hAnsi="Times New Roman" w:cs="Times New Roman"/>
          <w:sz w:val="24"/>
          <w:szCs w:val="24"/>
        </w:rPr>
        <w:fldChar w:fldCharType="end"/>
      </w:r>
      <w:r w:rsidR="00F10375" w:rsidRPr="00591A6D">
        <w:rPr>
          <w:rFonts w:ascii="Times New Roman" w:hAnsi="Times New Roman" w:cs="Times New Roman"/>
          <w:sz w:val="24"/>
          <w:szCs w:val="24"/>
        </w:rPr>
        <w:t xml:space="preserve">, </w:t>
      </w:r>
      <w:r w:rsidR="00225578" w:rsidRPr="00591A6D">
        <w:rPr>
          <w:rFonts w:ascii="Times New Roman" w:hAnsi="Times New Roman" w:cs="Times New Roman"/>
          <w:sz w:val="24"/>
          <w:szCs w:val="24"/>
        </w:rPr>
        <w:t>to</w:t>
      </w:r>
      <w:r w:rsidR="00717859" w:rsidRPr="00591A6D">
        <w:rPr>
          <w:rFonts w:ascii="Times New Roman" w:hAnsi="Times New Roman" w:cs="Times New Roman"/>
          <w:sz w:val="24"/>
          <w:szCs w:val="24"/>
        </w:rPr>
        <w:t xml:space="preserve"> </w:t>
      </w:r>
      <w:r w:rsidR="009E2A37" w:rsidRPr="00591A6D">
        <w:rPr>
          <w:rFonts w:ascii="Times New Roman" w:hAnsi="Times New Roman" w:cs="Times New Roman"/>
          <w:sz w:val="24"/>
          <w:szCs w:val="24"/>
        </w:rPr>
        <w:t>mitigate</w:t>
      </w:r>
      <w:r w:rsidR="00F52931" w:rsidRPr="00591A6D">
        <w:rPr>
          <w:rFonts w:ascii="Times New Roman" w:hAnsi="Times New Roman" w:cs="Times New Roman"/>
          <w:sz w:val="24"/>
          <w:szCs w:val="24"/>
        </w:rPr>
        <w:t xml:space="preserve"> risk of</w:t>
      </w:r>
      <w:r w:rsidR="00E40FDB" w:rsidRPr="00591A6D">
        <w:rPr>
          <w:rFonts w:ascii="Times New Roman" w:hAnsi="Times New Roman" w:cs="Times New Roman"/>
          <w:sz w:val="24"/>
          <w:szCs w:val="24"/>
        </w:rPr>
        <w:t xml:space="preserve"> offspring </w:t>
      </w:r>
      <w:r w:rsidR="009E2A37" w:rsidRPr="00591A6D">
        <w:rPr>
          <w:rFonts w:ascii="Times New Roman" w:hAnsi="Times New Roman" w:cs="Times New Roman"/>
          <w:sz w:val="24"/>
          <w:szCs w:val="24"/>
        </w:rPr>
        <w:t>atopy</w:t>
      </w:r>
      <w:r w:rsidR="00E40FDB" w:rsidRPr="00591A6D">
        <w:rPr>
          <w:rFonts w:ascii="Times New Roman" w:hAnsi="Times New Roman" w:cs="Times New Roman"/>
          <w:sz w:val="24"/>
          <w:szCs w:val="24"/>
        </w:rPr>
        <w:t>.</w:t>
      </w:r>
      <w:r w:rsidR="007B525B" w:rsidRPr="00591A6D">
        <w:rPr>
          <w:rFonts w:ascii="Times New Roman" w:hAnsi="Times New Roman" w:cs="Times New Roman"/>
          <w:sz w:val="24"/>
          <w:szCs w:val="24"/>
        </w:rPr>
        <w:t xml:space="preserve"> </w:t>
      </w:r>
      <w:r w:rsidR="0012619E" w:rsidRPr="00591A6D">
        <w:rPr>
          <w:rFonts w:ascii="Times New Roman" w:hAnsi="Times New Roman" w:cs="Times New Roman"/>
          <w:sz w:val="24"/>
          <w:szCs w:val="24"/>
        </w:rPr>
        <w:br w:type="page"/>
      </w:r>
    </w:p>
    <w:p w14:paraId="5E40E99E" w14:textId="124A6B25" w:rsidR="0012619E" w:rsidRPr="00591A6D" w:rsidRDefault="0012619E" w:rsidP="006D0594">
      <w:pPr>
        <w:spacing w:line="480" w:lineRule="auto"/>
        <w:jc w:val="both"/>
        <w:rPr>
          <w:rFonts w:ascii="Times New Roman" w:hAnsi="Times New Roman" w:cs="Times New Roman"/>
          <w:sz w:val="24"/>
          <w:szCs w:val="24"/>
          <w:u w:val="single"/>
        </w:rPr>
      </w:pPr>
      <w:r w:rsidRPr="00591A6D">
        <w:rPr>
          <w:rFonts w:ascii="Times New Roman" w:hAnsi="Times New Roman" w:cs="Times New Roman"/>
          <w:b/>
          <w:bCs/>
          <w:sz w:val="24"/>
          <w:szCs w:val="24"/>
          <w:u w:val="single"/>
        </w:rPr>
        <w:t>LIST OF ABBREVIATIONS</w:t>
      </w:r>
    </w:p>
    <w:p w14:paraId="4A3A9D7B" w14:textId="512286BF" w:rsidR="0012619E" w:rsidRPr="00591A6D" w:rsidRDefault="0012619E"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AD – Atopic dermatitis</w:t>
      </w:r>
    </w:p>
    <w:p w14:paraId="55B1033F" w14:textId="19F57759"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ARTN – Artemin</w:t>
      </w:r>
    </w:p>
    <w:p w14:paraId="4D3101B7" w14:textId="55F9C842" w:rsidR="0012619E" w:rsidRPr="00591A6D" w:rsidRDefault="0012619E"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BCAA – Branched-chain amino acids</w:t>
      </w:r>
    </w:p>
    <w:p w14:paraId="04DF54B6" w14:textId="01F9D997" w:rsidR="00C54BEA" w:rsidRPr="00591A6D" w:rsidRDefault="00C54BEA"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BMI – Body mass index</w:t>
      </w:r>
    </w:p>
    <w:p w14:paraId="3DCF3943" w14:textId="4820876D"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CCL4 – C-C motif chemokine 4</w:t>
      </w:r>
    </w:p>
    <w:p w14:paraId="56E3C51C" w14:textId="12EB4BBD"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CXCL5 – C-X-C motif chemokine 5</w:t>
      </w:r>
    </w:p>
    <w:p w14:paraId="05BAF806" w14:textId="144D6308" w:rsidR="007C1775" w:rsidRPr="00591A6D" w:rsidRDefault="007C1775"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CXCL11 – </w:t>
      </w:r>
      <w:r w:rsidR="000F25C3" w:rsidRPr="00591A6D">
        <w:rPr>
          <w:rFonts w:ascii="Times New Roman" w:hAnsi="Times New Roman" w:cs="Times New Roman"/>
          <w:sz w:val="24"/>
          <w:szCs w:val="24"/>
        </w:rPr>
        <w:t>C-X-C motif chemokine 11</w:t>
      </w:r>
    </w:p>
    <w:p w14:paraId="6AF5D004" w14:textId="574F1EF2" w:rsidR="00CA0B53" w:rsidRPr="00591A6D" w:rsidRDefault="00CA0B5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DOHaD – Developmental Origins of Health and Disease</w:t>
      </w:r>
    </w:p>
    <w:p w14:paraId="0E34B340" w14:textId="6961B4BD"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EN-RAGE – Protein S100-A12</w:t>
      </w:r>
    </w:p>
    <w:p w14:paraId="734DD3D5" w14:textId="24D537A8" w:rsidR="00CA0B53" w:rsidRPr="00591A6D" w:rsidRDefault="00CA0B5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FFQ – </w:t>
      </w:r>
      <w:r w:rsidR="003040AA" w:rsidRPr="00591A6D">
        <w:rPr>
          <w:rFonts w:ascii="Times New Roman" w:hAnsi="Times New Roman" w:cs="Times New Roman"/>
          <w:sz w:val="24"/>
          <w:szCs w:val="24"/>
        </w:rPr>
        <w:t>Food frequency questionnaire</w:t>
      </w:r>
    </w:p>
    <w:p w14:paraId="17AED62F" w14:textId="329EB93A" w:rsidR="007C1775" w:rsidRPr="00591A6D" w:rsidRDefault="007C1775"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GC-MS/MS – Gas chromatography tandem mass spectrometry</w:t>
      </w:r>
    </w:p>
    <w:p w14:paraId="65888AA0" w14:textId="6C7D3587"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GDNF – </w:t>
      </w:r>
      <w:r w:rsidR="00CA0B53" w:rsidRPr="00591A6D">
        <w:rPr>
          <w:rFonts w:ascii="Times New Roman" w:hAnsi="Times New Roman" w:cs="Times New Roman"/>
          <w:sz w:val="24"/>
          <w:szCs w:val="24"/>
        </w:rPr>
        <w:t>Glial cell line-derived neurotrophic factor</w:t>
      </w:r>
    </w:p>
    <w:p w14:paraId="2142D5E1" w14:textId="54F2A52F" w:rsidR="00CA0B53" w:rsidRPr="00591A6D" w:rsidRDefault="00CA0B5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GSEM – Generalized structural equation model</w:t>
      </w:r>
    </w:p>
    <w:p w14:paraId="569037FA" w14:textId="3E2C3137" w:rsidR="007C1775" w:rsidRPr="00591A6D" w:rsidRDefault="007C1775"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GUSTO – </w:t>
      </w:r>
      <w:r w:rsidR="00CA0B53" w:rsidRPr="00591A6D">
        <w:rPr>
          <w:rFonts w:ascii="Times New Roman" w:hAnsi="Times New Roman" w:cs="Times New Roman"/>
          <w:sz w:val="24"/>
          <w:szCs w:val="24"/>
        </w:rPr>
        <w:t>Growing Up in Singapore Towards healthy Outcomes</w:t>
      </w:r>
    </w:p>
    <w:p w14:paraId="356FA0A8" w14:textId="64299850"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IL-4 – Interleukin-4</w:t>
      </w:r>
    </w:p>
    <w:p w14:paraId="5C32A6AD" w14:textId="226F08B8"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IL-5 – Interleukin-5</w:t>
      </w:r>
    </w:p>
    <w:p w14:paraId="6BF85CFF" w14:textId="769712B3" w:rsidR="00CA0B53" w:rsidRPr="00591A6D" w:rsidRDefault="00CA0B5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IS – Internal standard</w:t>
      </w:r>
    </w:p>
    <w:p w14:paraId="3E7B1BF5" w14:textId="60884A5D" w:rsidR="00CA0B53" w:rsidRPr="00591A6D" w:rsidRDefault="00CA0B5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IUCD – </w:t>
      </w:r>
      <w:r w:rsidR="003040AA" w:rsidRPr="00591A6D">
        <w:rPr>
          <w:rFonts w:ascii="Times New Roman" w:hAnsi="Times New Roman" w:cs="Times New Roman"/>
          <w:sz w:val="24"/>
          <w:szCs w:val="24"/>
        </w:rPr>
        <w:t>Intrauterine contraceptive device</w:t>
      </w:r>
    </w:p>
    <w:p w14:paraId="45B7168C" w14:textId="72F7473E" w:rsidR="007C1775" w:rsidRPr="00591A6D" w:rsidRDefault="007C1775"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LC-MS/MS – </w:t>
      </w:r>
      <w:r w:rsidR="000F25C3" w:rsidRPr="00591A6D">
        <w:rPr>
          <w:rFonts w:ascii="Times New Roman" w:hAnsi="Times New Roman" w:cs="Times New Roman"/>
          <w:sz w:val="24"/>
          <w:szCs w:val="24"/>
        </w:rPr>
        <w:t>Liquid chromatography tandem mass spectrometry</w:t>
      </w:r>
    </w:p>
    <w:p w14:paraId="5439D360" w14:textId="0C639A30" w:rsidR="003040AA" w:rsidRPr="00591A6D" w:rsidRDefault="003040AA"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LCA – Lowest-common-ancestor</w:t>
      </w:r>
    </w:p>
    <w:p w14:paraId="11284554" w14:textId="50F86C13" w:rsidR="003040AA" w:rsidRPr="00591A6D" w:rsidRDefault="003040AA"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LOD – Limit of detection</w:t>
      </w:r>
    </w:p>
    <w:p w14:paraId="03DF6583" w14:textId="48041793"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MMP-1 – Matrix metalloprotease 1</w:t>
      </w:r>
    </w:p>
    <w:p w14:paraId="0C5315C3" w14:textId="4B8ED2CB" w:rsidR="003040AA" w:rsidRPr="00591A6D" w:rsidRDefault="003040AA"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NPX – Normalized Protein eXpression</w:t>
      </w:r>
    </w:p>
    <w:p w14:paraId="1E6DC4F4" w14:textId="74297B30" w:rsidR="007C1775" w:rsidRPr="00591A6D" w:rsidRDefault="007C1775"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NT-3 – Neurotrophin 3</w:t>
      </w:r>
    </w:p>
    <w:p w14:paraId="0CF1FC5B" w14:textId="40F853FE" w:rsidR="000F25C3" w:rsidRPr="00591A6D" w:rsidRDefault="000F25C3"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SCFA – Short chain fatty acids</w:t>
      </w:r>
    </w:p>
    <w:p w14:paraId="33435381" w14:textId="1706C1F3" w:rsidR="007C1775" w:rsidRPr="00591A6D" w:rsidRDefault="007C1775" w:rsidP="007C1775">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SCORAD – </w:t>
      </w:r>
      <w:r w:rsidR="000F25C3" w:rsidRPr="00591A6D">
        <w:rPr>
          <w:rFonts w:ascii="Times New Roman" w:hAnsi="Times New Roman" w:cs="Times New Roman"/>
          <w:sz w:val="24"/>
          <w:szCs w:val="24"/>
        </w:rPr>
        <w:t>SCORing Atopic Dermatitis</w:t>
      </w:r>
    </w:p>
    <w:p w14:paraId="0ADCD826" w14:textId="4E19B366" w:rsidR="007C1775" w:rsidRPr="00591A6D" w:rsidRDefault="007C1775" w:rsidP="007C1775">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S-PRESTO – </w:t>
      </w:r>
      <w:r w:rsidR="000F25C3" w:rsidRPr="00591A6D">
        <w:rPr>
          <w:rFonts w:ascii="Times New Roman" w:hAnsi="Times New Roman" w:cs="Times New Roman"/>
          <w:sz w:val="24"/>
          <w:szCs w:val="24"/>
        </w:rPr>
        <w:t>Singapore PREconception Study of Long-Term Maternal and Child Outcomes</w:t>
      </w:r>
    </w:p>
    <w:p w14:paraId="12DFE0CF" w14:textId="60AC51A6" w:rsidR="00CA0B53" w:rsidRPr="00591A6D" w:rsidRDefault="00CA0B53" w:rsidP="007C1775">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T</w:t>
      </w:r>
      <w:r w:rsidRPr="00591A6D">
        <w:rPr>
          <w:rFonts w:ascii="Times New Roman" w:hAnsi="Times New Roman" w:cs="Times New Roman"/>
          <w:sz w:val="24"/>
          <w:szCs w:val="24"/>
          <w:vertAlign w:val="subscript"/>
        </w:rPr>
        <w:t>H</w:t>
      </w:r>
      <w:r w:rsidRPr="00591A6D">
        <w:rPr>
          <w:rFonts w:ascii="Times New Roman" w:hAnsi="Times New Roman" w:cs="Times New Roman"/>
          <w:sz w:val="24"/>
          <w:szCs w:val="24"/>
        </w:rPr>
        <w:t>1 – T-helper 1</w:t>
      </w:r>
    </w:p>
    <w:p w14:paraId="234FBC04" w14:textId="23AD5280" w:rsidR="00CA0B53" w:rsidRPr="00591A6D" w:rsidRDefault="00CA0B53" w:rsidP="007C1775">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T</w:t>
      </w:r>
      <w:r w:rsidRPr="00591A6D">
        <w:rPr>
          <w:rFonts w:ascii="Times New Roman" w:hAnsi="Times New Roman" w:cs="Times New Roman"/>
          <w:sz w:val="24"/>
          <w:szCs w:val="24"/>
          <w:vertAlign w:val="subscript"/>
        </w:rPr>
        <w:t>H</w:t>
      </w:r>
      <w:r w:rsidRPr="00591A6D">
        <w:rPr>
          <w:rFonts w:ascii="Times New Roman" w:hAnsi="Times New Roman" w:cs="Times New Roman"/>
          <w:sz w:val="24"/>
          <w:szCs w:val="24"/>
        </w:rPr>
        <w:t>2 – T-helper 2</w:t>
      </w:r>
    </w:p>
    <w:p w14:paraId="5E17FA53" w14:textId="07DD8D84" w:rsidR="003040AA" w:rsidRPr="00591A6D" w:rsidRDefault="003040AA" w:rsidP="007C1775">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UHPLC – Ultra high pressure liquid chromatography</w:t>
      </w:r>
    </w:p>
    <w:p w14:paraId="404E4F36" w14:textId="77777777" w:rsidR="009257E6" w:rsidRPr="00591A6D" w:rsidRDefault="009257E6" w:rsidP="006D0594">
      <w:pPr>
        <w:spacing w:line="480" w:lineRule="auto"/>
        <w:jc w:val="both"/>
        <w:rPr>
          <w:rFonts w:ascii="Times New Roman" w:hAnsi="Times New Roman" w:cs="Times New Roman"/>
          <w:b/>
          <w:bCs/>
          <w:sz w:val="24"/>
          <w:szCs w:val="24"/>
        </w:rPr>
      </w:pPr>
    </w:p>
    <w:p w14:paraId="55F589A4" w14:textId="1AF190D7" w:rsidR="0050674D" w:rsidRPr="00591A6D" w:rsidRDefault="0050674D" w:rsidP="006D0594">
      <w:pPr>
        <w:spacing w:line="480" w:lineRule="auto"/>
        <w:jc w:val="both"/>
        <w:rPr>
          <w:rFonts w:ascii="Times New Roman" w:hAnsi="Times New Roman" w:cs="Times New Roman"/>
          <w:sz w:val="24"/>
          <w:szCs w:val="24"/>
          <w:u w:val="single"/>
        </w:rPr>
      </w:pPr>
      <w:r w:rsidRPr="00591A6D">
        <w:rPr>
          <w:rFonts w:ascii="Times New Roman" w:hAnsi="Times New Roman" w:cs="Times New Roman"/>
          <w:b/>
          <w:bCs/>
          <w:sz w:val="24"/>
          <w:szCs w:val="24"/>
          <w:u w:val="single"/>
        </w:rPr>
        <w:t xml:space="preserve">DECLARATIONS </w:t>
      </w:r>
    </w:p>
    <w:p w14:paraId="2B385F07" w14:textId="46E67881" w:rsidR="0050674D"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Ethics approval and consent to participate</w:t>
      </w:r>
    </w:p>
    <w:p w14:paraId="160D9B01" w14:textId="65FC5DCF" w:rsidR="0050674D" w:rsidRPr="00591A6D" w:rsidRDefault="00B6255C"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The study was performed in accordance with the Declaration of Helsinki and ethics approval was obtained from the SingHealth Centralized Institutional Review Board (reference 2014/692/D). All study participants provided written consent. The study has been registered at ClinicalTrials.gov (NCT 03531658).</w:t>
      </w:r>
    </w:p>
    <w:p w14:paraId="0762611E" w14:textId="77777777" w:rsidR="00B6255C" w:rsidRPr="00591A6D" w:rsidRDefault="00B6255C" w:rsidP="006D0594">
      <w:pPr>
        <w:spacing w:line="480" w:lineRule="auto"/>
        <w:jc w:val="both"/>
        <w:rPr>
          <w:rFonts w:ascii="Times New Roman" w:hAnsi="Times New Roman" w:cs="Times New Roman"/>
          <w:b/>
          <w:bCs/>
          <w:sz w:val="24"/>
          <w:szCs w:val="24"/>
        </w:rPr>
      </w:pPr>
    </w:p>
    <w:p w14:paraId="23DA3F70" w14:textId="3E82DEEA" w:rsidR="0050674D"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Consent for publication</w:t>
      </w:r>
    </w:p>
    <w:p w14:paraId="6C8D4B49" w14:textId="481B4C72" w:rsidR="0050674D" w:rsidRPr="00591A6D" w:rsidRDefault="0050674D"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Not applicable.</w:t>
      </w:r>
    </w:p>
    <w:p w14:paraId="0C800041" w14:textId="77777777" w:rsidR="0050674D" w:rsidRPr="00591A6D" w:rsidRDefault="0050674D" w:rsidP="006D0594">
      <w:pPr>
        <w:spacing w:line="480" w:lineRule="auto"/>
        <w:jc w:val="both"/>
        <w:rPr>
          <w:rFonts w:ascii="Times New Roman" w:hAnsi="Times New Roman" w:cs="Times New Roman"/>
          <w:b/>
          <w:bCs/>
          <w:sz w:val="24"/>
          <w:szCs w:val="24"/>
        </w:rPr>
      </w:pPr>
    </w:p>
    <w:p w14:paraId="45799395" w14:textId="28908A4A" w:rsidR="00623818" w:rsidRPr="00591A6D" w:rsidRDefault="00623818" w:rsidP="00623818">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Availability of data and materials</w:t>
      </w:r>
    </w:p>
    <w:p w14:paraId="39B9D132" w14:textId="4092CCEB" w:rsidR="00597C9B" w:rsidRPr="00591A6D" w:rsidRDefault="00597C9B" w:rsidP="00597C9B">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Shotgun metagenomic sequencing data have been deposited into NCBI, under BioProject number PRJNA1273620 </w:t>
      </w:r>
      <w:r w:rsidRPr="00591A6D">
        <w:rPr>
          <w:rFonts w:ascii="Times New Roman" w:eastAsia="Calibri" w:hAnsi="Times New Roman" w:cs="Times New Roman"/>
          <w:bCs/>
          <w:sz w:val="24"/>
          <w:szCs w:val="24"/>
        </w:rPr>
        <w:t>(</w:t>
      </w:r>
      <w:hyperlink r:id="rId25" w:history="1">
        <w:r w:rsidRPr="00FC5491">
          <w:rPr>
            <w:rStyle w:val="Hyperlink"/>
            <w:rFonts w:ascii="Times New Roman" w:hAnsi="Times New Roman" w:cs="Times New Roman"/>
            <w:sz w:val="24"/>
            <w:szCs w:val="24"/>
          </w:rPr>
          <w:t>https://www.ncbi.nlm.nih.gov/bioproject/PRJNA1273620/</w:t>
        </w:r>
      </w:hyperlink>
      <w:r w:rsidRPr="00FC5491">
        <w:rPr>
          <w:rFonts w:ascii="Times New Roman" w:hAnsi="Times New Roman" w:cs="Times New Roman"/>
          <w:sz w:val="24"/>
          <w:szCs w:val="24"/>
        </w:rPr>
        <w:t>)</w:t>
      </w:r>
      <w:r w:rsidR="00FC5491" w:rsidRPr="00FC5491">
        <w:rPr>
          <w:rFonts w:ascii="Times New Roman" w:hAnsi="Times New Roman" w:cs="Times New Roman"/>
          <w:sz w:val="24"/>
          <w:szCs w:val="24"/>
        </w:rPr>
        <w:t xml:space="preserve"> </w:t>
      </w:r>
      <w:r w:rsidR="00FC5491" w:rsidRPr="00FC5491">
        <w:rPr>
          <w:rFonts w:ascii="Times New Roman" w:hAnsi="Times New Roman" w:cs="Times New Roman"/>
          <w:sz w:val="24"/>
          <w:szCs w:val="24"/>
        </w:rPr>
        <w:fldChar w:fldCharType="begin"/>
      </w:r>
      <w:r w:rsidR="00A71AE9">
        <w:rPr>
          <w:rFonts w:ascii="Times New Roman" w:hAnsi="Times New Roman" w:cs="Times New Roman"/>
          <w:sz w:val="24"/>
          <w:szCs w:val="24"/>
        </w:rPr>
        <w:instrText xml:space="preserve"> ADDIN EN.CITE &lt;EndNote&gt;&lt;Cite&gt;&lt;Author&gt;Ng&lt;/Author&gt;&lt;Year&gt;2025&lt;/Year&gt;&lt;RecNum&gt;924&lt;/RecNum&gt;&lt;DisplayText&gt;(63)&lt;/DisplayText&gt;&lt;record&gt;&lt;rec-number&gt;924&lt;/rec-number&gt;&lt;foreign-keys&gt;&lt;key app="EN" db-id="paew5wf9e2fpf6ezfs5x2ttexafv220r2epz" timestamp="1774510767"&gt;924&lt;/key&gt;&lt;/foreign-keys&gt;&lt;ref-type name="Dataset"&gt;59&lt;/ref-type&gt;&lt;contributors&gt;&lt;authors&gt;&lt;author&gt;Ng, Daniel Zhi Wei&lt;/author&gt;&lt;author&gt;Yap, Gaik Chin&lt;/author&gt;&lt;author&gt;Tay, Carina Jing Xuan&lt;/author&gt;&lt;author&gt;Huang, Chiung-Hui&lt;/author&gt;&lt;author&gt;Zhao, Siyan&lt;/author&gt;&lt;author&gt;Low, Adrian&lt;/author&gt;&lt;author&gt;Tham, Elizabeth Huiwen&lt;/author&gt;&lt;author&gt;Loo, Evelyn Xiu Ling&lt;/author&gt;&lt;author&gt;Shek, Lynette P.&lt;/author&gt;&lt;author&gt;Goh, Anne&lt;/author&gt;&lt;author&gt;Chong, Kok Wee&lt;/author&gt;&lt;author&gt;Goh, Si Hui&lt;/author&gt;&lt;author&gt;Cheng, Zai Ru&lt;/author&gt;&lt;author&gt;Van Bever, Hugo P. S.&lt;/author&gt;&lt;author&gt;Teoh, Oon Hoe&lt;/author&gt;&lt;author&gt;Lee, Yung Seng&lt;/author&gt;&lt;author&gt;Yap, Fabian&lt;/author&gt;&lt;author&gt;Tan, Kok Hian&lt;/author&gt;&lt;author&gt;Chong, Yap-Seng&lt;/author&gt;&lt;author&gt;Chan, Shiao-Yng&lt;/author&gt;&lt;author&gt;Eriksson, Johan Gunnar&lt;/author&gt;&lt;author&gt;Godfrey, Keith M.&lt;/author&gt;&lt;author&gt;Lay, Christophe&lt;/author&gt;&lt;author&gt;Knol, Jan&lt;/author&gt;&lt;author&gt;Schuster, Stephan C.&lt;/author&gt;&lt;author&gt;Lai, Jun Shi&lt;/author&gt;&lt;author&gt;Chong, Mary Foong-Fong&lt;/author&gt;&lt;author&gt;Lee, Jonathan Wei Jie&lt;/author&gt;&lt;author&gt;Lee, Bee Wah&lt;/author&gt;&lt;author&gt;Chan, Eric Chun Yong&lt;/author&gt;&lt;author&gt;Ta, Le Duc Huy&lt;/author&gt;&lt;/authors&gt;&lt;/contributors&gt;&lt;titles&gt;&lt;title&gt;Maternal-Prenatal Signature Underlying Offspring Atopic Dermatitis Susceptibility&lt;/title&gt;&lt;/titles&gt;&lt;dates&gt;&lt;year&gt;2025&lt;/year&gt;&lt;/dates&gt;&lt;pub-location&gt;BioProject&lt;/pub-location&gt;&lt;urls&gt;&lt;related-urls&gt;&lt;url&gt;https://www.ncbi.nlm.nih.gov/bioproject/PRJNA1273620/&lt;/url&gt;&lt;/related-urls&gt;&lt;/urls&gt;&lt;electronic-resource-num&gt;https://www.ncbi.nlm.nih.gov/bioproject/PRJNA1273620/&lt;/electronic-resource-num&gt;&lt;remote-database-provider&gt;NCBI&lt;/remote-database-provider&gt;&lt;/record&gt;&lt;/Cite&gt;&lt;/EndNote&gt;</w:instrText>
      </w:r>
      <w:r w:rsidR="00FC5491" w:rsidRPr="00FC5491">
        <w:rPr>
          <w:rFonts w:ascii="Times New Roman" w:hAnsi="Times New Roman" w:cs="Times New Roman"/>
          <w:sz w:val="24"/>
          <w:szCs w:val="24"/>
        </w:rPr>
        <w:fldChar w:fldCharType="separate"/>
      </w:r>
      <w:r w:rsidR="00FC5491" w:rsidRPr="00FC5491">
        <w:rPr>
          <w:rFonts w:ascii="Times New Roman" w:hAnsi="Times New Roman" w:cs="Times New Roman"/>
          <w:noProof/>
          <w:sz w:val="24"/>
          <w:szCs w:val="24"/>
        </w:rPr>
        <w:t>(63)</w:t>
      </w:r>
      <w:r w:rsidR="00FC5491" w:rsidRPr="00FC5491">
        <w:rPr>
          <w:rFonts w:ascii="Times New Roman" w:hAnsi="Times New Roman" w:cs="Times New Roman"/>
          <w:sz w:val="24"/>
          <w:szCs w:val="24"/>
        </w:rPr>
        <w:fldChar w:fldCharType="end"/>
      </w:r>
      <w:r w:rsidRPr="00FC5491">
        <w:rPr>
          <w:rFonts w:ascii="Times New Roman" w:hAnsi="Times New Roman" w:cs="Times New Roman"/>
          <w:sz w:val="24"/>
          <w:szCs w:val="24"/>
        </w:rPr>
        <w:t>.</w:t>
      </w:r>
      <w:r w:rsidRPr="00591A6D">
        <w:rPr>
          <w:rFonts w:ascii="Times New Roman" w:hAnsi="Times New Roman" w:cs="Times New Roman"/>
          <w:sz w:val="24"/>
          <w:szCs w:val="24"/>
        </w:rPr>
        <w:t xml:space="preserve"> The raw sequencing data for the </w:t>
      </w:r>
      <w:r w:rsidRPr="00591A6D">
        <w:rPr>
          <w:rFonts w:ascii="Times New Roman" w:hAnsi="Times New Roman" w:cs="Times New Roman"/>
          <w:i/>
          <w:iCs/>
          <w:sz w:val="24"/>
          <w:szCs w:val="24"/>
        </w:rPr>
        <w:t>Klebsiella pneumoniae</w:t>
      </w:r>
      <w:r w:rsidRPr="00591A6D">
        <w:rPr>
          <w:rFonts w:ascii="Times New Roman" w:hAnsi="Times New Roman" w:cs="Times New Roman"/>
          <w:sz w:val="24"/>
          <w:szCs w:val="24"/>
        </w:rPr>
        <w:t xml:space="preserve"> strains WHN643, WHN880 and WHN1212 have been deposited into NCBI under the BioProject number PRJNA1157478 with SRA numbers SRR31838646 to SRR31838648 and Biosample accession numbers SAMN45967172 to SAMN45967174. A temporary reviewers link for PRJNA1157478 has been provided and is intended for reviewer use only. The link may be found below:</w:t>
      </w:r>
    </w:p>
    <w:p w14:paraId="25B800AF" w14:textId="289B4202" w:rsidR="00B45054" w:rsidRPr="00591A6D" w:rsidRDefault="00597C9B" w:rsidP="00597C9B">
      <w:pPr>
        <w:spacing w:line="480" w:lineRule="auto"/>
        <w:jc w:val="both"/>
        <w:rPr>
          <w:rFonts w:ascii="Times New Roman" w:hAnsi="Times New Roman" w:cs="Times New Roman"/>
          <w:sz w:val="24"/>
          <w:szCs w:val="24"/>
        </w:rPr>
      </w:pPr>
      <w:hyperlink r:id="rId26" w:history="1">
        <w:r w:rsidRPr="00591A6D">
          <w:rPr>
            <w:rStyle w:val="Hyperlink"/>
            <w:rFonts w:ascii="Times New Roman" w:hAnsi="Times New Roman" w:cs="Times New Roman"/>
            <w:sz w:val="24"/>
            <w:szCs w:val="24"/>
          </w:rPr>
          <w:t>https://dataview.ncbi.nlm.nih.gov/object/PRJNA1157478?reviewer=jkjltpr6to8r72cg8mtdfqo9up</w:t>
        </w:r>
      </w:hyperlink>
      <w:r w:rsidRPr="00591A6D">
        <w:rPr>
          <w:rFonts w:ascii="Times New Roman" w:hAnsi="Times New Roman" w:cs="Times New Roman"/>
          <w:sz w:val="24"/>
          <w:szCs w:val="24"/>
        </w:rPr>
        <w:t xml:space="preserve">). </w:t>
      </w:r>
      <w:r w:rsidRPr="00591A6D">
        <w:rPr>
          <w:rFonts w:ascii="Times New Roman" w:hAnsi="Times New Roman" w:cs="Times New Roman"/>
          <w:i/>
          <w:iCs/>
          <w:sz w:val="24"/>
          <w:szCs w:val="24"/>
        </w:rPr>
        <w:t>Roseburia intestinalis</w:t>
      </w:r>
      <w:r w:rsidRPr="00591A6D">
        <w:rPr>
          <w:rFonts w:ascii="Times New Roman" w:hAnsi="Times New Roman" w:cs="Times New Roman"/>
          <w:sz w:val="24"/>
          <w:szCs w:val="24"/>
        </w:rPr>
        <w:t xml:space="preserve"> DSM 14610T predicted protein sequences (RefSeq no. GCF_000156535.1) were downloaded from the NCBI dataset. Other clinical data from the Singapore PREconception Study of long-Term maternal and child Outcomes (S-PRESTO) cohort study are not publicly available due to the multi-institutional cohort data governance. The S-PRESTO Executive Committee reviews the data access request and approves the distribution of data.</w:t>
      </w:r>
    </w:p>
    <w:p w14:paraId="67C7E22F" w14:textId="77777777" w:rsidR="00184C84" w:rsidRPr="00591A6D" w:rsidRDefault="00184C84" w:rsidP="00597C9B">
      <w:pPr>
        <w:spacing w:line="480" w:lineRule="auto"/>
        <w:jc w:val="both"/>
        <w:rPr>
          <w:rFonts w:ascii="Times New Roman" w:hAnsi="Times New Roman" w:cs="Times New Roman"/>
          <w:sz w:val="24"/>
          <w:szCs w:val="24"/>
        </w:rPr>
      </w:pPr>
    </w:p>
    <w:p w14:paraId="04B937B2" w14:textId="2155CEC4" w:rsidR="0050674D"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Competing interests</w:t>
      </w:r>
    </w:p>
    <w:p w14:paraId="09A98096" w14:textId="2029ABAC" w:rsidR="0050674D" w:rsidRPr="00591A6D" w:rsidRDefault="0050674D" w:rsidP="006D0594">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Authors CL and JK are employees of Danone Research and Innovation. </w:t>
      </w:r>
      <w:r w:rsidR="00374816" w:rsidRPr="00374816">
        <w:rPr>
          <w:rFonts w:ascii="Times New Roman" w:hAnsi="Times New Roman" w:cs="Times New Roman"/>
          <w:sz w:val="24"/>
          <w:szCs w:val="24"/>
        </w:rPr>
        <w:t>The remaining authors declare that they have no competing interests</w:t>
      </w:r>
      <w:r w:rsidR="00374816">
        <w:rPr>
          <w:rFonts w:ascii="Times New Roman" w:hAnsi="Times New Roman" w:cs="Times New Roman"/>
          <w:sz w:val="24"/>
          <w:szCs w:val="24"/>
        </w:rPr>
        <w:t>.</w:t>
      </w:r>
    </w:p>
    <w:p w14:paraId="55DECB3C" w14:textId="77777777" w:rsidR="0050674D" w:rsidRPr="00591A6D" w:rsidRDefault="0050674D" w:rsidP="006D0594">
      <w:pPr>
        <w:spacing w:line="480" w:lineRule="auto"/>
        <w:jc w:val="both"/>
        <w:rPr>
          <w:rFonts w:ascii="Times New Roman" w:hAnsi="Times New Roman" w:cs="Times New Roman"/>
          <w:b/>
          <w:bCs/>
          <w:sz w:val="24"/>
          <w:szCs w:val="24"/>
        </w:rPr>
      </w:pPr>
    </w:p>
    <w:p w14:paraId="691A5651" w14:textId="018AE17C" w:rsidR="0050674D"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Funding</w:t>
      </w:r>
    </w:p>
    <w:p w14:paraId="38F6849A" w14:textId="3C7B48F0" w:rsidR="0050674D"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sz w:val="24"/>
          <w:szCs w:val="24"/>
        </w:rPr>
        <w:t>This research is funded by the Singapore Ministry of Health’s National Medical Research Council Clinician Scientist – Individual Research Grant (MOH-000532).</w:t>
      </w:r>
      <w:r w:rsidR="00A74415">
        <w:rPr>
          <w:rFonts w:ascii="Times New Roman" w:hAnsi="Times New Roman" w:cs="Times New Roman"/>
          <w:sz w:val="24"/>
          <w:szCs w:val="24"/>
        </w:rPr>
        <w:t xml:space="preserve"> </w:t>
      </w:r>
    </w:p>
    <w:p w14:paraId="09CD13A2" w14:textId="77777777" w:rsidR="0050674D" w:rsidRPr="00591A6D" w:rsidRDefault="0050674D" w:rsidP="006D0594">
      <w:pPr>
        <w:spacing w:line="480" w:lineRule="auto"/>
        <w:jc w:val="both"/>
        <w:rPr>
          <w:rFonts w:ascii="Times New Roman" w:hAnsi="Times New Roman" w:cs="Times New Roman"/>
          <w:b/>
          <w:bCs/>
          <w:sz w:val="24"/>
          <w:szCs w:val="24"/>
        </w:rPr>
      </w:pPr>
    </w:p>
    <w:p w14:paraId="652283CE" w14:textId="4527AA8B" w:rsidR="0050674D"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Authors’ contributions</w:t>
      </w:r>
    </w:p>
    <w:p w14:paraId="17E85106" w14:textId="6A3F70D9" w:rsidR="009257E6" w:rsidRPr="00591A6D" w:rsidRDefault="003269FB" w:rsidP="006D0594">
      <w:pPr>
        <w:spacing w:line="480" w:lineRule="auto"/>
        <w:jc w:val="both"/>
        <w:rPr>
          <w:rFonts w:ascii="Times New Roman" w:hAnsi="Times New Roman" w:cs="Times New Roman"/>
          <w:b/>
          <w:bCs/>
          <w:sz w:val="24"/>
          <w:szCs w:val="24"/>
        </w:rPr>
      </w:pPr>
      <w:r w:rsidRPr="00591A6D">
        <w:rPr>
          <w:rFonts w:ascii="Times New Roman" w:eastAsia="Calibri" w:hAnsi="Times New Roman" w:cs="Times New Roman"/>
          <w:sz w:val="24"/>
          <w:szCs w:val="24"/>
        </w:rPr>
        <w:t>DZWN, LDHT, GCY</w:t>
      </w:r>
      <w:r w:rsidR="007B6FBA" w:rsidRPr="00591A6D">
        <w:rPr>
          <w:rFonts w:ascii="Times New Roman" w:eastAsia="Calibri" w:hAnsi="Times New Roman" w:cs="Times New Roman"/>
          <w:sz w:val="24"/>
          <w:szCs w:val="24"/>
        </w:rPr>
        <w:t xml:space="preserve"> were involved in data generation and wrote the original draft.</w:t>
      </w:r>
      <w:r w:rsidRPr="00591A6D">
        <w:rPr>
          <w:rFonts w:ascii="Times New Roman" w:eastAsia="Calibri" w:hAnsi="Times New Roman" w:cs="Times New Roman"/>
          <w:sz w:val="24"/>
          <w:szCs w:val="24"/>
        </w:rPr>
        <w:t xml:space="preserve"> DZWN, SYZ, AL performed</w:t>
      </w:r>
      <w:r w:rsidR="007B6FBA" w:rsidRPr="00591A6D">
        <w:rPr>
          <w:rFonts w:ascii="Times New Roman" w:eastAsia="Calibri" w:hAnsi="Times New Roman" w:cs="Times New Roman"/>
          <w:sz w:val="24"/>
          <w:szCs w:val="24"/>
        </w:rPr>
        <w:t xml:space="preserve"> </w:t>
      </w:r>
      <w:r w:rsidR="007B6FBA" w:rsidRPr="00591A6D">
        <w:rPr>
          <w:rFonts w:ascii="Times New Roman" w:eastAsia="Calibri" w:hAnsi="Times New Roman" w:cs="Times New Roman"/>
          <w:i/>
          <w:iCs/>
          <w:sz w:val="24"/>
          <w:szCs w:val="24"/>
        </w:rPr>
        <w:t>in vitro</w:t>
      </w:r>
      <w:r w:rsidRPr="00591A6D">
        <w:rPr>
          <w:rFonts w:ascii="Times New Roman" w:eastAsia="Calibri" w:hAnsi="Times New Roman" w:cs="Times New Roman"/>
          <w:sz w:val="24"/>
          <w:szCs w:val="24"/>
        </w:rPr>
        <w:t xml:space="preserve"> experiments</w:t>
      </w:r>
      <w:r w:rsidR="007B6FBA" w:rsidRPr="00591A6D">
        <w:rPr>
          <w:rFonts w:ascii="Times New Roman" w:eastAsia="Calibri" w:hAnsi="Times New Roman" w:cs="Times New Roman"/>
          <w:sz w:val="24"/>
          <w:szCs w:val="24"/>
        </w:rPr>
        <w:t xml:space="preserve"> and </w:t>
      </w:r>
      <w:r w:rsidR="007E15D3" w:rsidRPr="00591A6D">
        <w:rPr>
          <w:rFonts w:ascii="Times New Roman" w:eastAsia="Calibri" w:hAnsi="Times New Roman" w:cs="Times New Roman"/>
          <w:sz w:val="24"/>
          <w:szCs w:val="24"/>
        </w:rPr>
        <w:t>analyzed the data</w:t>
      </w:r>
      <w:r w:rsidR="007B6FBA" w:rsidRPr="00591A6D">
        <w:rPr>
          <w:rFonts w:ascii="Times New Roman" w:eastAsia="Calibri" w:hAnsi="Times New Roman" w:cs="Times New Roman"/>
          <w:sz w:val="24"/>
          <w:szCs w:val="24"/>
        </w:rPr>
        <w:t>.</w:t>
      </w:r>
      <w:r w:rsidRPr="00591A6D">
        <w:rPr>
          <w:rFonts w:ascii="Times New Roman" w:eastAsia="Calibri" w:hAnsi="Times New Roman" w:cs="Times New Roman"/>
          <w:sz w:val="24"/>
          <w:szCs w:val="24"/>
        </w:rPr>
        <w:t xml:space="preserve"> EHT, EXLL, LPS, AG, KWC, SHG, ZRC, HPSVB, OHT, YSL, FY, KHT, YSC, SYC,</w:t>
      </w:r>
      <w:r w:rsidR="007B6FBA" w:rsidRPr="00591A6D">
        <w:rPr>
          <w:rFonts w:ascii="Times New Roman" w:eastAsia="Calibri" w:hAnsi="Times New Roman" w:cs="Times New Roman"/>
          <w:sz w:val="24"/>
          <w:szCs w:val="24"/>
        </w:rPr>
        <w:t xml:space="preserve"> </w:t>
      </w:r>
      <w:r w:rsidRPr="00591A6D">
        <w:rPr>
          <w:rFonts w:ascii="Times New Roman" w:eastAsia="Calibri" w:hAnsi="Times New Roman" w:cs="Times New Roman"/>
          <w:sz w:val="24"/>
          <w:szCs w:val="24"/>
        </w:rPr>
        <w:t>JGE, KMG</w:t>
      </w:r>
      <w:r w:rsidR="007B6FBA" w:rsidRPr="00591A6D">
        <w:rPr>
          <w:rFonts w:ascii="Times New Roman" w:eastAsia="Calibri" w:hAnsi="Times New Roman" w:cs="Times New Roman"/>
          <w:sz w:val="24"/>
          <w:szCs w:val="24"/>
        </w:rPr>
        <w:t xml:space="preserve">, </w:t>
      </w:r>
      <w:r w:rsidR="007E15D3" w:rsidRPr="00591A6D">
        <w:rPr>
          <w:rFonts w:ascii="Times New Roman" w:eastAsia="Calibri" w:hAnsi="Times New Roman" w:cs="Times New Roman"/>
          <w:sz w:val="24"/>
          <w:szCs w:val="24"/>
        </w:rPr>
        <w:t>BWL</w:t>
      </w:r>
      <w:r w:rsidR="007B6FBA" w:rsidRPr="00591A6D">
        <w:rPr>
          <w:rFonts w:ascii="Times New Roman" w:eastAsia="Calibri" w:hAnsi="Times New Roman" w:cs="Times New Roman"/>
          <w:sz w:val="24"/>
          <w:szCs w:val="24"/>
        </w:rPr>
        <w:t xml:space="preserve"> recruited the subjects and </w:t>
      </w:r>
      <w:r w:rsidR="007E15D3" w:rsidRPr="00591A6D">
        <w:rPr>
          <w:rFonts w:ascii="Times New Roman" w:eastAsia="Calibri" w:hAnsi="Times New Roman" w:cs="Times New Roman"/>
          <w:sz w:val="24"/>
          <w:szCs w:val="24"/>
        </w:rPr>
        <w:t>obtained</w:t>
      </w:r>
      <w:r w:rsidR="007B6FBA" w:rsidRPr="00591A6D">
        <w:rPr>
          <w:rFonts w:ascii="Times New Roman" w:eastAsia="Calibri" w:hAnsi="Times New Roman" w:cs="Times New Roman"/>
          <w:sz w:val="24"/>
          <w:szCs w:val="24"/>
        </w:rPr>
        <w:t xml:space="preserve"> the biological samples.</w:t>
      </w:r>
      <w:r w:rsidRPr="00591A6D">
        <w:rPr>
          <w:rFonts w:ascii="Times New Roman" w:eastAsia="Calibri" w:hAnsi="Times New Roman" w:cs="Times New Roman"/>
          <w:sz w:val="24"/>
          <w:szCs w:val="24"/>
        </w:rPr>
        <w:t xml:space="preserve"> </w:t>
      </w:r>
      <w:r w:rsidR="007B6FBA" w:rsidRPr="00591A6D">
        <w:rPr>
          <w:rFonts w:ascii="Times New Roman" w:eastAsia="Calibri" w:hAnsi="Times New Roman" w:cs="Times New Roman"/>
          <w:sz w:val="24"/>
          <w:szCs w:val="24"/>
        </w:rPr>
        <w:t xml:space="preserve">CHH, </w:t>
      </w:r>
      <w:r w:rsidRPr="00591A6D">
        <w:rPr>
          <w:rFonts w:ascii="Times New Roman" w:eastAsia="Calibri" w:hAnsi="Times New Roman" w:cs="Times New Roman"/>
          <w:sz w:val="24"/>
          <w:szCs w:val="24"/>
        </w:rPr>
        <w:t>CL, JK, SCS, JSL, MFFC, JWJL</w:t>
      </w:r>
      <w:r w:rsidR="007B6FBA" w:rsidRPr="00591A6D">
        <w:rPr>
          <w:rFonts w:ascii="Times New Roman" w:eastAsia="Calibri" w:hAnsi="Times New Roman" w:cs="Times New Roman"/>
          <w:sz w:val="24"/>
          <w:szCs w:val="24"/>
        </w:rPr>
        <w:t xml:space="preserve"> performed data analyses</w:t>
      </w:r>
      <w:r w:rsidR="007E15D3" w:rsidRPr="00591A6D">
        <w:rPr>
          <w:rFonts w:ascii="Times New Roman" w:eastAsia="Calibri" w:hAnsi="Times New Roman" w:cs="Times New Roman"/>
          <w:sz w:val="24"/>
          <w:szCs w:val="24"/>
        </w:rPr>
        <w:t xml:space="preserve"> and interpretation</w:t>
      </w:r>
      <w:r w:rsidR="007B6FBA" w:rsidRPr="00591A6D">
        <w:rPr>
          <w:rFonts w:ascii="Times New Roman" w:eastAsia="Calibri" w:hAnsi="Times New Roman" w:cs="Times New Roman"/>
          <w:sz w:val="24"/>
          <w:szCs w:val="24"/>
        </w:rPr>
        <w:t>.</w:t>
      </w:r>
      <w:r w:rsidRPr="00591A6D">
        <w:rPr>
          <w:rFonts w:ascii="Times New Roman" w:eastAsia="Calibri" w:hAnsi="Times New Roman" w:cs="Times New Roman"/>
          <w:sz w:val="24"/>
          <w:szCs w:val="24"/>
        </w:rPr>
        <w:t xml:space="preserve"> BWL, ECYC, LDHT</w:t>
      </w:r>
      <w:r w:rsidR="007B6FBA" w:rsidRPr="00591A6D">
        <w:rPr>
          <w:rFonts w:ascii="Times New Roman" w:eastAsia="Calibri" w:hAnsi="Times New Roman" w:cs="Times New Roman"/>
          <w:sz w:val="24"/>
          <w:szCs w:val="24"/>
        </w:rPr>
        <w:t xml:space="preserve"> supervised the project and acquired funding. All authors reviewed </w:t>
      </w:r>
      <w:r w:rsidR="007E15D3" w:rsidRPr="00591A6D">
        <w:rPr>
          <w:rFonts w:ascii="Times New Roman" w:eastAsia="Calibri" w:hAnsi="Times New Roman" w:cs="Times New Roman"/>
          <w:sz w:val="24"/>
          <w:szCs w:val="24"/>
        </w:rPr>
        <w:t xml:space="preserve">and approved </w:t>
      </w:r>
      <w:r w:rsidR="007B6FBA" w:rsidRPr="00591A6D">
        <w:rPr>
          <w:rFonts w:ascii="Times New Roman" w:eastAsia="Calibri" w:hAnsi="Times New Roman" w:cs="Times New Roman"/>
          <w:sz w:val="24"/>
          <w:szCs w:val="24"/>
        </w:rPr>
        <w:t>the</w:t>
      </w:r>
      <w:r w:rsidR="007E15D3" w:rsidRPr="00591A6D">
        <w:rPr>
          <w:rFonts w:ascii="Times New Roman" w:eastAsia="Calibri" w:hAnsi="Times New Roman" w:cs="Times New Roman"/>
          <w:sz w:val="24"/>
          <w:szCs w:val="24"/>
        </w:rPr>
        <w:t xml:space="preserve"> final</w:t>
      </w:r>
      <w:r w:rsidR="007B6FBA" w:rsidRPr="00591A6D">
        <w:rPr>
          <w:rFonts w:ascii="Times New Roman" w:eastAsia="Calibri" w:hAnsi="Times New Roman" w:cs="Times New Roman"/>
          <w:sz w:val="24"/>
          <w:szCs w:val="24"/>
        </w:rPr>
        <w:t xml:space="preserve"> manuscript.</w:t>
      </w:r>
      <w:r w:rsidR="00277A43">
        <w:rPr>
          <w:rFonts w:ascii="Times New Roman" w:eastAsia="Calibri" w:hAnsi="Times New Roman" w:cs="Times New Roman"/>
          <w:sz w:val="24"/>
          <w:szCs w:val="24"/>
        </w:rPr>
        <w:t xml:space="preserve"> </w:t>
      </w:r>
    </w:p>
    <w:p w14:paraId="5EDA82C4" w14:textId="77777777" w:rsidR="00892B4E" w:rsidRPr="00591A6D" w:rsidRDefault="00892B4E" w:rsidP="006D0594">
      <w:pPr>
        <w:spacing w:line="480" w:lineRule="auto"/>
        <w:jc w:val="both"/>
        <w:rPr>
          <w:rFonts w:ascii="Times New Roman" w:hAnsi="Times New Roman" w:cs="Times New Roman"/>
          <w:b/>
          <w:bCs/>
          <w:sz w:val="24"/>
          <w:szCs w:val="24"/>
        </w:rPr>
      </w:pPr>
    </w:p>
    <w:p w14:paraId="363FBC27" w14:textId="5B261402" w:rsidR="001169D4" w:rsidRPr="00591A6D" w:rsidRDefault="0050674D" w:rsidP="006D0594">
      <w:pPr>
        <w:spacing w:line="480" w:lineRule="auto"/>
        <w:jc w:val="both"/>
        <w:rPr>
          <w:rFonts w:ascii="Times New Roman" w:hAnsi="Times New Roman" w:cs="Times New Roman"/>
          <w:b/>
          <w:bCs/>
          <w:sz w:val="24"/>
          <w:szCs w:val="24"/>
        </w:rPr>
      </w:pPr>
      <w:r w:rsidRPr="00591A6D">
        <w:rPr>
          <w:rFonts w:ascii="Times New Roman" w:hAnsi="Times New Roman" w:cs="Times New Roman"/>
          <w:b/>
          <w:bCs/>
          <w:sz w:val="24"/>
          <w:szCs w:val="24"/>
        </w:rPr>
        <w:t>Acknowledgements</w:t>
      </w:r>
    </w:p>
    <w:p w14:paraId="200F7FB8" w14:textId="7E120226" w:rsidR="00ED67BD" w:rsidRDefault="001169D4" w:rsidP="00ED67BD">
      <w:pPr>
        <w:spacing w:line="480" w:lineRule="auto"/>
        <w:jc w:val="both"/>
        <w:rPr>
          <w:rFonts w:ascii="Times New Roman" w:hAnsi="Times New Roman" w:cs="Times New Roman"/>
          <w:sz w:val="24"/>
          <w:szCs w:val="24"/>
        </w:rPr>
      </w:pPr>
      <w:r w:rsidRPr="00591A6D">
        <w:rPr>
          <w:rFonts w:ascii="Times New Roman" w:hAnsi="Times New Roman" w:cs="Times New Roman"/>
          <w:sz w:val="24"/>
          <w:szCs w:val="24"/>
        </w:rPr>
        <w:t xml:space="preserve">KMG is supported by the UK Medical Research Council (MC_UU_12011/4), the National Institute for Health and Care Research (NIHR Senior Investigator (NF-SI-0515-10042) and NIHR Southampton Biomedical Research Centre (NIHR203319)) and the Rosetrees Foundation. For the purpose of Open Access, the author has applied a Creative Commons Attribution (CC BY) </w:t>
      </w:r>
      <w:r w:rsidR="00EA2ABE" w:rsidRPr="00591A6D">
        <w:rPr>
          <w:rFonts w:ascii="Times New Roman" w:hAnsi="Times New Roman" w:cs="Times New Roman"/>
          <w:sz w:val="24"/>
          <w:szCs w:val="24"/>
        </w:rPr>
        <w:t>license</w:t>
      </w:r>
      <w:r w:rsidRPr="00591A6D">
        <w:rPr>
          <w:rFonts w:ascii="Times New Roman" w:hAnsi="Times New Roman" w:cs="Times New Roman"/>
          <w:sz w:val="24"/>
          <w:szCs w:val="24"/>
        </w:rPr>
        <w:t xml:space="preserve"> to any Author Accepted Manuscript version arising from this submission.</w:t>
      </w:r>
      <w:r w:rsidR="00620D1F">
        <w:rPr>
          <w:rFonts w:ascii="Times New Roman" w:hAnsi="Times New Roman" w:cs="Times New Roman"/>
          <w:sz w:val="24"/>
          <w:szCs w:val="24"/>
        </w:rPr>
        <w:t xml:space="preserve"> </w:t>
      </w:r>
      <w:r w:rsidR="00ED67BD">
        <w:rPr>
          <w:rFonts w:ascii="Times New Roman" w:hAnsi="Times New Roman" w:cs="Times New Roman"/>
          <w:sz w:val="24"/>
          <w:szCs w:val="24"/>
        </w:rPr>
        <w:br w:type="page"/>
      </w:r>
    </w:p>
    <w:p w14:paraId="2C9D849F" w14:textId="3778D0FC" w:rsidR="003B171F" w:rsidRPr="00091BF3" w:rsidRDefault="00ED67BD" w:rsidP="006D0594">
      <w:pPr>
        <w:spacing w:line="480" w:lineRule="auto"/>
        <w:jc w:val="both"/>
        <w:rPr>
          <w:rFonts w:ascii="Times New Roman" w:hAnsi="Times New Roman" w:cs="Times New Roman"/>
          <w:b/>
          <w:bCs/>
          <w:sz w:val="24"/>
          <w:szCs w:val="24"/>
          <w:u w:val="single"/>
        </w:rPr>
      </w:pPr>
      <w:r w:rsidRPr="00091BF3">
        <w:rPr>
          <w:rFonts w:ascii="Times New Roman" w:hAnsi="Times New Roman" w:cs="Times New Roman"/>
          <w:b/>
          <w:bCs/>
          <w:sz w:val="24"/>
          <w:szCs w:val="24"/>
          <w:u w:val="single"/>
        </w:rPr>
        <w:t>Additional File</w:t>
      </w:r>
      <w:r w:rsidR="00301D8B" w:rsidRPr="00091BF3">
        <w:rPr>
          <w:rFonts w:ascii="Times New Roman" w:hAnsi="Times New Roman" w:cs="Times New Roman"/>
          <w:b/>
          <w:bCs/>
          <w:sz w:val="24"/>
          <w:szCs w:val="24"/>
          <w:u w:val="single"/>
        </w:rPr>
        <w:t xml:space="preserve"> 1</w:t>
      </w:r>
      <w:r w:rsidR="003B171F" w:rsidRPr="00091BF3">
        <w:rPr>
          <w:rFonts w:ascii="Times New Roman" w:hAnsi="Times New Roman" w:cs="Times New Roman"/>
          <w:b/>
          <w:bCs/>
          <w:sz w:val="24"/>
          <w:szCs w:val="24"/>
          <w:u w:val="single"/>
        </w:rPr>
        <w:t>:</w:t>
      </w:r>
    </w:p>
    <w:p w14:paraId="2A248DAE" w14:textId="69BF7FDB" w:rsidR="00974465" w:rsidRDefault="00974465" w:rsidP="006D0594">
      <w:pPr>
        <w:spacing w:line="480" w:lineRule="auto"/>
        <w:jc w:val="both"/>
        <w:rPr>
          <w:rFonts w:ascii="Times New Roman" w:hAnsi="Times New Roman" w:cs="Times New Roman"/>
          <w:sz w:val="24"/>
          <w:szCs w:val="24"/>
        </w:rPr>
      </w:pPr>
      <w:r>
        <w:rPr>
          <w:rFonts w:ascii="Times New Roman" w:hAnsi="Times New Roman" w:cs="Times New Roman"/>
          <w:b/>
          <w:bCs/>
          <w:sz w:val="24"/>
          <w:szCs w:val="24"/>
        </w:rPr>
        <w:t>Table S1:</w:t>
      </w:r>
      <w:r w:rsidR="00C743A7">
        <w:rPr>
          <w:rFonts w:ascii="Times New Roman" w:hAnsi="Times New Roman" w:cs="Times New Roman"/>
          <w:b/>
          <w:bCs/>
          <w:sz w:val="24"/>
          <w:szCs w:val="24"/>
        </w:rPr>
        <w:t xml:space="preserve"> </w:t>
      </w:r>
      <w:r w:rsidR="00C743A7" w:rsidRPr="00C743A7">
        <w:rPr>
          <w:rFonts w:ascii="Times New Roman" w:hAnsi="Times New Roman" w:cs="Times New Roman"/>
          <w:sz w:val="24"/>
          <w:szCs w:val="24"/>
        </w:rPr>
        <w:t xml:space="preserve">Genomic information and phylogenetic identity of the </w:t>
      </w:r>
      <w:r w:rsidR="00C743A7" w:rsidRPr="00C743A7">
        <w:rPr>
          <w:rFonts w:ascii="Times New Roman" w:hAnsi="Times New Roman" w:cs="Times New Roman"/>
          <w:i/>
          <w:iCs/>
          <w:sz w:val="24"/>
          <w:szCs w:val="24"/>
        </w:rPr>
        <w:t>Klebsiella pneumoniae</w:t>
      </w:r>
      <w:r w:rsidR="00C743A7" w:rsidRPr="00C743A7">
        <w:rPr>
          <w:rFonts w:ascii="Times New Roman" w:hAnsi="Times New Roman" w:cs="Times New Roman"/>
          <w:sz w:val="24"/>
          <w:szCs w:val="24"/>
        </w:rPr>
        <w:t xml:space="preserve"> strains.</w:t>
      </w:r>
    </w:p>
    <w:p w14:paraId="5EC8245B" w14:textId="6D45AE5A" w:rsidR="00C743A7" w:rsidRDefault="00C743A7" w:rsidP="006D0594">
      <w:pPr>
        <w:spacing w:line="480" w:lineRule="auto"/>
        <w:jc w:val="both"/>
        <w:rPr>
          <w:rFonts w:ascii="Times New Roman" w:hAnsi="Times New Roman" w:cs="Times New Roman"/>
          <w:sz w:val="24"/>
          <w:szCs w:val="24"/>
        </w:rPr>
      </w:pPr>
      <w:r w:rsidRPr="00C743A7">
        <w:rPr>
          <w:rFonts w:ascii="Times New Roman" w:hAnsi="Times New Roman" w:cs="Times New Roman"/>
          <w:b/>
          <w:bCs/>
          <w:sz w:val="24"/>
          <w:szCs w:val="24"/>
        </w:rPr>
        <w:t xml:space="preserve">Table S2: </w:t>
      </w:r>
      <w:r w:rsidRPr="00C743A7">
        <w:rPr>
          <w:rFonts w:ascii="Times New Roman" w:hAnsi="Times New Roman" w:cs="Times New Roman"/>
          <w:sz w:val="24"/>
          <w:szCs w:val="24"/>
        </w:rPr>
        <w:t>Comparison of demographic and clinical characteristics between infants from control and AD groups during various timepoints during early-life.</w:t>
      </w:r>
    </w:p>
    <w:p w14:paraId="51BDFB5F" w14:textId="77777777" w:rsidR="00E23B79" w:rsidRPr="00E23B79" w:rsidRDefault="00E23B79" w:rsidP="00E23B79">
      <w:pPr>
        <w:spacing w:line="480" w:lineRule="auto"/>
        <w:jc w:val="both"/>
        <w:rPr>
          <w:rFonts w:ascii="Times New Roman" w:hAnsi="Times New Roman" w:cs="Times New Roman"/>
          <w:sz w:val="24"/>
          <w:szCs w:val="24"/>
        </w:rPr>
      </w:pPr>
      <w:r w:rsidRPr="00E23B79">
        <w:rPr>
          <w:rFonts w:ascii="Times New Roman" w:hAnsi="Times New Roman" w:cs="Times New Roman"/>
          <w:b/>
          <w:bCs/>
          <w:sz w:val="24"/>
          <w:szCs w:val="24"/>
        </w:rPr>
        <w:t xml:space="preserve">Table S3: </w:t>
      </w:r>
      <w:r w:rsidRPr="00E23B79">
        <w:rPr>
          <w:rFonts w:ascii="Times New Roman" w:hAnsi="Times New Roman" w:cs="Times New Roman"/>
          <w:sz w:val="24"/>
          <w:szCs w:val="24"/>
        </w:rPr>
        <w:t>Comparison of nutrient and food group data between mothers from control and AD groups at the third trimester of pregnancy.</w:t>
      </w:r>
    </w:p>
    <w:p w14:paraId="1775FF05" w14:textId="77777777" w:rsidR="00065DF2" w:rsidRPr="00065DF2" w:rsidRDefault="00065DF2" w:rsidP="00065DF2">
      <w:pPr>
        <w:spacing w:line="480" w:lineRule="auto"/>
        <w:jc w:val="both"/>
        <w:rPr>
          <w:rFonts w:ascii="Times New Roman" w:hAnsi="Times New Roman" w:cs="Times New Roman"/>
          <w:sz w:val="24"/>
          <w:szCs w:val="24"/>
        </w:rPr>
      </w:pPr>
      <w:r w:rsidRPr="00065DF2">
        <w:rPr>
          <w:rFonts w:ascii="Times New Roman" w:hAnsi="Times New Roman" w:cs="Times New Roman"/>
          <w:b/>
          <w:bCs/>
          <w:sz w:val="24"/>
          <w:szCs w:val="24"/>
        </w:rPr>
        <w:t xml:space="preserve">Table S4: </w:t>
      </w:r>
      <w:r w:rsidRPr="00065DF2">
        <w:rPr>
          <w:rFonts w:ascii="Times New Roman" w:hAnsi="Times New Roman" w:cs="Times New Roman"/>
          <w:sz w:val="24"/>
          <w:szCs w:val="24"/>
        </w:rPr>
        <w:t>Differential bacteria between mothers from control and AD groups which were identified at both first and third trimester of pregnancy.</w:t>
      </w:r>
    </w:p>
    <w:p w14:paraId="0BF6DF7D" w14:textId="77777777" w:rsidR="00065DF2" w:rsidRPr="00065DF2" w:rsidRDefault="00065DF2" w:rsidP="00065DF2">
      <w:pPr>
        <w:spacing w:line="480" w:lineRule="auto"/>
        <w:jc w:val="both"/>
        <w:rPr>
          <w:rFonts w:ascii="Times New Roman" w:hAnsi="Times New Roman" w:cs="Times New Roman"/>
          <w:sz w:val="24"/>
          <w:szCs w:val="24"/>
        </w:rPr>
      </w:pPr>
      <w:r w:rsidRPr="00065DF2">
        <w:rPr>
          <w:rFonts w:ascii="Times New Roman" w:hAnsi="Times New Roman" w:cs="Times New Roman"/>
          <w:b/>
          <w:bCs/>
          <w:sz w:val="24"/>
          <w:szCs w:val="24"/>
        </w:rPr>
        <w:t xml:space="preserve">Table S5: </w:t>
      </w:r>
      <w:r w:rsidRPr="00065DF2">
        <w:rPr>
          <w:rFonts w:ascii="Times New Roman" w:hAnsi="Times New Roman" w:cs="Times New Roman"/>
          <w:sz w:val="24"/>
          <w:szCs w:val="24"/>
        </w:rPr>
        <w:t>Enriched or depleted functional gene carriage between mothers from control and AD groups at both first and third trimesters of pregnancy.</w:t>
      </w:r>
    </w:p>
    <w:p w14:paraId="5EB0D6D0" w14:textId="77777777" w:rsidR="00065DF2" w:rsidRPr="00065DF2" w:rsidRDefault="00065DF2" w:rsidP="00065DF2">
      <w:pPr>
        <w:spacing w:line="480" w:lineRule="auto"/>
        <w:jc w:val="both"/>
        <w:rPr>
          <w:rFonts w:ascii="Times New Roman" w:hAnsi="Times New Roman" w:cs="Times New Roman"/>
          <w:sz w:val="24"/>
          <w:szCs w:val="24"/>
        </w:rPr>
      </w:pPr>
      <w:r w:rsidRPr="00065DF2">
        <w:rPr>
          <w:rFonts w:ascii="Times New Roman" w:hAnsi="Times New Roman" w:cs="Times New Roman"/>
          <w:b/>
          <w:bCs/>
          <w:sz w:val="24"/>
          <w:szCs w:val="24"/>
        </w:rPr>
        <w:t xml:space="preserve">Table S6: </w:t>
      </w:r>
      <w:r w:rsidRPr="00065DF2">
        <w:rPr>
          <w:rFonts w:ascii="Times New Roman" w:hAnsi="Times New Roman" w:cs="Times New Roman"/>
          <w:sz w:val="24"/>
          <w:szCs w:val="24"/>
        </w:rPr>
        <w:t>Targeted plasma metabolomics of specific metabolites identified from functional genomic pathways of differential gut bacteria between groups, were performed in mothers at third trimester (27-28 weeks) of pregnancy.</w:t>
      </w:r>
    </w:p>
    <w:p w14:paraId="55FB6165" w14:textId="77777777" w:rsidR="00065DF2" w:rsidRPr="00065DF2" w:rsidRDefault="00065DF2" w:rsidP="00065DF2">
      <w:pPr>
        <w:spacing w:line="480" w:lineRule="auto"/>
        <w:jc w:val="both"/>
        <w:rPr>
          <w:rFonts w:ascii="Times New Roman" w:hAnsi="Times New Roman" w:cs="Times New Roman"/>
          <w:b/>
          <w:bCs/>
          <w:sz w:val="24"/>
          <w:szCs w:val="24"/>
        </w:rPr>
      </w:pPr>
      <w:r w:rsidRPr="00065DF2">
        <w:rPr>
          <w:rFonts w:ascii="Times New Roman" w:hAnsi="Times New Roman" w:cs="Times New Roman"/>
          <w:b/>
          <w:bCs/>
          <w:sz w:val="24"/>
          <w:szCs w:val="24"/>
        </w:rPr>
        <w:t xml:space="preserve">Table S7: </w:t>
      </w:r>
      <w:r w:rsidRPr="00065DF2">
        <w:rPr>
          <w:rFonts w:ascii="Times New Roman" w:hAnsi="Times New Roman" w:cs="Times New Roman"/>
          <w:sz w:val="24"/>
          <w:szCs w:val="24"/>
        </w:rPr>
        <w:t>Comparison of maternal-prenatal immune markers between groups across five pregnancy timepoints.</w:t>
      </w:r>
    </w:p>
    <w:p w14:paraId="7CB83EB6" w14:textId="029F053A" w:rsidR="00065DF2" w:rsidRPr="00065DF2" w:rsidRDefault="00065DF2" w:rsidP="00065DF2">
      <w:pPr>
        <w:spacing w:line="480" w:lineRule="auto"/>
        <w:jc w:val="both"/>
        <w:rPr>
          <w:rFonts w:ascii="Times New Roman" w:hAnsi="Times New Roman" w:cs="Times New Roman"/>
          <w:sz w:val="24"/>
          <w:szCs w:val="24"/>
        </w:rPr>
      </w:pPr>
      <w:r w:rsidRPr="00065DF2">
        <w:rPr>
          <w:rFonts w:ascii="Times New Roman" w:hAnsi="Times New Roman" w:cs="Times New Roman"/>
          <w:b/>
          <w:bCs/>
          <w:sz w:val="24"/>
          <w:szCs w:val="24"/>
        </w:rPr>
        <w:t xml:space="preserve">Table S8: </w:t>
      </w:r>
      <w:r w:rsidRPr="00065DF2">
        <w:rPr>
          <w:rFonts w:ascii="Times New Roman" w:hAnsi="Times New Roman" w:cs="Times New Roman"/>
          <w:sz w:val="24"/>
          <w:szCs w:val="24"/>
        </w:rPr>
        <w:t xml:space="preserve">Differential gut bacteria and perturbed stool metabolites between control and AD infants </w:t>
      </w:r>
      <w:r w:rsidR="002A3FF1">
        <w:rPr>
          <w:rFonts w:ascii="Times New Roman" w:hAnsi="Times New Roman" w:cs="Times New Roman"/>
          <w:sz w:val="24"/>
          <w:szCs w:val="24"/>
        </w:rPr>
        <w:t>during offspring early life</w:t>
      </w:r>
      <w:r w:rsidRPr="00065DF2">
        <w:rPr>
          <w:rFonts w:ascii="Times New Roman" w:hAnsi="Times New Roman" w:cs="Times New Roman"/>
          <w:sz w:val="24"/>
          <w:szCs w:val="24"/>
        </w:rPr>
        <w:t>.</w:t>
      </w:r>
    </w:p>
    <w:p w14:paraId="55C71DB4" w14:textId="1CFE0895" w:rsidR="003B171F" w:rsidRDefault="003B171F" w:rsidP="006D0594">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Figure S1:</w:t>
      </w:r>
      <w:r w:rsidR="004E3A62">
        <w:rPr>
          <w:rFonts w:ascii="Times New Roman" w:hAnsi="Times New Roman" w:cs="Times New Roman"/>
          <w:b/>
          <w:bCs/>
          <w:sz w:val="24"/>
          <w:szCs w:val="24"/>
        </w:rPr>
        <w:t xml:space="preserve"> </w:t>
      </w:r>
      <w:r w:rsidR="004E3A62" w:rsidRPr="004E3A62">
        <w:rPr>
          <w:rFonts w:ascii="Times New Roman" w:hAnsi="Times New Roman" w:cs="Times New Roman"/>
          <w:sz w:val="24"/>
          <w:szCs w:val="24"/>
        </w:rPr>
        <w:t>KEGG biosynthesis pathway</w:t>
      </w:r>
      <w:r w:rsidR="00301D8B">
        <w:rPr>
          <w:rFonts w:ascii="Times New Roman" w:hAnsi="Times New Roman" w:cs="Times New Roman"/>
          <w:sz w:val="24"/>
          <w:szCs w:val="24"/>
        </w:rPr>
        <w:t>s</w:t>
      </w:r>
      <w:r w:rsidR="004E3A62" w:rsidRPr="004E3A62">
        <w:rPr>
          <w:rFonts w:ascii="Times New Roman" w:hAnsi="Times New Roman" w:cs="Times New Roman"/>
          <w:sz w:val="24"/>
          <w:szCs w:val="24"/>
        </w:rPr>
        <w:t xml:space="preserve"> for valine, leucine and isoleucine.</w:t>
      </w:r>
    </w:p>
    <w:p w14:paraId="744AD5CF" w14:textId="77777777" w:rsidR="004E3A62" w:rsidRDefault="004E3A62" w:rsidP="006D0594">
      <w:pPr>
        <w:spacing w:line="480" w:lineRule="auto"/>
        <w:jc w:val="both"/>
        <w:rPr>
          <w:rFonts w:ascii="Times New Roman" w:hAnsi="Times New Roman" w:cs="Times New Roman"/>
          <w:sz w:val="24"/>
          <w:szCs w:val="24"/>
        </w:rPr>
      </w:pPr>
      <w:r w:rsidRPr="004E3A62">
        <w:rPr>
          <w:rFonts w:ascii="Times New Roman" w:hAnsi="Times New Roman" w:cs="Times New Roman"/>
          <w:b/>
          <w:bCs/>
          <w:sz w:val="24"/>
          <w:szCs w:val="24"/>
        </w:rPr>
        <w:t>Figure S2:</w:t>
      </w:r>
      <w:r w:rsidRPr="004E3A62">
        <w:rPr>
          <w:rFonts w:ascii="Times New Roman" w:hAnsi="Times New Roman" w:cs="Times New Roman"/>
          <w:sz w:val="24"/>
          <w:szCs w:val="24"/>
        </w:rPr>
        <w:t xml:space="preserve"> Community-level gut microbiome diversity across prenatal and postnatal timepoints.</w:t>
      </w:r>
    </w:p>
    <w:p w14:paraId="072FED45" w14:textId="2C0CF178" w:rsidR="00E14330" w:rsidRPr="004E3A62" w:rsidRDefault="000509C4" w:rsidP="006D0594">
      <w:pPr>
        <w:spacing w:line="480" w:lineRule="auto"/>
        <w:jc w:val="both"/>
        <w:rPr>
          <w:rFonts w:ascii="Times New Roman" w:hAnsi="Times New Roman" w:cs="Times New Roman"/>
          <w:sz w:val="24"/>
          <w:szCs w:val="24"/>
        </w:rPr>
      </w:pPr>
      <w:r w:rsidRPr="000509C4">
        <w:rPr>
          <w:rFonts w:ascii="Times New Roman" w:hAnsi="Times New Roman" w:cs="Times New Roman"/>
          <w:b/>
          <w:bCs/>
          <w:sz w:val="24"/>
          <w:szCs w:val="24"/>
        </w:rPr>
        <w:t xml:space="preserve">Figure S3: </w:t>
      </w:r>
      <w:r w:rsidRPr="000509C4">
        <w:rPr>
          <w:rFonts w:ascii="Times New Roman" w:hAnsi="Times New Roman" w:cs="Times New Roman"/>
          <w:i/>
          <w:iCs/>
          <w:sz w:val="24"/>
          <w:szCs w:val="24"/>
        </w:rPr>
        <w:t>In vitro</w:t>
      </w:r>
      <w:r w:rsidRPr="000509C4">
        <w:rPr>
          <w:rFonts w:ascii="Times New Roman" w:hAnsi="Times New Roman" w:cs="Times New Roman"/>
          <w:sz w:val="24"/>
          <w:szCs w:val="24"/>
        </w:rPr>
        <w:t xml:space="preserve"> </w:t>
      </w:r>
      <w:r>
        <w:rPr>
          <w:rFonts w:ascii="Times New Roman" w:hAnsi="Times New Roman" w:cs="Times New Roman"/>
          <w:sz w:val="24"/>
          <w:szCs w:val="24"/>
        </w:rPr>
        <w:t xml:space="preserve">mechanistic </w:t>
      </w:r>
      <w:r w:rsidRPr="000509C4">
        <w:rPr>
          <w:rFonts w:ascii="Times New Roman" w:hAnsi="Times New Roman" w:cs="Times New Roman"/>
          <w:sz w:val="24"/>
          <w:szCs w:val="24"/>
        </w:rPr>
        <w:t xml:space="preserve">experiments </w:t>
      </w:r>
      <w:r>
        <w:rPr>
          <w:rFonts w:ascii="Times New Roman" w:hAnsi="Times New Roman" w:cs="Times New Roman"/>
          <w:sz w:val="24"/>
          <w:szCs w:val="24"/>
        </w:rPr>
        <w:t>demonstrating</w:t>
      </w:r>
      <w:r w:rsidRPr="000509C4">
        <w:rPr>
          <w:rFonts w:ascii="Times New Roman" w:hAnsi="Times New Roman" w:cs="Times New Roman"/>
          <w:sz w:val="24"/>
          <w:szCs w:val="24"/>
        </w:rPr>
        <w:t xml:space="preserve"> (A) bacterial mediated synthesis of gut microbial-derived metabolites and (B) flux of </w:t>
      </w:r>
      <w:r>
        <w:rPr>
          <w:rFonts w:ascii="Times New Roman" w:hAnsi="Times New Roman" w:cs="Times New Roman"/>
          <w:sz w:val="24"/>
          <w:szCs w:val="24"/>
        </w:rPr>
        <w:t>these</w:t>
      </w:r>
      <w:r w:rsidRPr="000509C4">
        <w:rPr>
          <w:rFonts w:ascii="Times New Roman" w:hAnsi="Times New Roman" w:cs="Times New Roman"/>
          <w:sz w:val="24"/>
          <w:szCs w:val="24"/>
        </w:rPr>
        <w:t xml:space="preserve"> across</w:t>
      </w:r>
      <w:r>
        <w:rPr>
          <w:rFonts w:ascii="Times New Roman" w:hAnsi="Times New Roman" w:cs="Times New Roman"/>
          <w:sz w:val="24"/>
          <w:szCs w:val="24"/>
        </w:rPr>
        <w:t xml:space="preserve"> an </w:t>
      </w:r>
      <w:r>
        <w:rPr>
          <w:rFonts w:ascii="Times New Roman" w:hAnsi="Times New Roman" w:cs="Times New Roman"/>
          <w:i/>
          <w:iCs/>
          <w:sz w:val="24"/>
          <w:szCs w:val="24"/>
        </w:rPr>
        <w:t>in vitro</w:t>
      </w:r>
      <w:r>
        <w:rPr>
          <w:rFonts w:ascii="Times New Roman" w:hAnsi="Times New Roman" w:cs="Times New Roman"/>
          <w:sz w:val="24"/>
          <w:szCs w:val="24"/>
        </w:rPr>
        <w:t xml:space="preserve"> cellular</w:t>
      </w:r>
      <w:r w:rsidRPr="000509C4">
        <w:rPr>
          <w:rFonts w:ascii="Times New Roman" w:hAnsi="Times New Roman" w:cs="Times New Roman"/>
          <w:sz w:val="24"/>
          <w:szCs w:val="24"/>
        </w:rPr>
        <w:t xml:space="preserve"> colonic </w:t>
      </w:r>
      <w:r>
        <w:rPr>
          <w:rFonts w:ascii="Times New Roman" w:hAnsi="Times New Roman" w:cs="Times New Roman"/>
          <w:sz w:val="24"/>
          <w:szCs w:val="24"/>
        </w:rPr>
        <w:t>model</w:t>
      </w:r>
      <w:r w:rsidRPr="000509C4">
        <w:rPr>
          <w:rFonts w:ascii="Times New Roman" w:hAnsi="Times New Roman" w:cs="Times New Roman"/>
          <w:sz w:val="24"/>
          <w:szCs w:val="24"/>
        </w:rPr>
        <w:t xml:space="preserve">. </w:t>
      </w:r>
      <w:r w:rsidR="00E14330" w:rsidRPr="004E3A62">
        <w:rPr>
          <w:rFonts w:ascii="Times New Roman" w:hAnsi="Times New Roman" w:cs="Times New Roman"/>
          <w:sz w:val="24"/>
          <w:szCs w:val="24"/>
        </w:rPr>
        <w:br w:type="page"/>
      </w:r>
    </w:p>
    <w:p w14:paraId="0A902AE8" w14:textId="2EC3EBC4" w:rsidR="006A69B9" w:rsidRPr="00591A6D" w:rsidRDefault="002E3059" w:rsidP="00394AE8">
      <w:pPr>
        <w:spacing w:line="360" w:lineRule="auto"/>
        <w:jc w:val="both"/>
        <w:rPr>
          <w:rFonts w:ascii="Times New Roman" w:hAnsi="Times New Roman" w:cs="Times New Roman"/>
          <w:b/>
          <w:bCs/>
          <w:sz w:val="24"/>
          <w:szCs w:val="24"/>
          <w:u w:val="single"/>
        </w:rPr>
      </w:pPr>
      <w:r w:rsidRPr="00591A6D">
        <w:rPr>
          <w:rFonts w:ascii="Times New Roman" w:hAnsi="Times New Roman" w:cs="Times New Roman"/>
          <w:b/>
          <w:bCs/>
          <w:sz w:val="24"/>
          <w:szCs w:val="24"/>
          <w:u w:val="single"/>
        </w:rPr>
        <w:t>REFERENCES</w:t>
      </w:r>
    </w:p>
    <w:p w14:paraId="07EE9F6E" w14:textId="77777777" w:rsidR="00A71AE9" w:rsidRPr="00A71AE9" w:rsidRDefault="006A69B9" w:rsidP="00A71AE9">
      <w:pPr>
        <w:pStyle w:val="EndNoteBibliography"/>
        <w:spacing w:after="0"/>
      </w:pPr>
      <w:r w:rsidRPr="00591A6D">
        <w:rPr>
          <w:noProof w:val="0"/>
          <w:szCs w:val="24"/>
        </w:rPr>
        <w:fldChar w:fldCharType="begin"/>
      </w:r>
      <w:r w:rsidRPr="00591A6D">
        <w:rPr>
          <w:noProof w:val="0"/>
          <w:szCs w:val="24"/>
        </w:rPr>
        <w:instrText xml:space="preserve"> ADDIN EN.REFLIST </w:instrText>
      </w:r>
      <w:r w:rsidRPr="00591A6D">
        <w:rPr>
          <w:noProof w:val="0"/>
          <w:szCs w:val="24"/>
        </w:rPr>
        <w:fldChar w:fldCharType="separate"/>
      </w:r>
      <w:r w:rsidR="00A71AE9" w:rsidRPr="00A71AE9">
        <w:t>1.</w:t>
      </w:r>
      <w:r w:rsidR="00A71AE9" w:rsidRPr="00A71AE9">
        <w:tab/>
        <w:t>Odhiambo JA, Williams HC, Clayton TO, Robertson CF, Asher MI, Group IPTS. Global variations in prevalence of eczema symptoms in children from ISAAC Phase Three. Journal of Allergy and Clinical Immunology. 2009;124(6):1251-8. e23.</w:t>
      </w:r>
    </w:p>
    <w:p w14:paraId="3BBC696C" w14:textId="77777777" w:rsidR="00A71AE9" w:rsidRPr="00A71AE9" w:rsidRDefault="00A71AE9" w:rsidP="00A71AE9">
      <w:pPr>
        <w:pStyle w:val="EndNoteBibliography"/>
        <w:spacing w:after="0"/>
      </w:pPr>
      <w:r w:rsidRPr="00A71AE9">
        <w:t>2.</w:t>
      </w:r>
      <w:r w:rsidRPr="00A71AE9">
        <w:tab/>
        <w:t>Ahn C, Huang W. Clinical presentation of atopic dermatitis. Management of Atopic Dermatitis: Methods and Challenges. 2017:39-46.</w:t>
      </w:r>
    </w:p>
    <w:p w14:paraId="1B36C0CB" w14:textId="77777777" w:rsidR="00A71AE9" w:rsidRPr="00A71AE9" w:rsidRDefault="00A71AE9" w:rsidP="00A71AE9">
      <w:pPr>
        <w:pStyle w:val="EndNoteBibliography"/>
        <w:spacing w:after="0"/>
      </w:pPr>
      <w:r w:rsidRPr="00A71AE9">
        <w:t>3.</w:t>
      </w:r>
      <w:r w:rsidRPr="00A71AE9">
        <w:tab/>
        <w:t>Lee BW, Detzel PR. Treatment of childhood atopic dermatitis and economic burden of illness in Asia Pacific countries. Annals of Nutrition and Metabolism. 2015;66(Suppl. 1):18-24.</w:t>
      </w:r>
    </w:p>
    <w:p w14:paraId="6E189135" w14:textId="77777777" w:rsidR="00A71AE9" w:rsidRPr="00A71AE9" w:rsidRDefault="00A71AE9" w:rsidP="00A71AE9">
      <w:pPr>
        <w:pStyle w:val="EndNoteBibliography"/>
        <w:spacing w:after="0"/>
      </w:pPr>
      <w:r w:rsidRPr="00A71AE9">
        <w:t>4.</w:t>
      </w:r>
      <w:r w:rsidRPr="00A71AE9">
        <w:tab/>
        <w:t>Boguniewicz M, Leung DY. Atopic dermatitis: a disease of altered skin barrier and immune dysregulation. Immunological reviews. 2011;242(1):233-46.</w:t>
      </w:r>
    </w:p>
    <w:p w14:paraId="28BA91B5" w14:textId="77777777" w:rsidR="00A71AE9" w:rsidRPr="00A71AE9" w:rsidRDefault="00A71AE9" w:rsidP="00A71AE9">
      <w:pPr>
        <w:pStyle w:val="EndNoteBibliography"/>
        <w:spacing w:after="0"/>
      </w:pPr>
      <w:r w:rsidRPr="00A71AE9">
        <w:t>5.</w:t>
      </w:r>
      <w:r w:rsidRPr="00A71AE9">
        <w:tab/>
        <w:t>Budu-Aggrey A, Kilanowski A, Sobczyk MK, Team aR, Shringarpure SS, Mitchell R, et al. European and multi-ancestry genome-wide association meta-analysis of atopic dermatitis highlights importance of systemic immune regulation. Nature Communications. 2023;14(1):6172.</w:t>
      </w:r>
    </w:p>
    <w:p w14:paraId="6A28E85E" w14:textId="77777777" w:rsidR="00A71AE9" w:rsidRPr="00A71AE9" w:rsidRDefault="00A71AE9" w:rsidP="00A71AE9">
      <w:pPr>
        <w:pStyle w:val="EndNoteBibliography"/>
        <w:spacing w:after="0"/>
      </w:pPr>
      <w:r w:rsidRPr="00A71AE9">
        <w:t>6.</w:t>
      </w:r>
      <w:r w:rsidRPr="00A71AE9">
        <w:tab/>
        <w:t>Gao Y, Nanan R, Macia L, Tan J, Sominsky L, Quinn TP, et al. The maternal gut microbiome during pregnancy and offspring allergy and asthma. Journal of Allergy and Clinical Immunology. 2021;148(3):669-78.</w:t>
      </w:r>
    </w:p>
    <w:p w14:paraId="0CB26D42" w14:textId="77777777" w:rsidR="00A71AE9" w:rsidRPr="00A71AE9" w:rsidRDefault="00A71AE9" w:rsidP="00A71AE9">
      <w:pPr>
        <w:pStyle w:val="EndNoteBibliography"/>
        <w:spacing w:after="0"/>
      </w:pPr>
      <w:r w:rsidRPr="00A71AE9">
        <w:t>7.</w:t>
      </w:r>
      <w:r w:rsidRPr="00A71AE9">
        <w:tab/>
        <w:t>Koren O, Goodrich JK, Cullender TC, Spor A, Laitinen K, Bäckhed HK, et al. Host remodeling of the gut microbiome and metabolic changes during pregnancy. Cell. 2012;150(3):470-80.</w:t>
      </w:r>
    </w:p>
    <w:p w14:paraId="4292C794" w14:textId="77777777" w:rsidR="00A71AE9" w:rsidRPr="00A71AE9" w:rsidRDefault="00A71AE9" w:rsidP="00A71AE9">
      <w:pPr>
        <w:pStyle w:val="EndNoteBibliography"/>
        <w:spacing w:after="0"/>
      </w:pPr>
      <w:r w:rsidRPr="00A71AE9">
        <w:t>8.</w:t>
      </w:r>
      <w:r w:rsidRPr="00A71AE9">
        <w:tab/>
        <w:t>Mishra A, Lai GC, Yao LJ, Aung TT, Shental N, Rotter-Maskowitz A, et al. Microbial exposure during early human development primes fetal immune cells. Cell. 2021;184(13):3394-409. e20.</w:t>
      </w:r>
    </w:p>
    <w:p w14:paraId="45923029" w14:textId="77777777" w:rsidR="00A71AE9" w:rsidRPr="00A71AE9" w:rsidRDefault="00A71AE9" w:rsidP="00A71AE9">
      <w:pPr>
        <w:pStyle w:val="EndNoteBibliography"/>
        <w:spacing w:after="0"/>
      </w:pPr>
      <w:r w:rsidRPr="00A71AE9">
        <w:t>9.</w:t>
      </w:r>
      <w:r w:rsidRPr="00A71AE9">
        <w:tab/>
        <w:t>Loo EXL, Soh S-E, Loy SL, Ng S, Tint MT, Chan S-Y, et al. Cohort profile: Singapore preconception study of long-term maternal and child outcomes (S-PRESTO). European journal of epidemiology. 2021;36:129-42.</w:t>
      </w:r>
    </w:p>
    <w:p w14:paraId="0128F7DA" w14:textId="77777777" w:rsidR="00A71AE9" w:rsidRPr="00A71AE9" w:rsidRDefault="00A71AE9" w:rsidP="00A71AE9">
      <w:pPr>
        <w:pStyle w:val="EndNoteBibliography"/>
        <w:spacing w:after="0"/>
      </w:pPr>
      <w:r w:rsidRPr="00A71AE9">
        <w:t>10.</w:t>
      </w:r>
      <w:r w:rsidRPr="00A71AE9">
        <w:tab/>
        <w:t>Hanifin JM. Diagnostic features of atopic dermatitis. Acta Derm Venereol(Stockh). 1980;92:236.</w:t>
      </w:r>
    </w:p>
    <w:p w14:paraId="1AA13A2A" w14:textId="77777777" w:rsidR="00A71AE9" w:rsidRPr="00A71AE9" w:rsidRDefault="00A71AE9" w:rsidP="00A71AE9">
      <w:pPr>
        <w:pStyle w:val="EndNoteBibliography"/>
        <w:spacing w:after="0"/>
      </w:pPr>
      <w:r w:rsidRPr="00A71AE9">
        <w:t>11.</w:t>
      </w:r>
      <w:r w:rsidRPr="00A71AE9">
        <w:tab/>
        <w:t>Lim SX, Colega MT, Na’im M Ayob M, Robinson SM, Godfrey KM, Bernard JY, et al. Identification and reproducibility of dietary patterns assessed with a FFQ among women planning pregnancy. Public Health Nutrition. 2021;24(9):2437-46.</w:t>
      </w:r>
    </w:p>
    <w:p w14:paraId="631609D9" w14:textId="77777777" w:rsidR="00A71AE9" w:rsidRPr="00A71AE9" w:rsidRDefault="00A71AE9" w:rsidP="00A71AE9">
      <w:pPr>
        <w:pStyle w:val="EndNoteBibliography"/>
        <w:spacing w:after="0"/>
      </w:pPr>
      <w:r w:rsidRPr="00A71AE9">
        <w:t>12.</w:t>
      </w:r>
      <w:r w:rsidRPr="00A71AE9">
        <w:tab/>
        <w:t>Ta LDH, Chan JCY, Yap GC, Purbojati RW, Drautz-Moses DI, Koh YM, et al. A compromised developmental trajectory of the infant gut microbiome and metabolome in atopic eczema. Gut microbes. 2020;12(1):1801964.</w:t>
      </w:r>
    </w:p>
    <w:p w14:paraId="00DDB443" w14:textId="77777777" w:rsidR="00A71AE9" w:rsidRPr="00A71AE9" w:rsidRDefault="00A71AE9" w:rsidP="00A71AE9">
      <w:pPr>
        <w:pStyle w:val="EndNoteBibliography"/>
        <w:spacing w:after="0"/>
      </w:pPr>
      <w:r w:rsidRPr="00A71AE9">
        <w:t>13.</w:t>
      </w:r>
      <w:r w:rsidRPr="00A71AE9">
        <w:tab/>
        <w:t>Martin M. Cutadapt removes adapter sequences from high-throughput sequencing reads. EMBnet journal. 2011;17(1):10-2.</w:t>
      </w:r>
    </w:p>
    <w:p w14:paraId="7867F822" w14:textId="77777777" w:rsidR="00A71AE9" w:rsidRPr="00A71AE9" w:rsidRDefault="00A71AE9" w:rsidP="00A71AE9">
      <w:pPr>
        <w:pStyle w:val="EndNoteBibliography"/>
        <w:spacing w:after="0"/>
      </w:pPr>
      <w:r w:rsidRPr="00A71AE9">
        <w:t>14.</w:t>
      </w:r>
      <w:r w:rsidRPr="00A71AE9">
        <w:tab/>
        <w:t>Langmead B, Salzberg SL. Fast gapped-read alignment with Bowtie 2. Nature methods. 2012;9(4):357-9.</w:t>
      </w:r>
    </w:p>
    <w:p w14:paraId="46102D71" w14:textId="77777777" w:rsidR="00A71AE9" w:rsidRPr="00A71AE9" w:rsidRDefault="00A71AE9" w:rsidP="00A71AE9">
      <w:pPr>
        <w:pStyle w:val="EndNoteBibliography"/>
        <w:spacing w:after="0"/>
      </w:pPr>
      <w:r w:rsidRPr="00A71AE9">
        <w:t>15.</w:t>
      </w:r>
      <w:r w:rsidRPr="00A71AE9">
        <w:tab/>
        <w:t>Buchfink B, Xie C, Huson DH. Fast and sensitive protein alignment using DIAMOND. Nature methods. 2015;12(1):59-60.</w:t>
      </w:r>
    </w:p>
    <w:p w14:paraId="66FC00BD" w14:textId="77777777" w:rsidR="00A71AE9" w:rsidRPr="00A71AE9" w:rsidRDefault="00A71AE9" w:rsidP="00A71AE9">
      <w:pPr>
        <w:pStyle w:val="EndNoteBibliography"/>
        <w:spacing w:after="0"/>
      </w:pPr>
      <w:r w:rsidRPr="00A71AE9">
        <w:t>16.</w:t>
      </w:r>
      <w:r w:rsidRPr="00A71AE9">
        <w:tab/>
        <w:t>Huson DH, Mitra S, Ruscheweyh H-J, Weber N, Schuster SC. Integrative analysis of environmental sequences using MEGAN4. Genome research. 2011;21(9):1552-60.</w:t>
      </w:r>
    </w:p>
    <w:p w14:paraId="6B5C6D1B" w14:textId="77777777" w:rsidR="00A71AE9" w:rsidRPr="00A71AE9" w:rsidRDefault="00A71AE9" w:rsidP="00A71AE9">
      <w:pPr>
        <w:pStyle w:val="EndNoteBibliography"/>
        <w:spacing w:after="0"/>
      </w:pPr>
      <w:r w:rsidRPr="00A71AE9">
        <w:t>17.</w:t>
      </w:r>
      <w:r w:rsidRPr="00A71AE9">
        <w:tab/>
        <w:t>Beghini F, McIver LJ, Blanco-Míguez A, Dubois L, Asnicar F, Maharjan S, et al. Integrating taxonomic, functional, and strain-level profiling of diverse microbial communities with bioBakery 3. elife. 2021;10:e65088.</w:t>
      </w:r>
    </w:p>
    <w:p w14:paraId="44F0FBCD" w14:textId="75F32BC1" w:rsidR="00A71AE9" w:rsidRPr="00A71AE9" w:rsidRDefault="00A71AE9" w:rsidP="00A71AE9">
      <w:pPr>
        <w:pStyle w:val="EndNoteBibliography"/>
        <w:spacing w:after="0"/>
      </w:pPr>
      <w:r w:rsidRPr="00A71AE9">
        <w:t>18.</w:t>
      </w:r>
      <w:r w:rsidRPr="00A71AE9">
        <w:tab/>
        <w:t>Ng DZW, Yap GC, Tay CJX, Huang C-H, Zhao S, Low A, et al. SPRESTO_Stool-AD. Github</w:t>
      </w:r>
      <w:r w:rsidR="00D46BDB">
        <w:t xml:space="preserve">. </w:t>
      </w:r>
      <w:r w:rsidR="00D46BDB" w:rsidRPr="00D46BDB">
        <w:t>https://github.com/davidhuy1408/SPRESTO_Stool-AD#</w:t>
      </w:r>
      <w:r w:rsidR="00D46BDB">
        <w:t xml:space="preserve"> (</w:t>
      </w:r>
      <w:r w:rsidRPr="00A71AE9">
        <w:t>2026</w:t>
      </w:r>
      <w:r w:rsidR="00D46BDB">
        <w:t>)</w:t>
      </w:r>
      <w:r w:rsidRPr="00A71AE9">
        <w:t>.</w:t>
      </w:r>
    </w:p>
    <w:p w14:paraId="41BDE47E" w14:textId="77777777" w:rsidR="00A71AE9" w:rsidRPr="00A71AE9" w:rsidRDefault="00A71AE9" w:rsidP="00A71AE9">
      <w:pPr>
        <w:pStyle w:val="EndNoteBibliography"/>
        <w:spacing w:after="0"/>
      </w:pPr>
      <w:r w:rsidRPr="00A71AE9">
        <w:t>19.</w:t>
      </w:r>
      <w:r w:rsidRPr="00A71AE9">
        <w:tab/>
        <w:t>Cui H, Mu Z. Prenatal maternal risk factors contributing to atopic dermatitis: a systematic review and meta-analysis of cohort studies. Annals of Dermatology. 2023;35(1):11.</w:t>
      </w:r>
    </w:p>
    <w:p w14:paraId="7DED4174" w14:textId="77777777" w:rsidR="00A71AE9" w:rsidRPr="00A71AE9" w:rsidRDefault="00A71AE9" w:rsidP="00A71AE9">
      <w:pPr>
        <w:pStyle w:val="EndNoteBibliography"/>
        <w:spacing w:after="0"/>
      </w:pPr>
      <w:r w:rsidRPr="00A71AE9">
        <w:t>20.</w:t>
      </w:r>
      <w:r w:rsidRPr="00A71AE9">
        <w:tab/>
        <w:t>Gough H, Grabenhenrich L, Reich A, Eckers N, Nitsche O, Schramm D, et al. Allergic multimorbidity of asthma, rhinitis and eczema over 20 years in the German birth cohort MAS. Pediatric allergy and immunology. 2015;26(5):431-7.</w:t>
      </w:r>
    </w:p>
    <w:p w14:paraId="6D3A1279" w14:textId="77777777" w:rsidR="00A71AE9" w:rsidRPr="00A71AE9" w:rsidRDefault="00A71AE9" w:rsidP="00A71AE9">
      <w:pPr>
        <w:pStyle w:val="EndNoteBibliography"/>
        <w:spacing w:after="0"/>
      </w:pPr>
      <w:r w:rsidRPr="00A71AE9">
        <w:t>21.</w:t>
      </w:r>
      <w:r w:rsidRPr="00A71AE9">
        <w:tab/>
        <w:t>Miyoshi J, Hisamatsu T. The impact of maternal exposure to antibiotics on the development of child gut microbiome. Immunological Medicine. 2022;45(2):63-8.</w:t>
      </w:r>
    </w:p>
    <w:p w14:paraId="5D2E7C3D" w14:textId="77777777" w:rsidR="00A71AE9" w:rsidRPr="00A71AE9" w:rsidRDefault="00A71AE9" w:rsidP="00A71AE9">
      <w:pPr>
        <w:pStyle w:val="EndNoteBibliography"/>
        <w:spacing w:after="0"/>
      </w:pPr>
      <w:r w:rsidRPr="00A71AE9">
        <w:t>22.</w:t>
      </w:r>
      <w:r w:rsidRPr="00A71AE9">
        <w:tab/>
        <w:t>Azad MB, Konya T, Persaud RR, Guttman DS, Chari RS, Field CJ, et al. Impact of maternal intrapartum antibiotics, method of birth and breastfeeding on gut microbiota during the first year of life: a prospective cohort study. BJOG: An International Journal of Obstetrics &amp; Gynaecology. 2016;123(6):983-93.</w:t>
      </w:r>
    </w:p>
    <w:p w14:paraId="7F91F96A" w14:textId="77777777" w:rsidR="00A71AE9" w:rsidRPr="00FB6A17" w:rsidRDefault="00A71AE9" w:rsidP="00A71AE9">
      <w:pPr>
        <w:pStyle w:val="EndNoteBibliography"/>
        <w:spacing w:after="0"/>
        <w:rPr>
          <w:lang w:val="nb-NO"/>
        </w:rPr>
      </w:pPr>
      <w:r w:rsidRPr="00A71AE9">
        <w:t>23.</w:t>
      </w:r>
      <w:r w:rsidRPr="00A71AE9">
        <w:tab/>
        <w:t xml:space="preserve">Reduta T, Laudańska H, Laudanski P. Tissue inhibitors of matrix metalloproteinase‐1 levels are increased in serum of patients with allergic contact dermatitis. </w:t>
      </w:r>
      <w:r w:rsidRPr="00FB6A17">
        <w:rPr>
          <w:lang w:val="nb-NO"/>
        </w:rPr>
        <w:t>Contact dermatitis. 2007;57(2):100-4.</w:t>
      </w:r>
    </w:p>
    <w:p w14:paraId="0FCBF01F" w14:textId="77777777" w:rsidR="00A71AE9" w:rsidRPr="00A71AE9" w:rsidRDefault="00A71AE9" w:rsidP="00A71AE9">
      <w:pPr>
        <w:pStyle w:val="EndNoteBibliography"/>
        <w:spacing w:after="0"/>
      </w:pPr>
      <w:r w:rsidRPr="00FB6A17">
        <w:rPr>
          <w:lang w:val="nb-NO"/>
        </w:rPr>
        <w:t>24.</w:t>
      </w:r>
      <w:r w:rsidRPr="00FB6A17">
        <w:rPr>
          <w:lang w:val="nb-NO"/>
        </w:rPr>
        <w:tab/>
        <w:t xml:space="preserve">Soyka MB, Wawrzyniak P, Eiwegger T, Holzmann D, Treis A, Wanke K, et al. </w:t>
      </w:r>
      <w:r w:rsidRPr="00A71AE9">
        <w:t>Defective epithelial barrier in chronic rhinosinusitis: the regulation of tight junctions by IFN-γ and IL-4. Journal of Allergy and Clinical Immunology. 2012;130(5):1087-96. e10.</w:t>
      </w:r>
    </w:p>
    <w:p w14:paraId="495B3F14" w14:textId="77777777" w:rsidR="00A71AE9" w:rsidRPr="00A71AE9" w:rsidRDefault="00A71AE9" w:rsidP="00A71AE9">
      <w:pPr>
        <w:pStyle w:val="EndNoteBibliography"/>
        <w:spacing w:after="0"/>
      </w:pPr>
      <w:r w:rsidRPr="00A71AE9">
        <w:t>25.</w:t>
      </w:r>
      <w:r w:rsidRPr="00A71AE9">
        <w:tab/>
        <w:t>Chiricozzi A, Maurelli M, Peris K, Girolomoni G. Targeting IL-4 for the treatment of atopic dermatitis. ImmunoTargets and therapy. 2020:151-6.</w:t>
      </w:r>
    </w:p>
    <w:p w14:paraId="42B9F7C3" w14:textId="77777777" w:rsidR="00A71AE9" w:rsidRPr="00A71AE9" w:rsidRDefault="00A71AE9" w:rsidP="00A71AE9">
      <w:pPr>
        <w:pStyle w:val="EndNoteBibliography"/>
        <w:spacing w:after="0"/>
      </w:pPr>
      <w:r w:rsidRPr="00A71AE9">
        <w:t>26.</w:t>
      </w:r>
      <w:r w:rsidRPr="00A71AE9">
        <w:tab/>
        <w:t>Caspi R, Billington R, Fulcher CA, Keseler IM, Kothari A, Krummenacker M, et al. The MetaCyc database of metabolic pathways and enzymes. Nucleic acids research. 2018;46(D1):D633-D9.</w:t>
      </w:r>
    </w:p>
    <w:p w14:paraId="1B4EFF5F" w14:textId="77777777" w:rsidR="00A71AE9" w:rsidRPr="00A71AE9" w:rsidRDefault="00A71AE9" w:rsidP="00A71AE9">
      <w:pPr>
        <w:pStyle w:val="EndNoteBibliography"/>
        <w:spacing w:after="0"/>
      </w:pPr>
      <w:r w:rsidRPr="00A71AE9">
        <w:t>27.</w:t>
      </w:r>
      <w:r w:rsidRPr="00A71AE9">
        <w:tab/>
        <w:t>Poston L, Godfrey KM, Gluckman PD, Hanson MA. Developmental origins of health and disease: Cambridge University Press; 2022.</w:t>
      </w:r>
    </w:p>
    <w:p w14:paraId="0BF6CB4B" w14:textId="77777777" w:rsidR="00A71AE9" w:rsidRPr="00A71AE9" w:rsidRDefault="00A71AE9" w:rsidP="00A71AE9">
      <w:pPr>
        <w:pStyle w:val="EndNoteBibliography"/>
        <w:spacing w:after="0"/>
      </w:pPr>
      <w:r w:rsidRPr="00A71AE9">
        <w:t>28.</w:t>
      </w:r>
      <w:r w:rsidRPr="00A71AE9">
        <w:tab/>
        <w:t>Vuillermin PJ, Macia L, Nanan R, Tang ML, Collier F, Brix S, editors. The maternal microbiome during pregnancy and allergic disease in the offspring. Seminars in immunopathology; 2017: Springer.</w:t>
      </w:r>
    </w:p>
    <w:p w14:paraId="0D72A5A4" w14:textId="77777777" w:rsidR="00A71AE9" w:rsidRPr="00A71AE9" w:rsidRDefault="00A71AE9" w:rsidP="00A71AE9">
      <w:pPr>
        <w:pStyle w:val="EndNoteBibliography"/>
        <w:spacing w:after="0"/>
      </w:pPr>
      <w:r w:rsidRPr="00A71AE9">
        <w:t>29.</w:t>
      </w:r>
      <w:r w:rsidRPr="00A71AE9">
        <w:tab/>
        <w:t>Du B, Shama A, Zhang Y, Chen B, Bu Y, Chen P-a, et al. Gut microbiota and plasma metabolites in pregnant mothers and infant atopic dermatitis: A multi-omics study. World Allergy Organization Journal. 2025;18(1):101017.</w:t>
      </w:r>
    </w:p>
    <w:p w14:paraId="6935B998" w14:textId="77777777" w:rsidR="00A71AE9" w:rsidRPr="00A71AE9" w:rsidRDefault="00A71AE9" w:rsidP="00A71AE9">
      <w:pPr>
        <w:pStyle w:val="EndNoteBibliography"/>
        <w:spacing w:after="0"/>
      </w:pPr>
      <w:r w:rsidRPr="00A71AE9">
        <w:t>30.</w:t>
      </w:r>
      <w:r w:rsidRPr="00A71AE9">
        <w:tab/>
        <w:t>Ticer T, Stine R, Ellis T, Horvath TD, Haidacher SJ, Hoch KM, et al. Klebsiella pneumoniae Cross‐feeds Clostridioides difficile and Enhances Colonic Pro‐inflammatory Responses. The FASEB Journal. 2022;36.</w:t>
      </w:r>
    </w:p>
    <w:p w14:paraId="6EF223A0" w14:textId="77777777" w:rsidR="00A71AE9" w:rsidRPr="00A71AE9" w:rsidRDefault="00A71AE9" w:rsidP="00A71AE9">
      <w:pPr>
        <w:pStyle w:val="EndNoteBibliography"/>
        <w:spacing w:after="0"/>
      </w:pPr>
      <w:r w:rsidRPr="00A71AE9">
        <w:t>31.</w:t>
      </w:r>
      <w:r w:rsidRPr="00A71AE9">
        <w:tab/>
        <w:t>Molaaghaee-Rouzbahani S, Asri N, Sapone A, Baghaei K, Yadegar A, Amani D, et al. Akkermansia muciniphila exerts immunomodulatory and anti-inflammatory effects on gliadin-stimulated THP-1 derived macrophages. Scientific Reports. 2023;13(1):3237.</w:t>
      </w:r>
    </w:p>
    <w:p w14:paraId="4778185E" w14:textId="77777777" w:rsidR="00A71AE9" w:rsidRPr="00A71AE9" w:rsidRDefault="00A71AE9" w:rsidP="00A71AE9">
      <w:pPr>
        <w:pStyle w:val="EndNoteBibliography"/>
        <w:spacing w:after="0"/>
      </w:pPr>
      <w:r w:rsidRPr="00A71AE9">
        <w:t>32.</w:t>
      </w:r>
      <w:r w:rsidRPr="00A71AE9">
        <w:tab/>
        <w:t>Ottman N, Reunanen J, Meijerink M, Pietilä TE, Kainulainen V, Klievink J, et al. Pili-like proteins of Akkermansia muciniphila modulate host immune responses and gut barrier function. PloS one. 2017;12(3):e0173004.</w:t>
      </w:r>
    </w:p>
    <w:p w14:paraId="66CE3242" w14:textId="77777777" w:rsidR="00A71AE9" w:rsidRPr="00A71AE9" w:rsidRDefault="00A71AE9" w:rsidP="00A71AE9">
      <w:pPr>
        <w:pStyle w:val="EndNoteBibliography"/>
        <w:spacing w:after="0"/>
      </w:pPr>
      <w:r w:rsidRPr="00A71AE9">
        <w:t>33.</w:t>
      </w:r>
      <w:r w:rsidRPr="00A71AE9">
        <w:tab/>
        <w:t>Zhenyukh O, Civantos E, Ruiz-Ortega M, Sánchez MS, Vázquez C, Peiró C, et al. High concentration of branched-chain amino acids promotes oxidative stress, inflammation and migration of human peripheral blood mononuclear cells via mTORC1 activation. Free Radical Biology and Medicine. 2017;104:165-77.</w:t>
      </w:r>
    </w:p>
    <w:p w14:paraId="4BA3E9B0" w14:textId="77777777" w:rsidR="00A71AE9" w:rsidRPr="00A71AE9" w:rsidRDefault="00A71AE9" w:rsidP="00A71AE9">
      <w:pPr>
        <w:pStyle w:val="EndNoteBibliography"/>
        <w:spacing w:after="0"/>
      </w:pPr>
      <w:r w:rsidRPr="00A71AE9">
        <w:t>34.</w:t>
      </w:r>
      <w:r w:rsidRPr="00A71AE9">
        <w:tab/>
        <w:t>Bredahl EC, Eckerson JM, Tracy SM, McDonald TL, Drescher KM. The role of creatine in the development and activation of immune responses. Nutrients. 2021;13(3):751.</w:t>
      </w:r>
    </w:p>
    <w:p w14:paraId="36D72C97" w14:textId="77777777" w:rsidR="00A71AE9" w:rsidRPr="00A71AE9" w:rsidRDefault="00A71AE9" w:rsidP="00A71AE9">
      <w:pPr>
        <w:pStyle w:val="EndNoteBibliography"/>
        <w:spacing w:after="0"/>
      </w:pPr>
      <w:r w:rsidRPr="00A71AE9">
        <w:t>35.</w:t>
      </w:r>
      <w:r w:rsidRPr="00A71AE9">
        <w:tab/>
        <w:t>Munder M, Eichmann K, Morán JM, Centeno F, Soler G, Modolell M. Th1/Th2-regulated expression of arginase isoforms in murine macrophages and dendritic cells. The Journal of Immunology. 1999;163(7):3771-7.</w:t>
      </w:r>
    </w:p>
    <w:p w14:paraId="2E460000" w14:textId="77777777" w:rsidR="00A71AE9" w:rsidRPr="00A71AE9" w:rsidRDefault="00A71AE9" w:rsidP="00A71AE9">
      <w:pPr>
        <w:pStyle w:val="EndNoteBibliography"/>
        <w:spacing w:after="0"/>
      </w:pPr>
      <w:r w:rsidRPr="00A71AE9">
        <w:t>36.</w:t>
      </w:r>
      <w:r w:rsidRPr="00A71AE9">
        <w:tab/>
        <w:t>Levy BD, Noel PJ, Freemer MM, Cloutier MM, Georas SN, Jarjour NN, et al. Future research directions in asthma. An NHLBI working group report. American journal of respiratory and critical care medicine. 2015;192(11):1366-72.</w:t>
      </w:r>
    </w:p>
    <w:p w14:paraId="14AD12D8" w14:textId="77777777" w:rsidR="00A71AE9" w:rsidRPr="00A71AE9" w:rsidRDefault="00A71AE9" w:rsidP="00A71AE9">
      <w:pPr>
        <w:pStyle w:val="EndNoteBibliography"/>
        <w:spacing w:after="0"/>
      </w:pPr>
      <w:r w:rsidRPr="00A71AE9">
        <w:t>37.</w:t>
      </w:r>
      <w:r w:rsidRPr="00A71AE9">
        <w:tab/>
        <w:t>Lebold KM, Drake MG, Hales-Beck LB, Fryer AD, Jacoby DB. IL-5 exposure in utero increases lung nerve density and airway reactivity in adult offspring. American journal of respiratory cell and molecular biology. 2020;62(4):493-502.</w:t>
      </w:r>
    </w:p>
    <w:p w14:paraId="1AFB87D2" w14:textId="77777777" w:rsidR="00A71AE9" w:rsidRPr="00A71AE9" w:rsidRDefault="00A71AE9" w:rsidP="00A71AE9">
      <w:pPr>
        <w:pStyle w:val="EndNoteBibliography"/>
        <w:spacing w:after="0"/>
      </w:pPr>
      <w:r w:rsidRPr="00A71AE9">
        <w:t>38.</w:t>
      </w:r>
      <w:r w:rsidRPr="00A71AE9">
        <w:tab/>
        <w:t>Chu HH, Kobayashi Y, Bui DV, Yun Y, Nguyen LM, Mitani A, et al. CCL4 regulates eosinophil activation in eosinophilic airway inflammation. International Journal of Molecular Sciences. 2022;23(24):16149.</w:t>
      </w:r>
    </w:p>
    <w:p w14:paraId="2D54F50B" w14:textId="77777777" w:rsidR="00A71AE9" w:rsidRPr="00A71AE9" w:rsidRDefault="00A71AE9" w:rsidP="00A71AE9">
      <w:pPr>
        <w:pStyle w:val="EndNoteBibliography"/>
        <w:spacing w:after="0"/>
      </w:pPr>
      <w:r w:rsidRPr="00A71AE9">
        <w:t>39.</w:t>
      </w:r>
      <w:r w:rsidRPr="00A71AE9">
        <w:tab/>
        <w:t>Killian KN, Kosanovich JL, Lipp MA, Empey KM, Oury TD, Perkins TN. RAGE contributes to allergen driven severe neutrophilic airway inflammation via NLRP3 inflammasome activation in mice. Frontiers in Immunology. 2023;14:1039997.</w:t>
      </w:r>
    </w:p>
    <w:p w14:paraId="2DACC32E" w14:textId="77777777" w:rsidR="00A71AE9" w:rsidRPr="00A71AE9" w:rsidRDefault="00A71AE9" w:rsidP="00A71AE9">
      <w:pPr>
        <w:pStyle w:val="EndNoteBibliography"/>
        <w:spacing w:after="0"/>
      </w:pPr>
      <w:r w:rsidRPr="00A71AE9">
        <w:t>40.</w:t>
      </w:r>
      <w:r w:rsidRPr="00A71AE9">
        <w:tab/>
        <w:t>Manti S, Brown P, Perez M, Piedimonte G. The role of neurotrophins in inflammation and allergy. Vitamins and hormones. 2017;104:313-41.</w:t>
      </w:r>
    </w:p>
    <w:p w14:paraId="240E45F1" w14:textId="77777777" w:rsidR="00A71AE9" w:rsidRPr="00A71AE9" w:rsidRDefault="00A71AE9" w:rsidP="00A71AE9">
      <w:pPr>
        <w:pStyle w:val="EndNoteBibliography"/>
        <w:spacing w:after="0"/>
      </w:pPr>
      <w:r w:rsidRPr="00A71AE9">
        <w:t>41.</w:t>
      </w:r>
      <w:r w:rsidRPr="00A71AE9">
        <w:tab/>
        <w:t>Nassenstein C, Braun A, Erpenbeck VJ, Lommatzsch M, Schmidt S, Krug N, et al. The neurotrophins nerve growth factor, brain-derived neurotrophic factor, neurotrophin-3, and neurotrophin-4 are survival and activation factors for eosinophils in patients with allergic bronchial asthma. The Journal of experimental medicine. 2003;198(3):455-67.</w:t>
      </w:r>
    </w:p>
    <w:p w14:paraId="20B5E023" w14:textId="77777777" w:rsidR="00A71AE9" w:rsidRPr="00A71AE9" w:rsidRDefault="00A71AE9" w:rsidP="00A71AE9">
      <w:pPr>
        <w:pStyle w:val="EndNoteBibliography"/>
        <w:spacing w:after="0"/>
      </w:pPr>
      <w:r w:rsidRPr="00A71AE9">
        <w:t>42.</w:t>
      </w:r>
      <w:r w:rsidRPr="00A71AE9">
        <w:tab/>
        <w:t>Tokunaga R, Zhang W, Naseem M, Puccini A, Berger MD, Soni S, et al. CXCL9, CXCL10, CXCL11/CXCR3 axis for immune activation–a target for novel cancer therapy. Cancer treatment reviews. 2018;63:40-7.</w:t>
      </w:r>
    </w:p>
    <w:p w14:paraId="5FD64124" w14:textId="77777777" w:rsidR="00A71AE9" w:rsidRPr="00A71AE9" w:rsidRDefault="00A71AE9" w:rsidP="00A71AE9">
      <w:pPr>
        <w:pStyle w:val="EndNoteBibliography"/>
        <w:spacing w:after="0"/>
      </w:pPr>
      <w:r w:rsidRPr="00A71AE9">
        <w:t>43.</w:t>
      </w:r>
      <w:r w:rsidRPr="00A71AE9">
        <w:tab/>
        <w:t>Huoman J, Haider S, Simpson A, Murray CS, Custovic A, Jenmalm MC. Childhood CCL18, CXCL10 and CXCL11 levels differentially relate to and predict allergy development. Pediatric Allergy and Immunology. 2021;32(8):1824-32.</w:t>
      </w:r>
    </w:p>
    <w:p w14:paraId="278AEBB1" w14:textId="77777777" w:rsidR="00A71AE9" w:rsidRPr="00A71AE9" w:rsidRDefault="00A71AE9" w:rsidP="00A71AE9">
      <w:pPr>
        <w:pStyle w:val="EndNoteBibliography"/>
        <w:spacing w:after="0"/>
      </w:pPr>
      <w:r w:rsidRPr="00A71AE9">
        <w:t>44.</w:t>
      </w:r>
      <w:r w:rsidRPr="00A71AE9">
        <w:tab/>
        <w:t>Guo L, Li N, Yang Z, Li H, Zheng H, Yang J, et al. Role of CXCL5 in regulating chemotaxis of innate and adaptive leukocytes in infected lungs upon pulmonary influenza infection. Frontiers in immunology. 2021;12:785457.</w:t>
      </w:r>
    </w:p>
    <w:p w14:paraId="6DCA8C93" w14:textId="77777777" w:rsidR="00A71AE9" w:rsidRPr="00A71AE9" w:rsidRDefault="00A71AE9" w:rsidP="00A71AE9">
      <w:pPr>
        <w:pStyle w:val="EndNoteBibliography"/>
        <w:spacing w:after="0"/>
      </w:pPr>
      <w:r w:rsidRPr="00A71AE9">
        <w:t>45.</w:t>
      </w:r>
      <w:r w:rsidRPr="00A71AE9">
        <w:tab/>
        <w:t>Rothers J, Stern DA, Lohman IC, Spangenberg A, Wright AL, DeVries A, et al. Maternal cytokine profiles during pregnancy predict asthma in children of mothers without asthma. American journal of respiratory cell and molecular biology. 2018;59(5):592-600.</w:t>
      </w:r>
    </w:p>
    <w:p w14:paraId="5954799C" w14:textId="77777777" w:rsidR="00A71AE9" w:rsidRPr="00A71AE9" w:rsidRDefault="00A71AE9" w:rsidP="00A71AE9">
      <w:pPr>
        <w:pStyle w:val="EndNoteBibliography"/>
        <w:spacing w:after="0"/>
      </w:pPr>
      <w:r w:rsidRPr="00A71AE9">
        <w:t>46.</w:t>
      </w:r>
      <w:r w:rsidRPr="00A71AE9">
        <w:tab/>
        <w:t>Robert-McComb JJ, González ÁG, Carraway L. Nutritional Guidelines and Energy Needs During Pregnancy and Lactation. The Active Female: Health Issues Throughout the Lifespan. 2014:517-33.</w:t>
      </w:r>
    </w:p>
    <w:p w14:paraId="2C3D43AB" w14:textId="77777777" w:rsidR="00A71AE9" w:rsidRPr="00A71AE9" w:rsidRDefault="00A71AE9" w:rsidP="00A71AE9">
      <w:pPr>
        <w:pStyle w:val="EndNoteBibliography"/>
        <w:spacing w:after="0"/>
      </w:pPr>
      <w:r w:rsidRPr="00A71AE9">
        <w:t>47.</w:t>
      </w:r>
      <w:r w:rsidRPr="00A71AE9">
        <w:tab/>
        <w:t>Abrahamsson TR, Jakobsson HE, Andersson AF, Björkstén B, Engstrand L, Jenmalm MC. Low diversity of the gut microbiota in infants with atopic eczema. Journal of allergy and clinical immunology. 2012;129(2):434-40. e2.</w:t>
      </w:r>
    </w:p>
    <w:p w14:paraId="52737894" w14:textId="77777777" w:rsidR="00A71AE9" w:rsidRPr="00FB6A17" w:rsidRDefault="00A71AE9" w:rsidP="00A71AE9">
      <w:pPr>
        <w:pStyle w:val="EndNoteBibliography"/>
        <w:spacing w:after="0"/>
        <w:rPr>
          <w:lang w:val="nb-NO"/>
        </w:rPr>
      </w:pPr>
      <w:r w:rsidRPr="00A71AE9">
        <w:t>48.</w:t>
      </w:r>
      <w:r w:rsidRPr="00A71AE9">
        <w:tab/>
        <w:t xml:space="preserve">Stewart CJ, Ajami NJ, O’Brien JL, Hutchinson DS, Smith DP, Wong MC, et al. Temporal development of the gut microbiome in early childhood from the TEDDY study. </w:t>
      </w:r>
      <w:r w:rsidRPr="00FB6A17">
        <w:rPr>
          <w:lang w:val="nb-NO"/>
        </w:rPr>
        <w:t>Nature. 2018;562(7728):583-8.</w:t>
      </w:r>
    </w:p>
    <w:p w14:paraId="5911EE56" w14:textId="77777777" w:rsidR="00A71AE9" w:rsidRPr="00A71AE9" w:rsidRDefault="00A71AE9" w:rsidP="00A71AE9">
      <w:pPr>
        <w:pStyle w:val="EndNoteBibliography"/>
        <w:spacing w:after="0"/>
      </w:pPr>
      <w:r w:rsidRPr="00FB6A17">
        <w:rPr>
          <w:lang w:val="nb-NO"/>
        </w:rPr>
        <w:t>49.</w:t>
      </w:r>
      <w:r w:rsidRPr="00FB6A17">
        <w:rPr>
          <w:lang w:val="nb-NO"/>
        </w:rPr>
        <w:tab/>
        <w:t xml:space="preserve">Hickman B, Salonen A, Ponsero AJ, Jokela R, Kolho K-L, de Vos WM, et al. </w:t>
      </w:r>
      <w:r w:rsidRPr="00A71AE9">
        <w:t>Gut microbiota wellbeing index predicts overall health in a cohort of 1000 infants. Nature Communications. 2024;15(1):8323.</w:t>
      </w:r>
    </w:p>
    <w:p w14:paraId="5F23FD24" w14:textId="77777777" w:rsidR="00A71AE9" w:rsidRPr="00A71AE9" w:rsidRDefault="00A71AE9" w:rsidP="00A71AE9">
      <w:pPr>
        <w:pStyle w:val="EndNoteBibliography"/>
        <w:spacing w:after="0"/>
      </w:pPr>
      <w:r w:rsidRPr="00A71AE9">
        <w:t>50.</w:t>
      </w:r>
      <w:r w:rsidRPr="00A71AE9">
        <w:tab/>
        <w:t>Lay C, Chu CW, Purbojati RW, Acerbi E, Drautz-Moses DI, de Sessions PF, et al. A synbiotic intervention modulates meta-omics signatures of gut redox potential and acidity in elective caesarean born infants. BMC microbiology. 2021;21(1):191.</w:t>
      </w:r>
    </w:p>
    <w:p w14:paraId="32B0A98F" w14:textId="77777777" w:rsidR="00A71AE9" w:rsidRPr="00A71AE9" w:rsidRDefault="00A71AE9" w:rsidP="00A71AE9">
      <w:pPr>
        <w:pStyle w:val="EndNoteBibliography"/>
        <w:spacing w:after="0"/>
      </w:pPr>
      <w:r w:rsidRPr="00A71AE9">
        <w:t>51.</w:t>
      </w:r>
      <w:r w:rsidRPr="00A71AE9">
        <w:tab/>
        <w:t>Barcenilla A, Pryde SE, Martin JC, Duncan SH, Stewart CS, Henderson C, et al. Phylogenetic relationships of butyrate-producing bacteria from the human gut. Applied and environmental microbiology. 2000;66(4):1654-61.</w:t>
      </w:r>
    </w:p>
    <w:p w14:paraId="5D12D985" w14:textId="77777777" w:rsidR="00A71AE9" w:rsidRPr="00A71AE9" w:rsidRDefault="00A71AE9" w:rsidP="00A71AE9">
      <w:pPr>
        <w:pStyle w:val="EndNoteBibliography"/>
        <w:spacing w:after="0"/>
      </w:pPr>
      <w:r w:rsidRPr="00A71AE9">
        <w:t>52.</w:t>
      </w:r>
      <w:r w:rsidRPr="00A71AE9">
        <w:tab/>
        <w:t>Zhang D, Jian Y-P, Zhang Y-N, Li Y, Gu L-T, Sun H-H, et al. Short-chain fatty acids in diseases. Cell Communication and Signaling. 2023;21(1):212.</w:t>
      </w:r>
    </w:p>
    <w:p w14:paraId="1CB1952A" w14:textId="77777777" w:rsidR="00A71AE9" w:rsidRPr="00A71AE9" w:rsidRDefault="00A71AE9" w:rsidP="00A71AE9">
      <w:pPr>
        <w:pStyle w:val="EndNoteBibliography"/>
        <w:spacing w:after="0"/>
      </w:pPr>
      <w:r w:rsidRPr="00A71AE9">
        <w:t>53.</w:t>
      </w:r>
      <w:r w:rsidRPr="00A71AE9">
        <w:tab/>
        <w:t>Ezzine C, Loison L, Montbrion N, Bôle-Feysot C, Déchelotte P, Coëffier M, et al. Fatty acids produced by the gut microbiota dampen host inflammatory responses by modulating intestinal SUMOylation. Gut Microbes. 2022;14(1):2108280.</w:t>
      </w:r>
    </w:p>
    <w:p w14:paraId="6E89E9D2" w14:textId="77777777" w:rsidR="00A71AE9" w:rsidRPr="00A71AE9" w:rsidRDefault="00A71AE9" w:rsidP="00A71AE9">
      <w:pPr>
        <w:pStyle w:val="EndNoteBibliography"/>
        <w:spacing w:after="0"/>
      </w:pPr>
      <w:r w:rsidRPr="00A71AE9">
        <w:t>54.</w:t>
      </w:r>
      <w:r w:rsidRPr="00A71AE9">
        <w:tab/>
        <w:t>Fujimura T, Lum SZC, Nagata Y, Kawamoto S, Oyoshi MK. Influences of maternal factors over offspring allergies and the application for food allergy. Frontiers in immunology. 2019;10:466809.</w:t>
      </w:r>
    </w:p>
    <w:p w14:paraId="4D466540" w14:textId="77777777" w:rsidR="00A71AE9" w:rsidRPr="00A71AE9" w:rsidRDefault="00A71AE9" w:rsidP="00A71AE9">
      <w:pPr>
        <w:pStyle w:val="EndNoteBibliography"/>
        <w:spacing w:after="0"/>
      </w:pPr>
      <w:r w:rsidRPr="00A71AE9">
        <w:t>55.</w:t>
      </w:r>
      <w:r w:rsidRPr="00A71AE9">
        <w:tab/>
        <w:t>Schäfer S, Liu A, Campbell D, Nanan R. Analysis of maternal and perinatal determinants of allergic sensitization in childhood. Allergy, Asthma &amp; Clinical Immunology. 2020;16(1):71.</w:t>
      </w:r>
    </w:p>
    <w:p w14:paraId="494C0D0A" w14:textId="77777777" w:rsidR="00A71AE9" w:rsidRPr="00A71AE9" w:rsidRDefault="00A71AE9" w:rsidP="00A71AE9">
      <w:pPr>
        <w:pStyle w:val="EndNoteBibliography"/>
        <w:spacing w:after="0"/>
      </w:pPr>
      <w:r w:rsidRPr="00A71AE9">
        <w:t>56.</w:t>
      </w:r>
      <w:r w:rsidRPr="00A71AE9">
        <w:tab/>
        <w:t>Lu X, Shi Z, Jiang L, Zhang S. Maternal gut microbiota in the health of mothers and offspring: From the perspective of immunology. Frontiers in Immunology. 2024;15:1362784.</w:t>
      </w:r>
    </w:p>
    <w:p w14:paraId="28B368AE" w14:textId="77777777" w:rsidR="00A71AE9" w:rsidRPr="00A71AE9" w:rsidRDefault="00A71AE9" w:rsidP="00A71AE9">
      <w:pPr>
        <w:pStyle w:val="EndNoteBibliography"/>
        <w:spacing w:after="0"/>
      </w:pPr>
      <w:r w:rsidRPr="00A71AE9">
        <w:t>57.</w:t>
      </w:r>
      <w:r w:rsidRPr="00A71AE9">
        <w:tab/>
        <w:t>Rudi K, Storrø O, Øien T, Johnsen R. Modelling bacterial transmission in human allergen‐specific IgE sensitization. Letters in Applied Microbiology. 2012;54(5):447-54.</w:t>
      </w:r>
    </w:p>
    <w:p w14:paraId="668A8501" w14:textId="77777777" w:rsidR="00A71AE9" w:rsidRPr="00A71AE9" w:rsidRDefault="00A71AE9" w:rsidP="00A71AE9">
      <w:pPr>
        <w:pStyle w:val="EndNoteBibliography"/>
        <w:spacing w:after="0"/>
      </w:pPr>
      <w:r w:rsidRPr="00A71AE9">
        <w:t>58.</w:t>
      </w:r>
      <w:r w:rsidRPr="00A71AE9">
        <w:tab/>
        <w:t>Funkhouser LJ, Bordenstein SR. Mom knows best: the universality of maternal microbial transmission. PLoS biology. 2013;11(8):e1001631.</w:t>
      </w:r>
    </w:p>
    <w:p w14:paraId="639DB190" w14:textId="77777777" w:rsidR="00A71AE9" w:rsidRPr="00A71AE9" w:rsidRDefault="00A71AE9" w:rsidP="00A71AE9">
      <w:pPr>
        <w:pStyle w:val="EndNoteBibliography"/>
        <w:spacing w:after="0"/>
      </w:pPr>
      <w:r w:rsidRPr="00A71AE9">
        <w:t>59.</w:t>
      </w:r>
      <w:r w:rsidRPr="00A71AE9">
        <w:tab/>
        <w:t>Zainal NHM, Nor NHM, Saat A, Clifton VL. Childhood allergy susceptibility: the role of the immune system development in the in-utero period. Human Immunology. 2022;83(5):437-46.</w:t>
      </w:r>
    </w:p>
    <w:p w14:paraId="23C236D2" w14:textId="77777777" w:rsidR="00A71AE9" w:rsidRPr="00A71AE9" w:rsidRDefault="00A71AE9" w:rsidP="00A71AE9">
      <w:pPr>
        <w:pStyle w:val="EndNoteBibliography"/>
        <w:spacing w:after="0"/>
      </w:pPr>
      <w:r w:rsidRPr="00A71AE9">
        <w:t>60.</w:t>
      </w:r>
      <w:r w:rsidRPr="00A71AE9">
        <w:tab/>
        <w:t>Zhang H, Zhang Z, Liao Y, Zhang W, Tang D. The complex link and disease between the gut microbiome and the immune system in infants. Frontiers in Cellular and Infection Microbiology. 2022;12:924119.</w:t>
      </w:r>
    </w:p>
    <w:p w14:paraId="5B50A15B" w14:textId="77777777" w:rsidR="00A71AE9" w:rsidRPr="00A71AE9" w:rsidRDefault="00A71AE9" w:rsidP="00A71AE9">
      <w:pPr>
        <w:pStyle w:val="EndNoteBibliography"/>
        <w:spacing w:after="0"/>
      </w:pPr>
      <w:r w:rsidRPr="00A71AE9">
        <w:t>61.</w:t>
      </w:r>
      <w:r w:rsidRPr="00A71AE9">
        <w:tab/>
        <w:t>Garrett WS, Gordon JI, Glimcher LH. Homeostasis and inflammation in the intestine. Cell. 2010;140(6):859-70.</w:t>
      </w:r>
    </w:p>
    <w:p w14:paraId="6C20B6D2" w14:textId="77777777" w:rsidR="00A71AE9" w:rsidRPr="00A71AE9" w:rsidRDefault="00A71AE9" w:rsidP="00A71AE9">
      <w:pPr>
        <w:pStyle w:val="EndNoteBibliography"/>
        <w:spacing w:after="0"/>
      </w:pPr>
      <w:r w:rsidRPr="00A71AE9">
        <w:t>62.</w:t>
      </w:r>
      <w:r w:rsidRPr="00A71AE9">
        <w:tab/>
        <w:t>El‐Heis S, D’Angelo S, Curtis EM, Healy E, Moon RJ, Crozier SR, et al. Maternal antenatal vitamin D supplementation and offspring risk of atopic eczema in the first 4 years of life: evidence from a randomized controlled trial. British Journal of Dermatology. 2022;187(5):659-66.</w:t>
      </w:r>
    </w:p>
    <w:p w14:paraId="6AAE2B4F" w14:textId="04BD0395" w:rsidR="00A71AE9" w:rsidRPr="00A71AE9" w:rsidRDefault="00A71AE9" w:rsidP="00A71AE9">
      <w:pPr>
        <w:pStyle w:val="EndNoteBibliography"/>
      </w:pPr>
      <w:r w:rsidRPr="00A71AE9">
        <w:t>63.</w:t>
      </w:r>
      <w:r w:rsidRPr="00A71AE9">
        <w:tab/>
        <w:t>Ng DZW, Yap GC, Tay CJX, Huang C-H, Zhao S, Low A, et al. Maternal-Prenatal Signature Underlying Offspring Atopic Dermatitis Susceptibility. BioProject</w:t>
      </w:r>
      <w:r>
        <w:t xml:space="preserve">. </w:t>
      </w:r>
      <w:r w:rsidR="00D46BDB" w:rsidRPr="00D46BDB">
        <w:t>https://www.ncbi.nlm.nih.gov/bioproject/PRJNA1273620/</w:t>
      </w:r>
      <w:r w:rsidR="00D46BDB">
        <w:t xml:space="preserve"> (</w:t>
      </w:r>
      <w:r w:rsidRPr="00A71AE9">
        <w:t>2025</w:t>
      </w:r>
      <w:r w:rsidR="00D46BDB">
        <w:t>)</w:t>
      </w:r>
      <w:r w:rsidRPr="00A71AE9">
        <w:t>.</w:t>
      </w:r>
    </w:p>
    <w:p w14:paraId="01319E40" w14:textId="3E129A17" w:rsidR="0091414C" w:rsidRPr="00CE7C58" w:rsidRDefault="006A69B9" w:rsidP="00626AE3">
      <w:pPr>
        <w:pStyle w:val="EndNoteBibliography"/>
        <w:jc w:val="both"/>
        <w:rPr>
          <w:szCs w:val="24"/>
        </w:rPr>
      </w:pPr>
      <w:r w:rsidRPr="00591A6D">
        <w:rPr>
          <w:noProof w:val="0"/>
          <w:szCs w:val="24"/>
        </w:rPr>
        <w:fldChar w:fldCharType="end"/>
      </w:r>
    </w:p>
    <w:sectPr w:rsidR="0091414C" w:rsidRPr="00CE7C58" w:rsidSect="00EE1ED8">
      <w:footerReference w:type="default" r:id="rId27"/>
      <w:pgSz w:w="11906" w:h="16838"/>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F27343" w14:textId="77777777" w:rsidR="0091020A" w:rsidRPr="00591A6D" w:rsidRDefault="0091020A" w:rsidP="008F0BD3">
      <w:pPr>
        <w:spacing w:after="0" w:line="240" w:lineRule="auto"/>
      </w:pPr>
      <w:r w:rsidRPr="00591A6D">
        <w:separator/>
      </w:r>
    </w:p>
  </w:endnote>
  <w:endnote w:type="continuationSeparator" w:id="0">
    <w:p w14:paraId="0CCD1AE0" w14:textId="77777777" w:rsidR="0091020A" w:rsidRPr="00591A6D" w:rsidRDefault="0091020A" w:rsidP="008F0BD3">
      <w:pPr>
        <w:spacing w:after="0" w:line="240" w:lineRule="auto"/>
      </w:pPr>
      <w:r w:rsidRPr="00591A6D">
        <w:continuationSeparator/>
      </w:r>
    </w:p>
  </w:endnote>
  <w:endnote w:type="continuationNotice" w:id="1">
    <w:p w14:paraId="381EBD11" w14:textId="77777777" w:rsidR="0091020A" w:rsidRPr="00591A6D" w:rsidRDefault="009102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Biome Light">
    <w:charset w:val="00"/>
    <w:family w:val="swiss"/>
    <w:pitch w:val="variable"/>
    <w:sig w:usb0="A11526FF" w:usb1="8000000A" w:usb2="00010000" w:usb3="00000000" w:csb0="000001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8255624"/>
      <w:docPartObj>
        <w:docPartGallery w:val="Page Numbers (Bottom of Page)"/>
        <w:docPartUnique/>
      </w:docPartObj>
    </w:sdtPr>
    <w:sdtContent>
      <w:p w14:paraId="6CF397B3" w14:textId="6854F3FD" w:rsidR="001E5B05" w:rsidRPr="00591A6D" w:rsidRDefault="001E5B05">
        <w:pPr>
          <w:pStyle w:val="Footer"/>
          <w:jc w:val="right"/>
        </w:pPr>
        <w:r w:rsidRPr="00591A6D">
          <w:fldChar w:fldCharType="begin"/>
        </w:r>
        <w:r w:rsidRPr="00591A6D">
          <w:instrText xml:space="preserve"> PAGE   \* MERGEFORMAT </w:instrText>
        </w:r>
        <w:r w:rsidRPr="00591A6D">
          <w:fldChar w:fldCharType="separate"/>
        </w:r>
        <w:r w:rsidRPr="00591A6D">
          <w:t>2</w:t>
        </w:r>
        <w:r w:rsidRPr="00591A6D">
          <w:fldChar w:fldCharType="end"/>
        </w:r>
      </w:p>
    </w:sdtContent>
  </w:sdt>
  <w:p w14:paraId="42AB1F71" w14:textId="77777777" w:rsidR="001E5B05" w:rsidRPr="00591A6D" w:rsidRDefault="001E5B0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6256D6" w14:textId="77777777" w:rsidR="0091020A" w:rsidRPr="00591A6D" w:rsidRDefault="0091020A" w:rsidP="008F0BD3">
      <w:pPr>
        <w:spacing w:after="0" w:line="240" w:lineRule="auto"/>
      </w:pPr>
      <w:r w:rsidRPr="00591A6D">
        <w:separator/>
      </w:r>
    </w:p>
  </w:footnote>
  <w:footnote w:type="continuationSeparator" w:id="0">
    <w:p w14:paraId="72F83489" w14:textId="77777777" w:rsidR="0091020A" w:rsidRPr="00591A6D" w:rsidRDefault="0091020A" w:rsidP="008F0BD3">
      <w:pPr>
        <w:spacing w:after="0" w:line="240" w:lineRule="auto"/>
      </w:pPr>
      <w:r w:rsidRPr="00591A6D">
        <w:continuationSeparator/>
      </w:r>
    </w:p>
  </w:footnote>
  <w:footnote w:type="continuationNotice" w:id="1">
    <w:p w14:paraId="40921710" w14:textId="77777777" w:rsidR="0091020A" w:rsidRPr="00591A6D" w:rsidRDefault="0091020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EF1475"/>
    <w:multiLevelType w:val="hybridMultilevel"/>
    <w:tmpl w:val="2892B206"/>
    <w:lvl w:ilvl="0" w:tplc="4809000F">
      <w:start w:val="1"/>
      <w:numFmt w:val="decimal"/>
      <w:lvlText w:val="%1."/>
      <w:lvlJc w:val="left"/>
      <w:pPr>
        <w:ind w:left="360" w:hanging="360"/>
      </w:pPr>
      <w:rPr>
        <w:rFonts w:hint="default"/>
      </w:r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1" w15:restartNumberingAfterBreak="0">
    <w:nsid w:val="1F8B4711"/>
    <w:multiLevelType w:val="multilevel"/>
    <w:tmpl w:val="34CCF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F124CEE"/>
    <w:multiLevelType w:val="multilevel"/>
    <w:tmpl w:val="1C1CB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4D677FB"/>
    <w:multiLevelType w:val="hybridMultilevel"/>
    <w:tmpl w:val="BC42C330"/>
    <w:lvl w:ilvl="0" w:tplc="34D2E820">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15:restartNumberingAfterBreak="0">
    <w:nsid w:val="4967395D"/>
    <w:multiLevelType w:val="hybridMultilevel"/>
    <w:tmpl w:val="7C9C04E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5" w15:restartNumberingAfterBreak="0">
    <w:nsid w:val="57371616"/>
    <w:multiLevelType w:val="hybridMultilevel"/>
    <w:tmpl w:val="96F24F58"/>
    <w:lvl w:ilvl="0" w:tplc="A77E2368">
      <w:start w:val="1"/>
      <w:numFmt w:val="decimal"/>
      <w:lvlText w:val="%1."/>
      <w:lvlJc w:val="left"/>
      <w:pPr>
        <w:ind w:left="360" w:hanging="360"/>
      </w:pPr>
      <w:rPr>
        <w:rFonts w:hint="default"/>
        <w:b/>
      </w:rPr>
    </w:lvl>
    <w:lvl w:ilvl="1" w:tplc="48090019" w:tentative="1">
      <w:start w:val="1"/>
      <w:numFmt w:val="lowerLetter"/>
      <w:lvlText w:val="%2."/>
      <w:lvlJc w:val="left"/>
      <w:pPr>
        <w:ind w:left="1080" w:hanging="360"/>
      </w:pPr>
    </w:lvl>
    <w:lvl w:ilvl="2" w:tplc="4809001B" w:tentative="1">
      <w:start w:val="1"/>
      <w:numFmt w:val="lowerRoman"/>
      <w:lvlText w:val="%3."/>
      <w:lvlJc w:val="right"/>
      <w:pPr>
        <w:ind w:left="1800" w:hanging="180"/>
      </w:pPr>
    </w:lvl>
    <w:lvl w:ilvl="3" w:tplc="4809000F" w:tentative="1">
      <w:start w:val="1"/>
      <w:numFmt w:val="decimal"/>
      <w:lvlText w:val="%4."/>
      <w:lvlJc w:val="left"/>
      <w:pPr>
        <w:ind w:left="2520" w:hanging="360"/>
      </w:pPr>
    </w:lvl>
    <w:lvl w:ilvl="4" w:tplc="48090019" w:tentative="1">
      <w:start w:val="1"/>
      <w:numFmt w:val="lowerLetter"/>
      <w:lvlText w:val="%5."/>
      <w:lvlJc w:val="left"/>
      <w:pPr>
        <w:ind w:left="3240" w:hanging="360"/>
      </w:pPr>
    </w:lvl>
    <w:lvl w:ilvl="5" w:tplc="4809001B" w:tentative="1">
      <w:start w:val="1"/>
      <w:numFmt w:val="lowerRoman"/>
      <w:lvlText w:val="%6."/>
      <w:lvlJc w:val="right"/>
      <w:pPr>
        <w:ind w:left="3960" w:hanging="180"/>
      </w:pPr>
    </w:lvl>
    <w:lvl w:ilvl="6" w:tplc="4809000F" w:tentative="1">
      <w:start w:val="1"/>
      <w:numFmt w:val="decimal"/>
      <w:lvlText w:val="%7."/>
      <w:lvlJc w:val="left"/>
      <w:pPr>
        <w:ind w:left="4680" w:hanging="360"/>
      </w:pPr>
    </w:lvl>
    <w:lvl w:ilvl="7" w:tplc="48090019" w:tentative="1">
      <w:start w:val="1"/>
      <w:numFmt w:val="lowerLetter"/>
      <w:lvlText w:val="%8."/>
      <w:lvlJc w:val="left"/>
      <w:pPr>
        <w:ind w:left="5400" w:hanging="360"/>
      </w:pPr>
    </w:lvl>
    <w:lvl w:ilvl="8" w:tplc="4809001B" w:tentative="1">
      <w:start w:val="1"/>
      <w:numFmt w:val="lowerRoman"/>
      <w:lvlText w:val="%9."/>
      <w:lvlJc w:val="right"/>
      <w:pPr>
        <w:ind w:left="6120" w:hanging="180"/>
      </w:pPr>
    </w:lvl>
  </w:abstractNum>
  <w:abstractNum w:abstractNumId="6" w15:restartNumberingAfterBreak="0">
    <w:nsid w:val="736C44D4"/>
    <w:multiLevelType w:val="hybridMultilevel"/>
    <w:tmpl w:val="5F469AE2"/>
    <w:lvl w:ilvl="0" w:tplc="8B3E51B0">
      <w:numFmt w:val="bullet"/>
      <w:lvlText w:val="-"/>
      <w:lvlJc w:val="left"/>
      <w:pPr>
        <w:ind w:left="1080" w:hanging="360"/>
      </w:pPr>
      <w:rPr>
        <w:rFonts w:ascii="Times New Roman" w:eastAsia="Calibri" w:hAnsi="Times New Roman" w:cs="Times New Roman" w:hint="default"/>
      </w:rPr>
    </w:lvl>
    <w:lvl w:ilvl="1" w:tplc="48090003" w:tentative="1">
      <w:start w:val="1"/>
      <w:numFmt w:val="bullet"/>
      <w:lvlText w:val="o"/>
      <w:lvlJc w:val="left"/>
      <w:pPr>
        <w:ind w:left="1800" w:hanging="360"/>
      </w:pPr>
      <w:rPr>
        <w:rFonts w:ascii="Courier New" w:hAnsi="Courier New" w:cs="Courier New" w:hint="default"/>
      </w:rPr>
    </w:lvl>
    <w:lvl w:ilvl="2" w:tplc="48090005" w:tentative="1">
      <w:start w:val="1"/>
      <w:numFmt w:val="bullet"/>
      <w:lvlText w:val=""/>
      <w:lvlJc w:val="left"/>
      <w:pPr>
        <w:ind w:left="2520" w:hanging="360"/>
      </w:pPr>
      <w:rPr>
        <w:rFonts w:ascii="Wingdings" w:hAnsi="Wingdings" w:hint="default"/>
      </w:rPr>
    </w:lvl>
    <w:lvl w:ilvl="3" w:tplc="48090001" w:tentative="1">
      <w:start w:val="1"/>
      <w:numFmt w:val="bullet"/>
      <w:lvlText w:val=""/>
      <w:lvlJc w:val="left"/>
      <w:pPr>
        <w:ind w:left="3240" w:hanging="360"/>
      </w:pPr>
      <w:rPr>
        <w:rFonts w:ascii="Symbol" w:hAnsi="Symbol" w:hint="default"/>
      </w:rPr>
    </w:lvl>
    <w:lvl w:ilvl="4" w:tplc="48090003" w:tentative="1">
      <w:start w:val="1"/>
      <w:numFmt w:val="bullet"/>
      <w:lvlText w:val="o"/>
      <w:lvlJc w:val="left"/>
      <w:pPr>
        <w:ind w:left="3960" w:hanging="360"/>
      </w:pPr>
      <w:rPr>
        <w:rFonts w:ascii="Courier New" w:hAnsi="Courier New" w:cs="Courier New" w:hint="default"/>
      </w:rPr>
    </w:lvl>
    <w:lvl w:ilvl="5" w:tplc="48090005" w:tentative="1">
      <w:start w:val="1"/>
      <w:numFmt w:val="bullet"/>
      <w:lvlText w:val=""/>
      <w:lvlJc w:val="left"/>
      <w:pPr>
        <w:ind w:left="4680" w:hanging="360"/>
      </w:pPr>
      <w:rPr>
        <w:rFonts w:ascii="Wingdings" w:hAnsi="Wingdings" w:hint="default"/>
      </w:rPr>
    </w:lvl>
    <w:lvl w:ilvl="6" w:tplc="48090001" w:tentative="1">
      <w:start w:val="1"/>
      <w:numFmt w:val="bullet"/>
      <w:lvlText w:val=""/>
      <w:lvlJc w:val="left"/>
      <w:pPr>
        <w:ind w:left="5400" w:hanging="360"/>
      </w:pPr>
      <w:rPr>
        <w:rFonts w:ascii="Symbol" w:hAnsi="Symbol" w:hint="default"/>
      </w:rPr>
    </w:lvl>
    <w:lvl w:ilvl="7" w:tplc="48090003" w:tentative="1">
      <w:start w:val="1"/>
      <w:numFmt w:val="bullet"/>
      <w:lvlText w:val="o"/>
      <w:lvlJc w:val="left"/>
      <w:pPr>
        <w:ind w:left="6120" w:hanging="360"/>
      </w:pPr>
      <w:rPr>
        <w:rFonts w:ascii="Courier New" w:hAnsi="Courier New" w:cs="Courier New" w:hint="default"/>
      </w:rPr>
    </w:lvl>
    <w:lvl w:ilvl="8" w:tplc="48090005" w:tentative="1">
      <w:start w:val="1"/>
      <w:numFmt w:val="bullet"/>
      <w:lvlText w:val=""/>
      <w:lvlJc w:val="left"/>
      <w:pPr>
        <w:ind w:left="6840" w:hanging="360"/>
      </w:pPr>
      <w:rPr>
        <w:rFonts w:ascii="Wingdings" w:hAnsi="Wingdings" w:hint="default"/>
      </w:rPr>
    </w:lvl>
  </w:abstractNum>
  <w:abstractNum w:abstractNumId="7" w15:restartNumberingAfterBreak="0">
    <w:nsid w:val="7F5C3E7B"/>
    <w:multiLevelType w:val="multilevel"/>
    <w:tmpl w:val="7F36A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87930216">
    <w:abstractNumId w:val="0"/>
  </w:num>
  <w:num w:numId="2" w16cid:durableId="253052286">
    <w:abstractNumId w:val="3"/>
  </w:num>
  <w:num w:numId="3" w16cid:durableId="1854688771">
    <w:abstractNumId w:val="6"/>
  </w:num>
  <w:num w:numId="4" w16cid:durableId="1057240065">
    <w:abstractNumId w:val="4"/>
  </w:num>
  <w:num w:numId="5" w16cid:durableId="1121073415">
    <w:abstractNumId w:val="2"/>
  </w:num>
  <w:num w:numId="6" w16cid:durableId="313875539">
    <w:abstractNumId w:val="7"/>
  </w:num>
  <w:num w:numId="7" w16cid:durableId="597300673">
    <w:abstractNumId w:val="5"/>
  </w:num>
  <w:num w:numId="8" w16cid:durableId="13014997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aew5wf9e2fpf6ezfs5x2ttexafv220r2epz&quot;&gt;My EndNote Library&lt;record-ids&gt;&lt;item&gt;51&lt;/item&gt;&lt;item&gt;71&lt;/item&gt;&lt;item&gt;155&lt;/item&gt;&lt;item&gt;240&lt;/item&gt;&lt;item&gt;372&lt;/item&gt;&lt;item&gt;376&lt;/item&gt;&lt;item&gt;439&lt;/item&gt;&lt;item&gt;443&lt;/item&gt;&lt;item&gt;445&lt;/item&gt;&lt;item&gt;447&lt;/item&gt;&lt;item&gt;453&lt;/item&gt;&lt;item&gt;454&lt;/item&gt;&lt;item&gt;503&lt;/item&gt;&lt;item&gt;511&lt;/item&gt;&lt;item&gt;588&lt;/item&gt;&lt;item&gt;589&lt;/item&gt;&lt;item&gt;590&lt;/item&gt;&lt;item&gt;591&lt;/item&gt;&lt;item&gt;593&lt;/item&gt;&lt;item&gt;616&lt;/item&gt;&lt;item&gt;618&lt;/item&gt;&lt;item&gt;625&lt;/item&gt;&lt;item&gt;626&lt;/item&gt;&lt;item&gt;629&lt;/item&gt;&lt;item&gt;639&lt;/item&gt;&lt;item&gt;647&lt;/item&gt;&lt;item&gt;650&lt;/item&gt;&lt;item&gt;656&lt;/item&gt;&lt;item&gt;657&lt;/item&gt;&lt;item&gt;658&lt;/item&gt;&lt;item&gt;659&lt;/item&gt;&lt;item&gt;660&lt;/item&gt;&lt;item&gt;661&lt;/item&gt;&lt;item&gt;662&lt;/item&gt;&lt;item&gt;663&lt;/item&gt;&lt;item&gt;664&lt;/item&gt;&lt;item&gt;666&lt;/item&gt;&lt;item&gt;667&lt;/item&gt;&lt;item&gt;670&lt;/item&gt;&lt;item&gt;674&lt;/item&gt;&lt;item&gt;676&lt;/item&gt;&lt;item&gt;681&lt;/item&gt;&lt;item&gt;683&lt;/item&gt;&lt;item&gt;685&lt;/item&gt;&lt;item&gt;687&lt;/item&gt;&lt;item&gt;692&lt;/item&gt;&lt;item&gt;694&lt;/item&gt;&lt;item&gt;695&lt;/item&gt;&lt;item&gt;697&lt;/item&gt;&lt;item&gt;704&lt;/item&gt;&lt;item&gt;705&lt;/item&gt;&lt;item&gt;709&lt;/item&gt;&lt;item&gt;710&lt;/item&gt;&lt;item&gt;727&lt;/item&gt;&lt;item&gt;879&lt;/item&gt;&lt;item&gt;880&lt;/item&gt;&lt;item&gt;881&lt;/item&gt;&lt;item&gt;882&lt;/item&gt;&lt;item&gt;919&lt;/item&gt;&lt;item&gt;920&lt;/item&gt;&lt;item&gt;921&lt;/item&gt;&lt;item&gt;924&lt;/item&gt;&lt;item&gt;925&lt;/item&gt;&lt;/record-ids&gt;&lt;/item&gt;&lt;/Libraries&gt;"/>
    <w:docVar w:name="EN.UseJSCitationFormat" w:val="False"/>
  </w:docVars>
  <w:rsids>
    <w:rsidRoot w:val="007C255C"/>
    <w:rsid w:val="00001AAC"/>
    <w:rsid w:val="000023AC"/>
    <w:rsid w:val="00002787"/>
    <w:rsid w:val="00002AF0"/>
    <w:rsid w:val="00002DF8"/>
    <w:rsid w:val="00002FA8"/>
    <w:rsid w:val="000031D2"/>
    <w:rsid w:val="0000333F"/>
    <w:rsid w:val="000034F6"/>
    <w:rsid w:val="00003D10"/>
    <w:rsid w:val="00003F97"/>
    <w:rsid w:val="0000442B"/>
    <w:rsid w:val="00006403"/>
    <w:rsid w:val="0000645E"/>
    <w:rsid w:val="00007133"/>
    <w:rsid w:val="00007F24"/>
    <w:rsid w:val="00010062"/>
    <w:rsid w:val="00010158"/>
    <w:rsid w:val="00010978"/>
    <w:rsid w:val="000110D1"/>
    <w:rsid w:val="0001165E"/>
    <w:rsid w:val="00011C63"/>
    <w:rsid w:val="00011EBC"/>
    <w:rsid w:val="00011FF1"/>
    <w:rsid w:val="000124B5"/>
    <w:rsid w:val="0001296B"/>
    <w:rsid w:val="00012C27"/>
    <w:rsid w:val="00012D3B"/>
    <w:rsid w:val="00012F85"/>
    <w:rsid w:val="00013612"/>
    <w:rsid w:val="00013AFF"/>
    <w:rsid w:val="00013BAA"/>
    <w:rsid w:val="000148B6"/>
    <w:rsid w:val="00014B29"/>
    <w:rsid w:val="00014FF3"/>
    <w:rsid w:val="000153F2"/>
    <w:rsid w:val="000157E5"/>
    <w:rsid w:val="000163F8"/>
    <w:rsid w:val="00016453"/>
    <w:rsid w:val="00016674"/>
    <w:rsid w:val="00016F1E"/>
    <w:rsid w:val="00017392"/>
    <w:rsid w:val="00017712"/>
    <w:rsid w:val="00017B4F"/>
    <w:rsid w:val="00020A3E"/>
    <w:rsid w:val="00020ED5"/>
    <w:rsid w:val="000211D2"/>
    <w:rsid w:val="00021987"/>
    <w:rsid w:val="00021AAF"/>
    <w:rsid w:val="00021C7F"/>
    <w:rsid w:val="000225A9"/>
    <w:rsid w:val="00022A1D"/>
    <w:rsid w:val="00022C6D"/>
    <w:rsid w:val="00022E04"/>
    <w:rsid w:val="00023CA7"/>
    <w:rsid w:val="00023E23"/>
    <w:rsid w:val="00023F27"/>
    <w:rsid w:val="00024037"/>
    <w:rsid w:val="00024498"/>
    <w:rsid w:val="00024676"/>
    <w:rsid w:val="00024B74"/>
    <w:rsid w:val="00024C75"/>
    <w:rsid w:val="00024D6D"/>
    <w:rsid w:val="00025491"/>
    <w:rsid w:val="000256DD"/>
    <w:rsid w:val="00025AE1"/>
    <w:rsid w:val="00025D01"/>
    <w:rsid w:val="00025D35"/>
    <w:rsid w:val="00025DD1"/>
    <w:rsid w:val="00025E95"/>
    <w:rsid w:val="00027086"/>
    <w:rsid w:val="000273E8"/>
    <w:rsid w:val="000275CC"/>
    <w:rsid w:val="000277B2"/>
    <w:rsid w:val="0002784D"/>
    <w:rsid w:val="00027D55"/>
    <w:rsid w:val="00030373"/>
    <w:rsid w:val="00030A87"/>
    <w:rsid w:val="000311B6"/>
    <w:rsid w:val="00031382"/>
    <w:rsid w:val="00031535"/>
    <w:rsid w:val="00031624"/>
    <w:rsid w:val="00031904"/>
    <w:rsid w:val="00031A3C"/>
    <w:rsid w:val="00031F67"/>
    <w:rsid w:val="00031FC5"/>
    <w:rsid w:val="000327AF"/>
    <w:rsid w:val="00032D3F"/>
    <w:rsid w:val="000331D7"/>
    <w:rsid w:val="00034066"/>
    <w:rsid w:val="00035336"/>
    <w:rsid w:val="00035562"/>
    <w:rsid w:val="0003558F"/>
    <w:rsid w:val="00035B70"/>
    <w:rsid w:val="00035FC4"/>
    <w:rsid w:val="00035FD1"/>
    <w:rsid w:val="00036036"/>
    <w:rsid w:val="000361A6"/>
    <w:rsid w:val="00036534"/>
    <w:rsid w:val="00036D67"/>
    <w:rsid w:val="00037844"/>
    <w:rsid w:val="000378D8"/>
    <w:rsid w:val="0003795C"/>
    <w:rsid w:val="00037AB4"/>
    <w:rsid w:val="00037C7A"/>
    <w:rsid w:val="00040934"/>
    <w:rsid w:val="00040E10"/>
    <w:rsid w:val="00041104"/>
    <w:rsid w:val="00041460"/>
    <w:rsid w:val="00041484"/>
    <w:rsid w:val="000416D7"/>
    <w:rsid w:val="00041863"/>
    <w:rsid w:val="00041E39"/>
    <w:rsid w:val="0004204C"/>
    <w:rsid w:val="000424BF"/>
    <w:rsid w:val="00043591"/>
    <w:rsid w:val="00043A1E"/>
    <w:rsid w:val="00043F1F"/>
    <w:rsid w:val="0004401B"/>
    <w:rsid w:val="00044A1B"/>
    <w:rsid w:val="0004515A"/>
    <w:rsid w:val="00045907"/>
    <w:rsid w:val="00045D62"/>
    <w:rsid w:val="0004608D"/>
    <w:rsid w:val="000460DC"/>
    <w:rsid w:val="00046671"/>
    <w:rsid w:val="00046C60"/>
    <w:rsid w:val="0004779F"/>
    <w:rsid w:val="00047BCD"/>
    <w:rsid w:val="00047E99"/>
    <w:rsid w:val="00047F3C"/>
    <w:rsid w:val="0005002C"/>
    <w:rsid w:val="000506EC"/>
    <w:rsid w:val="000509C4"/>
    <w:rsid w:val="00050EC4"/>
    <w:rsid w:val="00051227"/>
    <w:rsid w:val="00051731"/>
    <w:rsid w:val="00051861"/>
    <w:rsid w:val="00051AFA"/>
    <w:rsid w:val="00052156"/>
    <w:rsid w:val="00052377"/>
    <w:rsid w:val="000523B7"/>
    <w:rsid w:val="00052479"/>
    <w:rsid w:val="0005266E"/>
    <w:rsid w:val="00052F02"/>
    <w:rsid w:val="000532B3"/>
    <w:rsid w:val="000534EC"/>
    <w:rsid w:val="0005386C"/>
    <w:rsid w:val="000547F4"/>
    <w:rsid w:val="00054C05"/>
    <w:rsid w:val="00055222"/>
    <w:rsid w:val="000555CB"/>
    <w:rsid w:val="000557CD"/>
    <w:rsid w:val="00055A9A"/>
    <w:rsid w:val="00055C35"/>
    <w:rsid w:val="00055E89"/>
    <w:rsid w:val="00055F32"/>
    <w:rsid w:val="00055FDB"/>
    <w:rsid w:val="00056BC2"/>
    <w:rsid w:val="00056C94"/>
    <w:rsid w:val="0005797A"/>
    <w:rsid w:val="00057C61"/>
    <w:rsid w:val="000608C5"/>
    <w:rsid w:val="00060CA7"/>
    <w:rsid w:val="0006150C"/>
    <w:rsid w:val="000618B4"/>
    <w:rsid w:val="00061E73"/>
    <w:rsid w:val="00062000"/>
    <w:rsid w:val="000622A6"/>
    <w:rsid w:val="00062526"/>
    <w:rsid w:val="0006299C"/>
    <w:rsid w:val="00062CD6"/>
    <w:rsid w:val="00064655"/>
    <w:rsid w:val="00065A52"/>
    <w:rsid w:val="00065B96"/>
    <w:rsid w:val="00065DF2"/>
    <w:rsid w:val="00066288"/>
    <w:rsid w:val="00066416"/>
    <w:rsid w:val="0006656D"/>
    <w:rsid w:val="0006671B"/>
    <w:rsid w:val="000672E9"/>
    <w:rsid w:val="00067371"/>
    <w:rsid w:val="00070079"/>
    <w:rsid w:val="00070303"/>
    <w:rsid w:val="0007034E"/>
    <w:rsid w:val="0007096A"/>
    <w:rsid w:val="00070ECE"/>
    <w:rsid w:val="0007128D"/>
    <w:rsid w:val="000714C7"/>
    <w:rsid w:val="000715E5"/>
    <w:rsid w:val="00071971"/>
    <w:rsid w:val="000723A3"/>
    <w:rsid w:val="000725ED"/>
    <w:rsid w:val="000725F8"/>
    <w:rsid w:val="00072932"/>
    <w:rsid w:val="00072BF6"/>
    <w:rsid w:val="00073125"/>
    <w:rsid w:val="000736DA"/>
    <w:rsid w:val="00073D45"/>
    <w:rsid w:val="00073FE8"/>
    <w:rsid w:val="00074E22"/>
    <w:rsid w:val="00074F42"/>
    <w:rsid w:val="00074F4B"/>
    <w:rsid w:val="00074FB3"/>
    <w:rsid w:val="0007518B"/>
    <w:rsid w:val="0007774F"/>
    <w:rsid w:val="00077C29"/>
    <w:rsid w:val="00077DE6"/>
    <w:rsid w:val="00080033"/>
    <w:rsid w:val="00080B25"/>
    <w:rsid w:val="00080E09"/>
    <w:rsid w:val="00081164"/>
    <w:rsid w:val="00081389"/>
    <w:rsid w:val="0008150A"/>
    <w:rsid w:val="0008221B"/>
    <w:rsid w:val="00082320"/>
    <w:rsid w:val="0008250B"/>
    <w:rsid w:val="00082B33"/>
    <w:rsid w:val="00082C4E"/>
    <w:rsid w:val="00082D93"/>
    <w:rsid w:val="0008344C"/>
    <w:rsid w:val="00083BF3"/>
    <w:rsid w:val="00083D7D"/>
    <w:rsid w:val="00083DD4"/>
    <w:rsid w:val="000842D4"/>
    <w:rsid w:val="00084759"/>
    <w:rsid w:val="00084FCD"/>
    <w:rsid w:val="00085869"/>
    <w:rsid w:val="00085B35"/>
    <w:rsid w:val="00085D5A"/>
    <w:rsid w:val="00085F25"/>
    <w:rsid w:val="00086565"/>
    <w:rsid w:val="0008667A"/>
    <w:rsid w:val="00086811"/>
    <w:rsid w:val="00086D85"/>
    <w:rsid w:val="00086DAD"/>
    <w:rsid w:val="00087406"/>
    <w:rsid w:val="00087948"/>
    <w:rsid w:val="00087CFA"/>
    <w:rsid w:val="00090016"/>
    <w:rsid w:val="00090B3B"/>
    <w:rsid w:val="00090FA4"/>
    <w:rsid w:val="00091BF3"/>
    <w:rsid w:val="00091C98"/>
    <w:rsid w:val="000925EC"/>
    <w:rsid w:val="00092DF7"/>
    <w:rsid w:val="00092E5B"/>
    <w:rsid w:val="00092F5D"/>
    <w:rsid w:val="000937A5"/>
    <w:rsid w:val="00093FA4"/>
    <w:rsid w:val="00094734"/>
    <w:rsid w:val="000948A5"/>
    <w:rsid w:val="00094DA2"/>
    <w:rsid w:val="00095586"/>
    <w:rsid w:val="00095946"/>
    <w:rsid w:val="000975CA"/>
    <w:rsid w:val="000977B9"/>
    <w:rsid w:val="000979DD"/>
    <w:rsid w:val="000A00CF"/>
    <w:rsid w:val="000A00FE"/>
    <w:rsid w:val="000A03C2"/>
    <w:rsid w:val="000A040D"/>
    <w:rsid w:val="000A0D29"/>
    <w:rsid w:val="000A1613"/>
    <w:rsid w:val="000A18E2"/>
    <w:rsid w:val="000A1F05"/>
    <w:rsid w:val="000A1FA7"/>
    <w:rsid w:val="000A24D3"/>
    <w:rsid w:val="000A2999"/>
    <w:rsid w:val="000A3363"/>
    <w:rsid w:val="000A3A7B"/>
    <w:rsid w:val="000A52BD"/>
    <w:rsid w:val="000A531A"/>
    <w:rsid w:val="000A5376"/>
    <w:rsid w:val="000A55E8"/>
    <w:rsid w:val="000A5A4F"/>
    <w:rsid w:val="000A5E1C"/>
    <w:rsid w:val="000A5F2B"/>
    <w:rsid w:val="000A5F91"/>
    <w:rsid w:val="000A629D"/>
    <w:rsid w:val="000A664E"/>
    <w:rsid w:val="000A66CF"/>
    <w:rsid w:val="000A6D18"/>
    <w:rsid w:val="000A718A"/>
    <w:rsid w:val="000A72AA"/>
    <w:rsid w:val="000A7994"/>
    <w:rsid w:val="000A7BDC"/>
    <w:rsid w:val="000A7CAE"/>
    <w:rsid w:val="000A7EE5"/>
    <w:rsid w:val="000B05EB"/>
    <w:rsid w:val="000B0729"/>
    <w:rsid w:val="000B08DB"/>
    <w:rsid w:val="000B0A36"/>
    <w:rsid w:val="000B170A"/>
    <w:rsid w:val="000B1837"/>
    <w:rsid w:val="000B185E"/>
    <w:rsid w:val="000B18BF"/>
    <w:rsid w:val="000B1C84"/>
    <w:rsid w:val="000B1D17"/>
    <w:rsid w:val="000B241E"/>
    <w:rsid w:val="000B2737"/>
    <w:rsid w:val="000B28A1"/>
    <w:rsid w:val="000B2A59"/>
    <w:rsid w:val="000B2B26"/>
    <w:rsid w:val="000B2CFB"/>
    <w:rsid w:val="000B2DCD"/>
    <w:rsid w:val="000B2F50"/>
    <w:rsid w:val="000B3400"/>
    <w:rsid w:val="000B3C5C"/>
    <w:rsid w:val="000B3F46"/>
    <w:rsid w:val="000B3FA9"/>
    <w:rsid w:val="000B41A0"/>
    <w:rsid w:val="000B4803"/>
    <w:rsid w:val="000B5368"/>
    <w:rsid w:val="000B550F"/>
    <w:rsid w:val="000B5746"/>
    <w:rsid w:val="000B589F"/>
    <w:rsid w:val="000B5BFB"/>
    <w:rsid w:val="000B69D1"/>
    <w:rsid w:val="000B72C4"/>
    <w:rsid w:val="000B7EC6"/>
    <w:rsid w:val="000B7F82"/>
    <w:rsid w:val="000C0B3C"/>
    <w:rsid w:val="000C0C3A"/>
    <w:rsid w:val="000C19E4"/>
    <w:rsid w:val="000C1D14"/>
    <w:rsid w:val="000C1EDF"/>
    <w:rsid w:val="000C212A"/>
    <w:rsid w:val="000C29C7"/>
    <w:rsid w:val="000C2AF7"/>
    <w:rsid w:val="000C2C52"/>
    <w:rsid w:val="000C2DF0"/>
    <w:rsid w:val="000C2E18"/>
    <w:rsid w:val="000C33A3"/>
    <w:rsid w:val="000C3A2C"/>
    <w:rsid w:val="000C3F6A"/>
    <w:rsid w:val="000C45B1"/>
    <w:rsid w:val="000C47AC"/>
    <w:rsid w:val="000C4954"/>
    <w:rsid w:val="000C4E60"/>
    <w:rsid w:val="000C4FFD"/>
    <w:rsid w:val="000C5035"/>
    <w:rsid w:val="000C59CA"/>
    <w:rsid w:val="000C5A87"/>
    <w:rsid w:val="000C61AB"/>
    <w:rsid w:val="000C6263"/>
    <w:rsid w:val="000C698B"/>
    <w:rsid w:val="000C7239"/>
    <w:rsid w:val="000C7725"/>
    <w:rsid w:val="000C7957"/>
    <w:rsid w:val="000C7CAF"/>
    <w:rsid w:val="000D00B6"/>
    <w:rsid w:val="000D0269"/>
    <w:rsid w:val="000D09A4"/>
    <w:rsid w:val="000D1428"/>
    <w:rsid w:val="000D152A"/>
    <w:rsid w:val="000D297B"/>
    <w:rsid w:val="000D2D2E"/>
    <w:rsid w:val="000D35FC"/>
    <w:rsid w:val="000D3D93"/>
    <w:rsid w:val="000D3E10"/>
    <w:rsid w:val="000D41A6"/>
    <w:rsid w:val="000D427F"/>
    <w:rsid w:val="000D458B"/>
    <w:rsid w:val="000D4EE0"/>
    <w:rsid w:val="000D50C3"/>
    <w:rsid w:val="000D57C8"/>
    <w:rsid w:val="000D5BE5"/>
    <w:rsid w:val="000D6538"/>
    <w:rsid w:val="000D69B1"/>
    <w:rsid w:val="000D71C7"/>
    <w:rsid w:val="000D736D"/>
    <w:rsid w:val="000D794D"/>
    <w:rsid w:val="000E0339"/>
    <w:rsid w:val="000E03DA"/>
    <w:rsid w:val="000E0AD7"/>
    <w:rsid w:val="000E0C02"/>
    <w:rsid w:val="000E0F57"/>
    <w:rsid w:val="000E12AA"/>
    <w:rsid w:val="000E1799"/>
    <w:rsid w:val="000E2403"/>
    <w:rsid w:val="000E28E8"/>
    <w:rsid w:val="000E2F43"/>
    <w:rsid w:val="000E385E"/>
    <w:rsid w:val="000E3BA2"/>
    <w:rsid w:val="000E3E09"/>
    <w:rsid w:val="000E4021"/>
    <w:rsid w:val="000E4080"/>
    <w:rsid w:val="000E4350"/>
    <w:rsid w:val="000E4C99"/>
    <w:rsid w:val="000E4E9A"/>
    <w:rsid w:val="000E501C"/>
    <w:rsid w:val="000E59AD"/>
    <w:rsid w:val="000E6786"/>
    <w:rsid w:val="000E6A2D"/>
    <w:rsid w:val="000E6F80"/>
    <w:rsid w:val="000E71CA"/>
    <w:rsid w:val="000E73ED"/>
    <w:rsid w:val="000E794D"/>
    <w:rsid w:val="000E7C70"/>
    <w:rsid w:val="000E7D70"/>
    <w:rsid w:val="000F0173"/>
    <w:rsid w:val="000F03F0"/>
    <w:rsid w:val="000F090D"/>
    <w:rsid w:val="000F0920"/>
    <w:rsid w:val="000F0962"/>
    <w:rsid w:val="000F13DB"/>
    <w:rsid w:val="000F190C"/>
    <w:rsid w:val="000F22EE"/>
    <w:rsid w:val="000F25C3"/>
    <w:rsid w:val="000F29C0"/>
    <w:rsid w:val="000F2CC6"/>
    <w:rsid w:val="000F39D7"/>
    <w:rsid w:val="000F3F66"/>
    <w:rsid w:val="000F43C5"/>
    <w:rsid w:val="000F43D5"/>
    <w:rsid w:val="000F49E4"/>
    <w:rsid w:val="000F5142"/>
    <w:rsid w:val="000F52B0"/>
    <w:rsid w:val="000F5D43"/>
    <w:rsid w:val="000F6017"/>
    <w:rsid w:val="000F6138"/>
    <w:rsid w:val="000F63C4"/>
    <w:rsid w:val="000F6697"/>
    <w:rsid w:val="000F66CD"/>
    <w:rsid w:val="000F7108"/>
    <w:rsid w:val="000F74D7"/>
    <w:rsid w:val="000F75E1"/>
    <w:rsid w:val="000F788C"/>
    <w:rsid w:val="000F79DC"/>
    <w:rsid w:val="000F7C77"/>
    <w:rsid w:val="00100003"/>
    <w:rsid w:val="001000AA"/>
    <w:rsid w:val="0010038D"/>
    <w:rsid w:val="00100E35"/>
    <w:rsid w:val="00100F09"/>
    <w:rsid w:val="00101069"/>
    <w:rsid w:val="00102320"/>
    <w:rsid w:val="00102607"/>
    <w:rsid w:val="00102F56"/>
    <w:rsid w:val="00103D73"/>
    <w:rsid w:val="00104177"/>
    <w:rsid w:val="00104970"/>
    <w:rsid w:val="00105585"/>
    <w:rsid w:val="001055BF"/>
    <w:rsid w:val="00105633"/>
    <w:rsid w:val="001058BF"/>
    <w:rsid w:val="00105A91"/>
    <w:rsid w:val="00105F87"/>
    <w:rsid w:val="00105F9F"/>
    <w:rsid w:val="00105FA1"/>
    <w:rsid w:val="0010651E"/>
    <w:rsid w:val="00106856"/>
    <w:rsid w:val="0010687E"/>
    <w:rsid w:val="00106B6E"/>
    <w:rsid w:val="00107AEA"/>
    <w:rsid w:val="00110137"/>
    <w:rsid w:val="00110253"/>
    <w:rsid w:val="001108DA"/>
    <w:rsid w:val="00110A91"/>
    <w:rsid w:val="00111595"/>
    <w:rsid w:val="0011169A"/>
    <w:rsid w:val="001129AA"/>
    <w:rsid w:val="00112DB5"/>
    <w:rsid w:val="00112F2E"/>
    <w:rsid w:val="00113610"/>
    <w:rsid w:val="00113825"/>
    <w:rsid w:val="00113F6A"/>
    <w:rsid w:val="001142C0"/>
    <w:rsid w:val="00114390"/>
    <w:rsid w:val="00114F5B"/>
    <w:rsid w:val="001154FF"/>
    <w:rsid w:val="00115D62"/>
    <w:rsid w:val="001169D4"/>
    <w:rsid w:val="00116F04"/>
    <w:rsid w:val="001172AF"/>
    <w:rsid w:val="001176BE"/>
    <w:rsid w:val="00117B14"/>
    <w:rsid w:val="00117DC8"/>
    <w:rsid w:val="00117E9C"/>
    <w:rsid w:val="00117EAA"/>
    <w:rsid w:val="001208E9"/>
    <w:rsid w:val="0012112D"/>
    <w:rsid w:val="001212DA"/>
    <w:rsid w:val="001214AC"/>
    <w:rsid w:val="001214E8"/>
    <w:rsid w:val="00122A61"/>
    <w:rsid w:val="00122BAB"/>
    <w:rsid w:val="00122F54"/>
    <w:rsid w:val="00123087"/>
    <w:rsid w:val="00123C1D"/>
    <w:rsid w:val="00123E2A"/>
    <w:rsid w:val="00123E45"/>
    <w:rsid w:val="00123E50"/>
    <w:rsid w:val="0012405B"/>
    <w:rsid w:val="001245B2"/>
    <w:rsid w:val="00124DAE"/>
    <w:rsid w:val="00125449"/>
    <w:rsid w:val="0012619E"/>
    <w:rsid w:val="00126317"/>
    <w:rsid w:val="0012649B"/>
    <w:rsid w:val="00126AA1"/>
    <w:rsid w:val="00126BF6"/>
    <w:rsid w:val="00126C27"/>
    <w:rsid w:val="00126C46"/>
    <w:rsid w:val="001273D8"/>
    <w:rsid w:val="0012754F"/>
    <w:rsid w:val="00131325"/>
    <w:rsid w:val="0013251F"/>
    <w:rsid w:val="0013255B"/>
    <w:rsid w:val="00132AE7"/>
    <w:rsid w:val="00132F92"/>
    <w:rsid w:val="001330B3"/>
    <w:rsid w:val="001335DF"/>
    <w:rsid w:val="00133ABF"/>
    <w:rsid w:val="00133C96"/>
    <w:rsid w:val="00133F2F"/>
    <w:rsid w:val="00134311"/>
    <w:rsid w:val="001343AC"/>
    <w:rsid w:val="001347BF"/>
    <w:rsid w:val="0013491B"/>
    <w:rsid w:val="001353B7"/>
    <w:rsid w:val="00135504"/>
    <w:rsid w:val="00135C03"/>
    <w:rsid w:val="00135F3A"/>
    <w:rsid w:val="001362B6"/>
    <w:rsid w:val="00136DFF"/>
    <w:rsid w:val="001370B1"/>
    <w:rsid w:val="00137304"/>
    <w:rsid w:val="001373A3"/>
    <w:rsid w:val="001373A8"/>
    <w:rsid w:val="0013752B"/>
    <w:rsid w:val="0013773C"/>
    <w:rsid w:val="00137A01"/>
    <w:rsid w:val="00137A8D"/>
    <w:rsid w:val="00137FCE"/>
    <w:rsid w:val="001401B0"/>
    <w:rsid w:val="0014020C"/>
    <w:rsid w:val="0014054C"/>
    <w:rsid w:val="00140657"/>
    <w:rsid w:val="00140918"/>
    <w:rsid w:val="001409DB"/>
    <w:rsid w:val="00140AF2"/>
    <w:rsid w:val="00140B2D"/>
    <w:rsid w:val="00140C3B"/>
    <w:rsid w:val="001416F5"/>
    <w:rsid w:val="0014173C"/>
    <w:rsid w:val="00141AAC"/>
    <w:rsid w:val="00141DC8"/>
    <w:rsid w:val="00142388"/>
    <w:rsid w:val="0014262E"/>
    <w:rsid w:val="00142CA2"/>
    <w:rsid w:val="001434F4"/>
    <w:rsid w:val="00143C24"/>
    <w:rsid w:val="001441C2"/>
    <w:rsid w:val="001441FF"/>
    <w:rsid w:val="00144540"/>
    <w:rsid w:val="001448D9"/>
    <w:rsid w:val="00144F25"/>
    <w:rsid w:val="0014515F"/>
    <w:rsid w:val="00145286"/>
    <w:rsid w:val="00145EDA"/>
    <w:rsid w:val="001461B7"/>
    <w:rsid w:val="001466D1"/>
    <w:rsid w:val="00146830"/>
    <w:rsid w:val="00146DE3"/>
    <w:rsid w:val="00146E74"/>
    <w:rsid w:val="00147179"/>
    <w:rsid w:val="00147A9C"/>
    <w:rsid w:val="00147F14"/>
    <w:rsid w:val="00150157"/>
    <w:rsid w:val="001501AB"/>
    <w:rsid w:val="0015111A"/>
    <w:rsid w:val="001515D7"/>
    <w:rsid w:val="00151913"/>
    <w:rsid w:val="00151B83"/>
    <w:rsid w:val="00152447"/>
    <w:rsid w:val="001526C8"/>
    <w:rsid w:val="0015318D"/>
    <w:rsid w:val="0015371A"/>
    <w:rsid w:val="001538BD"/>
    <w:rsid w:val="00153931"/>
    <w:rsid w:val="00153BBC"/>
    <w:rsid w:val="0015423E"/>
    <w:rsid w:val="001543FA"/>
    <w:rsid w:val="00154938"/>
    <w:rsid w:val="00154B0D"/>
    <w:rsid w:val="00154B54"/>
    <w:rsid w:val="00154D16"/>
    <w:rsid w:val="001551FE"/>
    <w:rsid w:val="0015566F"/>
    <w:rsid w:val="00155E74"/>
    <w:rsid w:val="00156168"/>
    <w:rsid w:val="00156389"/>
    <w:rsid w:val="001564EF"/>
    <w:rsid w:val="00156BC8"/>
    <w:rsid w:val="00156DE6"/>
    <w:rsid w:val="00156E9E"/>
    <w:rsid w:val="00157295"/>
    <w:rsid w:val="00157432"/>
    <w:rsid w:val="0015765A"/>
    <w:rsid w:val="00157927"/>
    <w:rsid w:val="00157BF3"/>
    <w:rsid w:val="00157C6F"/>
    <w:rsid w:val="00160108"/>
    <w:rsid w:val="001605AB"/>
    <w:rsid w:val="0016084D"/>
    <w:rsid w:val="00160A88"/>
    <w:rsid w:val="00161841"/>
    <w:rsid w:val="001618A5"/>
    <w:rsid w:val="0016216B"/>
    <w:rsid w:val="0016223E"/>
    <w:rsid w:val="0016245C"/>
    <w:rsid w:val="00162B08"/>
    <w:rsid w:val="001631DE"/>
    <w:rsid w:val="001637DD"/>
    <w:rsid w:val="0016410E"/>
    <w:rsid w:val="001644D7"/>
    <w:rsid w:val="001648A7"/>
    <w:rsid w:val="00164961"/>
    <w:rsid w:val="00164BBF"/>
    <w:rsid w:val="00164FC1"/>
    <w:rsid w:val="00164FE9"/>
    <w:rsid w:val="001650FE"/>
    <w:rsid w:val="00165263"/>
    <w:rsid w:val="00165389"/>
    <w:rsid w:val="0016559A"/>
    <w:rsid w:val="00165E04"/>
    <w:rsid w:val="001665B1"/>
    <w:rsid w:val="001667AB"/>
    <w:rsid w:val="001673B6"/>
    <w:rsid w:val="001674AD"/>
    <w:rsid w:val="00167D2B"/>
    <w:rsid w:val="00167EC3"/>
    <w:rsid w:val="00167FB6"/>
    <w:rsid w:val="00170539"/>
    <w:rsid w:val="001716DC"/>
    <w:rsid w:val="00171BC6"/>
    <w:rsid w:val="00172450"/>
    <w:rsid w:val="00172E9C"/>
    <w:rsid w:val="00172FFE"/>
    <w:rsid w:val="00173686"/>
    <w:rsid w:val="00174023"/>
    <w:rsid w:val="00174702"/>
    <w:rsid w:val="001749A7"/>
    <w:rsid w:val="00174CC9"/>
    <w:rsid w:val="00175525"/>
    <w:rsid w:val="0017565C"/>
    <w:rsid w:val="0017575B"/>
    <w:rsid w:val="00175A8F"/>
    <w:rsid w:val="00175CA7"/>
    <w:rsid w:val="00175D39"/>
    <w:rsid w:val="0017691F"/>
    <w:rsid w:val="00176E31"/>
    <w:rsid w:val="00177396"/>
    <w:rsid w:val="00177CF2"/>
    <w:rsid w:val="00177D5C"/>
    <w:rsid w:val="0018018A"/>
    <w:rsid w:val="0018029F"/>
    <w:rsid w:val="0018032A"/>
    <w:rsid w:val="001805A6"/>
    <w:rsid w:val="00180A8E"/>
    <w:rsid w:val="00180B87"/>
    <w:rsid w:val="00181469"/>
    <w:rsid w:val="00181B4B"/>
    <w:rsid w:val="001826A7"/>
    <w:rsid w:val="0018277F"/>
    <w:rsid w:val="00182882"/>
    <w:rsid w:val="00182C14"/>
    <w:rsid w:val="00183082"/>
    <w:rsid w:val="001831FD"/>
    <w:rsid w:val="001835DD"/>
    <w:rsid w:val="00183657"/>
    <w:rsid w:val="00183676"/>
    <w:rsid w:val="001841AD"/>
    <w:rsid w:val="0018440B"/>
    <w:rsid w:val="00184508"/>
    <w:rsid w:val="001845E3"/>
    <w:rsid w:val="00184732"/>
    <w:rsid w:val="0018483D"/>
    <w:rsid w:val="00184C84"/>
    <w:rsid w:val="00184CB9"/>
    <w:rsid w:val="00184DE0"/>
    <w:rsid w:val="00185695"/>
    <w:rsid w:val="00185BED"/>
    <w:rsid w:val="00185D14"/>
    <w:rsid w:val="0018683C"/>
    <w:rsid w:val="00186CF7"/>
    <w:rsid w:val="00187613"/>
    <w:rsid w:val="00187A0B"/>
    <w:rsid w:val="00187B94"/>
    <w:rsid w:val="001903DF"/>
    <w:rsid w:val="00190D22"/>
    <w:rsid w:val="001911D7"/>
    <w:rsid w:val="001914A7"/>
    <w:rsid w:val="00191CF7"/>
    <w:rsid w:val="0019213A"/>
    <w:rsid w:val="001921A9"/>
    <w:rsid w:val="001921F5"/>
    <w:rsid w:val="00192833"/>
    <w:rsid w:val="00192CAB"/>
    <w:rsid w:val="00193105"/>
    <w:rsid w:val="00193301"/>
    <w:rsid w:val="00193362"/>
    <w:rsid w:val="00193A7A"/>
    <w:rsid w:val="00193E7B"/>
    <w:rsid w:val="00194201"/>
    <w:rsid w:val="001951A7"/>
    <w:rsid w:val="00195602"/>
    <w:rsid w:val="001959BF"/>
    <w:rsid w:val="00195C49"/>
    <w:rsid w:val="001966E4"/>
    <w:rsid w:val="0019683F"/>
    <w:rsid w:val="00196EDF"/>
    <w:rsid w:val="00196F4D"/>
    <w:rsid w:val="001974DF"/>
    <w:rsid w:val="00197576"/>
    <w:rsid w:val="001A0481"/>
    <w:rsid w:val="001A07FB"/>
    <w:rsid w:val="001A09D9"/>
    <w:rsid w:val="001A0B15"/>
    <w:rsid w:val="001A0B29"/>
    <w:rsid w:val="001A0D08"/>
    <w:rsid w:val="001A126C"/>
    <w:rsid w:val="001A129C"/>
    <w:rsid w:val="001A1317"/>
    <w:rsid w:val="001A1360"/>
    <w:rsid w:val="001A1768"/>
    <w:rsid w:val="001A1892"/>
    <w:rsid w:val="001A1D17"/>
    <w:rsid w:val="001A1F53"/>
    <w:rsid w:val="001A2070"/>
    <w:rsid w:val="001A2614"/>
    <w:rsid w:val="001A266C"/>
    <w:rsid w:val="001A2D74"/>
    <w:rsid w:val="001A2E8A"/>
    <w:rsid w:val="001A387D"/>
    <w:rsid w:val="001A3AB6"/>
    <w:rsid w:val="001A3FFE"/>
    <w:rsid w:val="001A42D8"/>
    <w:rsid w:val="001A42E1"/>
    <w:rsid w:val="001A43F1"/>
    <w:rsid w:val="001A5095"/>
    <w:rsid w:val="001A5546"/>
    <w:rsid w:val="001A5D8A"/>
    <w:rsid w:val="001A6225"/>
    <w:rsid w:val="001A6329"/>
    <w:rsid w:val="001A644A"/>
    <w:rsid w:val="001A66D8"/>
    <w:rsid w:val="001A680A"/>
    <w:rsid w:val="001A6C4B"/>
    <w:rsid w:val="001A6E05"/>
    <w:rsid w:val="001A71F1"/>
    <w:rsid w:val="001A78BF"/>
    <w:rsid w:val="001A7C00"/>
    <w:rsid w:val="001A7C9C"/>
    <w:rsid w:val="001A7E06"/>
    <w:rsid w:val="001A7FB4"/>
    <w:rsid w:val="001B06E6"/>
    <w:rsid w:val="001B0DA4"/>
    <w:rsid w:val="001B19BE"/>
    <w:rsid w:val="001B2614"/>
    <w:rsid w:val="001B2C6F"/>
    <w:rsid w:val="001B2FF4"/>
    <w:rsid w:val="001B30E9"/>
    <w:rsid w:val="001B34D8"/>
    <w:rsid w:val="001B362D"/>
    <w:rsid w:val="001B4066"/>
    <w:rsid w:val="001B4578"/>
    <w:rsid w:val="001B45A8"/>
    <w:rsid w:val="001B48D4"/>
    <w:rsid w:val="001B4967"/>
    <w:rsid w:val="001B4B3A"/>
    <w:rsid w:val="001B4E01"/>
    <w:rsid w:val="001B5850"/>
    <w:rsid w:val="001B6239"/>
    <w:rsid w:val="001B652E"/>
    <w:rsid w:val="001B66C1"/>
    <w:rsid w:val="001B695E"/>
    <w:rsid w:val="001B7263"/>
    <w:rsid w:val="001B75F0"/>
    <w:rsid w:val="001B7F17"/>
    <w:rsid w:val="001C012B"/>
    <w:rsid w:val="001C015F"/>
    <w:rsid w:val="001C04D1"/>
    <w:rsid w:val="001C0F84"/>
    <w:rsid w:val="001C138A"/>
    <w:rsid w:val="001C1AE0"/>
    <w:rsid w:val="001C1F5B"/>
    <w:rsid w:val="001C2082"/>
    <w:rsid w:val="001C2202"/>
    <w:rsid w:val="001C26DB"/>
    <w:rsid w:val="001C2AFF"/>
    <w:rsid w:val="001C332E"/>
    <w:rsid w:val="001C3583"/>
    <w:rsid w:val="001C3948"/>
    <w:rsid w:val="001C443A"/>
    <w:rsid w:val="001C4F83"/>
    <w:rsid w:val="001C51F8"/>
    <w:rsid w:val="001C560E"/>
    <w:rsid w:val="001C5759"/>
    <w:rsid w:val="001C5D4D"/>
    <w:rsid w:val="001C603A"/>
    <w:rsid w:val="001C61A4"/>
    <w:rsid w:val="001C75DC"/>
    <w:rsid w:val="001D0074"/>
    <w:rsid w:val="001D04C4"/>
    <w:rsid w:val="001D056E"/>
    <w:rsid w:val="001D0CB2"/>
    <w:rsid w:val="001D0DD2"/>
    <w:rsid w:val="001D1429"/>
    <w:rsid w:val="001D1EA8"/>
    <w:rsid w:val="001D1EDC"/>
    <w:rsid w:val="001D23B7"/>
    <w:rsid w:val="001D30A8"/>
    <w:rsid w:val="001D31A1"/>
    <w:rsid w:val="001D38BA"/>
    <w:rsid w:val="001D3A6C"/>
    <w:rsid w:val="001D40E9"/>
    <w:rsid w:val="001D4114"/>
    <w:rsid w:val="001D411A"/>
    <w:rsid w:val="001D416B"/>
    <w:rsid w:val="001D4382"/>
    <w:rsid w:val="001D4E0C"/>
    <w:rsid w:val="001D531E"/>
    <w:rsid w:val="001D575B"/>
    <w:rsid w:val="001D5A38"/>
    <w:rsid w:val="001D5FBA"/>
    <w:rsid w:val="001D6486"/>
    <w:rsid w:val="001D6B57"/>
    <w:rsid w:val="001D6C1E"/>
    <w:rsid w:val="001D73B9"/>
    <w:rsid w:val="001D7412"/>
    <w:rsid w:val="001D75AC"/>
    <w:rsid w:val="001D76EE"/>
    <w:rsid w:val="001D7DB7"/>
    <w:rsid w:val="001E0F38"/>
    <w:rsid w:val="001E1364"/>
    <w:rsid w:val="001E1761"/>
    <w:rsid w:val="001E213B"/>
    <w:rsid w:val="001E2316"/>
    <w:rsid w:val="001E2956"/>
    <w:rsid w:val="001E2B16"/>
    <w:rsid w:val="001E33DD"/>
    <w:rsid w:val="001E44F2"/>
    <w:rsid w:val="001E471C"/>
    <w:rsid w:val="001E47BF"/>
    <w:rsid w:val="001E4D44"/>
    <w:rsid w:val="001E50AC"/>
    <w:rsid w:val="001E58E4"/>
    <w:rsid w:val="001E58F1"/>
    <w:rsid w:val="001E5B05"/>
    <w:rsid w:val="001E5E9B"/>
    <w:rsid w:val="001E7112"/>
    <w:rsid w:val="001E7C7F"/>
    <w:rsid w:val="001E7CC8"/>
    <w:rsid w:val="001E7EBE"/>
    <w:rsid w:val="001F0349"/>
    <w:rsid w:val="001F065B"/>
    <w:rsid w:val="001F1072"/>
    <w:rsid w:val="001F1905"/>
    <w:rsid w:val="001F2619"/>
    <w:rsid w:val="001F29E2"/>
    <w:rsid w:val="001F2A0C"/>
    <w:rsid w:val="001F371D"/>
    <w:rsid w:val="001F3B9C"/>
    <w:rsid w:val="001F3C3E"/>
    <w:rsid w:val="001F443D"/>
    <w:rsid w:val="001F44B7"/>
    <w:rsid w:val="001F4830"/>
    <w:rsid w:val="001F4A27"/>
    <w:rsid w:val="001F4DB8"/>
    <w:rsid w:val="001F4E71"/>
    <w:rsid w:val="001F5099"/>
    <w:rsid w:val="001F50F7"/>
    <w:rsid w:val="001F539B"/>
    <w:rsid w:val="001F576A"/>
    <w:rsid w:val="001F57B4"/>
    <w:rsid w:val="001F5AB4"/>
    <w:rsid w:val="001F5D09"/>
    <w:rsid w:val="001F60CB"/>
    <w:rsid w:val="001F6B20"/>
    <w:rsid w:val="001F6EBE"/>
    <w:rsid w:val="001F73AB"/>
    <w:rsid w:val="001F75C2"/>
    <w:rsid w:val="001F7DD9"/>
    <w:rsid w:val="0020073E"/>
    <w:rsid w:val="0020075E"/>
    <w:rsid w:val="002007BA"/>
    <w:rsid w:val="00200A57"/>
    <w:rsid w:val="00200CF8"/>
    <w:rsid w:val="00201503"/>
    <w:rsid w:val="00201A4A"/>
    <w:rsid w:val="00201D21"/>
    <w:rsid w:val="0020222C"/>
    <w:rsid w:val="00202D53"/>
    <w:rsid w:val="00203538"/>
    <w:rsid w:val="0020367B"/>
    <w:rsid w:val="0020407A"/>
    <w:rsid w:val="0020450F"/>
    <w:rsid w:val="002045BE"/>
    <w:rsid w:val="00204649"/>
    <w:rsid w:val="00204983"/>
    <w:rsid w:val="002052F5"/>
    <w:rsid w:val="002055B2"/>
    <w:rsid w:val="002055F8"/>
    <w:rsid w:val="00205ED9"/>
    <w:rsid w:val="00206F95"/>
    <w:rsid w:val="00207021"/>
    <w:rsid w:val="002077E6"/>
    <w:rsid w:val="00207D66"/>
    <w:rsid w:val="0021011C"/>
    <w:rsid w:val="00210DDD"/>
    <w:rsid w:val="0021106C"/>
    <w:rsid w:val="002110D8"/>
    <w:rsid w:val="002111D5"/>
    <w:rsid w:val="002111F5"/>
    <w:rsid w:val="00211690"/>
    <w:rsid w:val="00211D31"/>
    <w:rsid w:val="00211EDF"/>
    <w:rsid w:val="002127FD"/>
    <w:rsid w:val="00212992"/>
    <w:rsid w:val="002134B6"/>
    <w:rsid w:val="00213546"/>
    <w:rsid w:val="002136D5"/>
    <w:rsid w:val="002137F4"/>
    <w:rsid w:val="00213E58"/>
    <w:rsid w:val="00214071"/>
    <w:rsid w:val="002140A3"/>
    <w:rsid w:val="002145C2"/>
    <w:rsid w:val="00214E89"/>
    <w:rsid w:val="002151D7"/>
    <w:rsid w:val="002158C5"/>
    <w:rsid w:val="00215ACD"/>
    <w:rsid w:val="00215FA2"/>
    <w:rsid w:val="00216295"/>
    <w:rsid w:val="002163AA"/>
    <w:rsid w:val="00216890"/>
    <w:rsid w:val="00216F1F"/>
    <w:rsid w:val="002170B4"/>
    <w:rsid w:val="002175B1"/>
    <w:rsid w:val="00217655"/>
    <w:rsid w:val="0021778F"/>
    <w:rsid w:val="00217F0A"/>
    <w:rsid w:val="00217F75"/>
    <w:rsid w:val="00220029"/>
    <w:rsid w:val="00220429"/>
    <w:rsid w:val="002205BC"/>
    <w:rsid w:val="00221444"/>
    <w:rsid w:val="002214A8"/>
    <w:rsid w:val="002216DA"/>
    <w:rsid w:val="00221CF3"/>
    <w:rsid w:val="00222406"/>
    <w:rsid w:val="0022253A"/>
    <w:rsid w:val="00222B2E"/>
    <w:rsid w:val="00222B90"/>
    <w:rsid w:val="00222BF6"/>
    <w:rsid w:val="00222C32"/>
    <w:rsid w:val="00223589"/>
    <w:rsid w:val="0022374A"/>
    <w:rsid w:val="0022393C"/>
    <w:rsid w:val="00224862"/>
    <w:rsid w:val="00224982"/>
    <w:rsid w:val="00224A2C"/>
    <w:rsid w:val="00224F2D"/>
    <w:rsid w:val="002252A1"/>
    <w:rsid w:val="00225578"/>
    <w:rsid w:val="0022560B"/>
    <w:rsid w:val="00225791"/>
    <w:rsid w:val="00225AFA"/>
    <w:rsid w:val="002267E5"/>
    <w:rsid w:val="002278B2"/>
    <w:rsid w:val="00227910"/>
    <w:rsid w:val="00231525"/>
    <w:rsid w:val="00232476"/>
    <w:rsid w:val="00232C0C"/>
    <w:rsid w:val="002332EC"/>
    <w:rsid w:val="0023344D"/>
    <w:rsid w:val="0023561C"/>
    <w:rsid w:val="00235B20"/>
    <w:rsid w:val="00235C41"/>
    <w:rsid w:val="00235E50"/>
    <w:rsid w:val="00235FEC"/>
    <w:rsid w:val="0023702C"/>
    <w:rsid w:val="0023722F"/>
    <w:rsid w:val="00237322"/>
    <w:rsid w:val="0023778D"/>
    <w:rsid w:val="00237B94"/>
    <w:rsid w:val="00237C90"/>
    <w:rsid w:val="00240351"/>
    <w:rsid w:val="00241902"/>
    <w:rsid w:val="002421D7"/>
    <w:rsid w:val="00242543"/>
    <w:rsid w:val="002429E0"/>
    <w:rsid w:val="00242A17"/>
    <w:rsid w:val="00243042"/>
    <w:rsid w:val="002433D5"/>
    <w:rsid w:val="00243A5B"/>
    <w:rsid w:val="002444BA"/>
    <w:rsid w:val="00244AE0"/>
    <w:rsid w:val="00244C27"/>
    <w:rsid w:val="00245375"/>
    <w:rsid w:val="0024583A"/>
    <w:rsid w:val="00245A5F"/>
    <w:rsid w:val="00246103"/>
    <w:rsid w:val="0024637D"/>
    <w:rsid w:val="0024645F"/>
    <w:rsid w:val="00246593"/>
    <w:rsid w:val="00246762"/>
    <w:rsid w:val="00247318"/>
    <w:rsid w:val="00250B8E"/>
    <w:rsid w:val="002511EB"/>
    <w:rsid w:val="00251228"/>
    <w:rsid w:val="00251667"/>
    <w:rsid w:val="00251BCA"/>
    <w:rsid w:val="00251F45"/>
    <w:rsid w:val="0025280D"/>
    <w:rsid w:val="0025294B"/>
    <w:rsid w:val="00252E3F"/>
    <w:rsid w:val="00252E65"/>
    <w:rsid w:val="0025346E"/>
    <w:rsid w:val="00253694"/>
    <w:rsid w:val="00253696"/>
    <w:rsid w:val="002536D7"/>
    <w:rsid w:val="00253732"/>
    <w:rsid w:val="002538A6"/>
    <w:rsid w:val="00253FCB"/>
    <w:rsid w:val="00253FD5"/>
    <w:rsid w:val="00254651"/>
    <w:rsid w:val="00254696"/>
    <w:rsid w:val="002551F3"/>
    <w:rsid w:val="00256991"/>
    <w:rsid w:val="00256E84"/>
    <w:rsid w:val="00256F0F"/>
    <w:rsid w:val="00257342"/>
    <w:rsid w:val="002575F6"/>
    <w:rsid w:val="00257F85"/>
    <w:rsid w:val="0026099B"/>
    <w:rsid w:val="0026113F"/>
    <w:rsid w:val="00261159"/>
    <w:rsid w:val="002614E5"/>
    <w:rsid w:val="00261B94"/>
    <w:rsid w:val="00261C02"/>
    <w:rsid w:val="0026260E"/>
    <w:rsid w:val="00262AF0"/>
    <w:rsid w:val="00262E54"/>
    <w:rsid w:val="00263D13"/>
    <w:rsid w:val="00264D9C"/>
    <w:rsid w:val="00264F9C"/>
    <w:rsid w:val="00265457"/>
    <w:rsid w:val="00265748"/>
    <w:rsid w:val="00265F94"/>
    <w:rsid w:val="00266377"/>
    <w:rsid w:val="00266441"/>
    <w:rsid w:val="00266DA4"/>
    <w:rsid w:val="00267046"/>
    <w:rsid w:val="00267314"/>
    <w:rsid w:val="00267398"/>
    <w:rsid w:val="002676D2"/>
    <w:rsid w:val="0026796D"/>
    <w:rsid w:val="00270CD7"/>
    <w:rsid w:val="002717A7"/>
    <w:rsid w:val="002720C2"/>
    <w:rsid w:val="002728DD"/>
    <w:rsid w:val="00273134"/>
    <w:rsid w:val="0027331B"/>
    <w:rsid w:val="0027519B"/>
    <w:rsid w:val="00275ED0"/>
    <w:rsid w:val="00276134"/>
    <w:rsid w:val="0027622C"/>
    <w:rsid w:val="00276521"/>
    <w:rsid w:val="00276A5B"/>
    <w:rsid w:val="00276C7C"/>
    <w:rsid w:val="00276E57"/>
    <w:rsid w:val="00277002"/>
    <w:rsid w:val="00277181"/>
    <w:rsid w:val="002772DF"/>
    <w:rsid w:val="00277323"/>
    <w:rsid w:val="002773AB"/>
    <w:rsid w:val="0027780A"/>
    <w:rsid w:val="002778B6"/>
    <w:rsid w:val="00277A43"/>
    <w:rsid w:val="00280E7B"/>
    <w:rsid w:val="00280ED5"/>
    <w:rsid w:val="00280F18"/>
    <w:rsid w:val="00280FCF"/>
    <w:rsid w:val="00281F42"/>
    <w:rsid w:val="00281FCF"/>
    <w:rsid w:val="002821C2"/>
    <w:rsid w:val="00282F00"/>
    <w:rsid w:val="00283071"/>
    <w:rsid w:val="00283C12"/>
    <w:rsid w:val="002840C4"/>
    <w:rsid w:val="002845DE"/>
    <w:rsid w:val="00284EB3"/>
    <w:rsid w:val="00284F1C"/>
    <w:rsid w:val="00285856"/>
    <w:rsid w:val="0028618A"/>
    <w:rsid w:val="00286579"/>
    <w:rsid w:val="002865E2"/>
    <w:rsid w:val="00287132"/>
    <w:rsid w:val="00290B14"/>
    <w:rsid w:val="00290D26"/>
    <w:rsid w:val="0029197C"/>
    <w:rsid w:val="00291F06"/>
    <w:rsid w:val="0029235D"/>
    <w:rsid w:val="0029271D"/>
    <w:rsid w:val="00292BC5"/>
    <w:rsid w:val="00292DEC"/>
    <w:rsid w:val="00292E3B"/>
    <w:rsid w:val="002932DD"/>
    <w:rsid w:val="002935F8"/>
    <w:rsid w:val="00293634"/>
    <w:rsid w:val="002938E5"/>
    <w:rsid w:val="002939C4"/>
    <w:rsid w:val="00293B50"/>
    <w:rsid w:val="00293D5F"/>
    <w:rsid w:val="0029409B"/>
    <w:rsid w:val="002941AF"/>
    <w:rsid w:val="00294B13"/>
    <w:rsid w:val="00294B22"/>
    <w:rsid w:val="00294B89"/>
    <w:rsid w:val="00294C12"/>
    <w:rsid w:val="00294F52"/>
    <w:rsid w:val="00295C39"/>
    <w:rsid w:val="00295D17"/>
    <w:rsid w:val="00296046"/>
    <w:rsid w:val="00296AFE"/>
    <w:rsid w:val="002A01D2"/>
    <w:rsid w:val="002A0323"/>
    <w:rsid w:val="002A075E"/>
    <w:rsid w:val="002A0D4D"/>
    <w:rsid w:val="002A0FBD"/>
    <w:rsid w:val="002A10BC"/>
    <w:rsid w:val="002A1140"/>
    <w:rsid w:val="002A13E6"/>
    <w:rsid w:val="002A17C9"/>
    <w:rsid w:val="002A1876"/>
    <w:rsid w:val="002A1A2F"/>
    <w:rsid w:val="002A1A9A"/>
    <w:rsid w:val="002A1B23"/>
    <w:rsid w:val="002A21EC"/>
    <w:rsid w:val="002A247F"/>
    <w:rsid w:val="002A28BC"/>
    <w:rsid w:val="002A2D3F"/>
    <w:rsid w:val="002A2E3B"/>
    <w:rsid w:val="002A307A"/>
    <w:rsid w:val="002A3130"/>
    <w:rsid w:val="002A3812"/>
    <w:rsid w:val="002A3FF1"/>
    <w:rsid w:val="002A4714"/>
    <w:rsid w:val="002A4978"/>
    <w:rsid w:val="002A598A"/>
    <w:rsid w:val="002A5F9D"/>
    <w:rsid w:val="002A70F9"/>
    <w:rsid w:val="002A7595"/>
    <w:rsid w:val="002A78C7"/>
    <w:rsid w:val="002B016C"/>
    <w:rsid w:val="002B0550"/>
    <w:rsid w:val="002B057F"/>
    <w:rsid w:val="002B09F8"/>
    <w:rsid w:val="002B0FB8"/>
    <w:rsid w:val="002B1365"/>
    <w:rsid w:val="002B13E0"/>
    <w:rsid w:val="002B1B7C"/>
    <w:rsid w:val="002B2B29"/>
    <w:rsid w:val="002B3257"/>
    <w:rsid w:val="002B3C97"/>
    <w:rsid w:val="002B44E5"/>
    <w:rsid w:val="002B5898"/>
    <w:rsid w:val="002B5E4E"/>
    <w:rsid w:val="002B6174"/>
    <w:rsid w:val="002B699B"/>
    <w:rsid w:val="002B6EDC"/>
    <w:rsid w:val="002B6F2E"/>
    <w:rsid w:val="002B7A13"/>
    <w:rsid w:val="002B7B91"/>
    <w:rsid w:val="002B7DEC"/>
    <w:rsid w:val="002C0B3A"/>
    <w:rsid w:val="002C0D63"/>
    <w:rsid w:val="002C1251"/>
    <w:rsid w:val="002C12BD"/>
    <w:rsid w:val="002C158A"/>
    <w:rsid w:val="002C1E7C"/>
    <w:rsid w:val="002C2F31"/>
    <w:rsid w:val="002C3032"/>
    <w:rsid w:val="002C30C2"/>
    <w:rsid w:val="002C3690"/>
    <w:rsid w:val="002C3BCA"/>
    <w:rsid w:val="002C41E3"/>
    <w:rsid w:val="002C41FA"/>
    <w:rsid w:val="002C43C3"/>
    <w:rsid w:val="002C45E8"/>
    <w:rsid w:val="002C48BB"/>
    <w:rsid w:val="002C4933"/>
    <w:rsid w:val="002C54A4"/>
    <w:rsid w:val="002C54EA"/>
    <w:rsid w:val="002C5C70"/>
    <w:rsid w:val="002C6AE4"/>
    <w:rsid w:val="002C6B67"/>
    <w:rsid w:val="002C6DDE"/>
    <w:rsid w:val="002C72E8"/>
    <w:rsid w:val="002C75A4"/>
    <w:rsid w:val="002C7FC1"/>
    <w:rsid w:val="002C7FED"/>
    <w:rsid w:val="002D009F"/>
    <w:rsid w:val="002D02F4"/>
    <w:rsid w:val="002D0560"/>
    <w:rsid w:val="002D05D4"/>
    <w:rsid w:val="002D072D"/>
    <w:rsid w:val="002D091F"/>
    <w:rsid w:val="002D1283"/>
    <w:rsid w:val="002D1464"/>
    <w:rsid w:val="002D1767"/>
    <w:rsid w:val="002D1C2F"/>
    <w:rsid w:val="002D1EAE"/>
    <w:rsid w:val="002D1F27"/>
    <w:rsid w:val="002D2348"/>
    <w:rsid w:val="002D2CA7"/>
    <w:rsid w:val="002D2D62"/>
    <w:rsid w:val="002D3132"/>
    <w:rsid w:val="002D33DA"/>
    <w:rsid w:val="002D3660"/>
    <w:rsid w:val="002D37B9"/>
    <w:rsid w:val="002D44E6"/>
    <w:rsid w:val="002D47F2"/>
    <w:rsid w:val="002D4C31"/>
    <w:rsid w:val="002D4C9E"/>
    <w:rsid w:val="002D5352"/>
    <w:rsid w:val="002D571F"/>
    <w:rsid w:val="002D5776"/>
    <w:rsid w:val="002D5DFA"/>
    <w:rsid w:val="002D6026"/>
    <w:rsid w:val="002D6261"/>
    <w:rsid w:val="002D66E3"/>
    <w:rsid w:val="002D7569"/>
    <w:rsid w:val="002D777F"/>
    <w:rsid w:val="002D7824"/>
    <w:rsid w:val="002D7B01"/>
    <w:rsid w:val="002D7DB4"/>
    <w:rsid w:val="002E03B2"/>
    <w:rsid w:val="002E058A"/>
    <w:rsid w:val="002E06A9"/>
    <w:rsid w:val="002E06C9"/>
    <w:rsid w:val="002E0763"/>
    <w:rsid w:val="002E0C72"/>
    <w:rsid w:val="002E0D52"/>
    <w:rsid w:val="002E0D58"/>
    <w:rsid w:val="002E18B7"/>
    <w:rsid w:val="002E1B3A"/>
    <w:rsid w:val="002E1D96"/>
    <w:rsid w:val="002E1F8C"/>
    <w:rsid w:val="002E200F"/>
    <w:rsid w:val="002E2078"/>
    <w:rsid w:val="002E3059"/>
    <w:rsid w:val="002E30C3"/>
    <w:rsid w:val="002E328D"/>
    <w:rsid w:val="002E334C"/>
    <w:rsid w:val="002E3817"/>
    <w:rsid w:val="002E46D5"/>
    <w:rsid w:val="002E4DFA"/>
    <w:rsid w:val="002E515A"/>
    <w:rsid w:val="002E5597"/>
    <w:rsid w:val="002E5DC6"/>
    <w:rsid w:val="002E60EB"/>
    <w:rsid w:val="002E62EB"/>
    <w:rsid w:val="002E6B0C"/>
    <w:rsid w:val="002E6EAF"/>
    <w:rsid w:val="002E7237"/>
    <w:rsid w:val="002E7A8A"/>
    <w:rsid w:val="002F00D1"/>
    <w:rsid w:val="002F033E"/>
    <w:rsid w:val="002F045D"/>
    <w:rsid w:val="002F04A4"/>
    <w:rsid w:val="002F0770"/>
    <w:rsid w:val="002F0BA0"/>
    <w:rsid w:val="002F0E56"/>
    <w:rsid w:val="002F0F08"/>
    <w:rsid w:val="002F10B2"/>
    <w:rsid w:val="002F194A"/>
    <w:rsid w:val="002F1F17"/>
    <w:rsid w:val="002F247B"/>
    <w:rsid w:val="002F2671"/>
    <w:rsid w:val="002F29E0"/>
    <w:rsid w:val="002F2CD1"/>
    <w:rsid w:val="002F3118"/>
    <w:rsid w:val="002F3222"/>
    <w:rsid w:val="002F332D"/>
    <w:rsid w:val="002F3A0B"/>
    <w:rsid w:val="002F3D94"/>
    <w:rsid w:val="002F4F37"/>
    <w:rsid w:val="002F505A"/>
    <w:rsid w:val="002F5A0D"/>
    <w:rsid w:val="002F5A18"/>
    <w:rsid w:val="002F5F3B"/>
    <w:rsid w:val="002F65E9"/>
    <w:rsid w:val="002F6797"/>
    <w:rsid w:val="002F6AC2"/>
    <w:rsid w:val="002F7462"/>
    <w:rsid w:val="002F7499"/>
    <w:rsid w:val="002F77C0"/>
    <w:rsid w:val="002F7953"/>
    <w:rsid w:val="002F7D33"/>
    <w:rsid w:val="002F7D6B"/>
    <w:rsid w:val="002F7F57"/>
    <w:rsid w:val="00300733"/>
    <w:rsid w:val="00300F61"/>
    <w:rsid w:val="00301193"/>
    <w:rsid w:val="0030122E"/>
    <w:rsid w:val="003014BB"/>
    <w:rsid w:val="00301816"/>
    <w:rsid w:val="00301953"/>
    <w:rsid w:val="00301D8B"/>
    <w:rsid w:val="00301F2B"/>
    <w:rsid w:val="003020F5"/>
    <w:rsid w:val="003023CD"/>
    <w:rsid w:val="003025C2"/>
    <w:rsid w:val="00302CA9"/>
    <w:rsid w:val="00303022"/>
    <w:rsid w:val="003032CF"/>
    <w:rsid w:val="0030339F"/>
    <w:rsid w:val="003040AA"/>
    <w:rsid w:val="00305B2B"/>
    <w:rsid w:val="00305E51"/>
    <w:rsid w:val="00306CB2"/>
    <w:rsid w:val="00306F1C"/>
    <w:rsid w:val="00307015"/>
    <w:rsid w:val="00307F33"/>
    <w:rsid w:val="003100F3"/>
    <w:rsid w:val="00310B66"/>
    <w:rsid w:val="00311D42"/>
    <w:rsid w:val="00311ED6"/>
    <w:rsid w:val="00312B3F"/>
    <w:rsid w:val="00312DAD"/>
    <w:rsid w:val="00313109"/>
    <w:rsid w:val="0031364D"/>
    <w:rsid w:val="00313AC9"/>
    <w:rsid w:val="00313CAB"/>
    <w:rsid w:val="00313E25"/>
    <w:rsid w:val="00313E45"/>
    <w:rsid w:val="00313EE9"/>
    <w:rsid w:val="00313FF7"/>
    <w:rsid w:val="0031433B"/>
    <w:rsid w:val="003147D6"/>
    <w:rsid w:val="003150C7"/>
    <w:rsid w:val="00315126"/>
    <w:rsid w:val="0031517A"/>
    <w:rsid w:val="00316164"/>
    <w:rsid w:val="003162C9"/>
    <w:rsid w:val="00316951"/>
    <w:rsid w:val="00316F60"/>
    <w:rsid w:val="00317082"/>
    <w:rsid w:val="00317617"/>
    <w:rsid w:val="003179D1"/>
    <w:rsid w:val="00317BD9"/>
    <w:rsid w:val="00317C9E"/>
    <w:rsid w:val="00317CA2"/>
    <w:rsid w:val="00317CBD"/>
    <w:rsid w:val="003202A4"/>
    <w:rsid w:val="00320479"/>
    <w:rsid w:val="003207B7"/>
    <w:rsid w:val="00320BE9"/>
    <w:rsid w:val="0032105F"/>
    <w:rsid w:val="003215DE"/>
    <w:rsid w:val="00321DE7"/>
    <w:rsid w:val="003233EB"/>
    <w:rsid w:val="003235A5"/>
    <w:rsid w:val="003235A9"/>
    <w:rsid w:val="00323DEB"/>
    <w:rsid w:val="00324A3D"/>
    <w:rsid w:val="003250BF"/>
    <w:rsid w:val="00325386"/>
    <w:rsid w:val="00325675"/>
    <w:rsid w:val="003269A4"/>
    <w:rsid w:val="003269FB"/>
    <w:rsid w:val="003270B4"/>
    <w:rsid w:val="00327DBB"/>
    <w:rsid w:val="00327F6B"/>
    <w:rsid w:val="00330115"/>
    <w:rsid w:val="00330457"/>
    <w:rsid w:val="003308A3"/>
    <w:rsid w:val="00330B43"/>
    <w:rsid w:val="00330BEF"/>
    <w:rsid w:val="0033139F"/>
    <w:rsid w:val="0033182D"/>
    <w:rsid w:val="00331852"/>
    <w:rsid w:val="003319BE"/>
    <w:rsid w:val="00331B26"/>
    <w:rsid w:val="00332AB0"/>
    <w:rsid w:val="003334EB"/>
    <w:rsid w:val="00334237"/>
    <w:rsid w:val="0033438D"/>
    <w:rsid w:val="0033477D"/>
    <w:rsid w:val="00334921"/>
    <w:rsid w:val="00334972"/>
    <w:rsid w:val="00334C2D"/>
    <w:rsid w:val="00334CD6"/>
    <w:rsid w:val="00334E29"/>
    <w:rsid w:val="003350B4"/>
    <w:rsid w:val="00336564"/>
    <w:rsid w:val="00336F08"/>
    <w:rsid w:val="00337470"/>
    <w:rsid w:val="00340B43"/>
    <w:rsid w:val="00340DED"/>
    <w:rsid w:val="00340F54"/>
    <w:rsid w:val="003414E2"/>
    <w:rsid w:val="00341A04"/>
    <w:rsid w:val="00341AE1"/>
    <w:rsid w:val="00342039"/>
    <w:rsid w:val="003425BF"/>
    <w:rsid w:val="003429E7"/>
    <w:rsid w:val="00343C82"/>
    <w:rsid w:val="0034428A"/>
    <w:rsid w:val="00344BB1"/>
    <w:rsid w:val="00346B35"/>
    <w:rsid w:val="00347BFE"/>
    <w:rsid w:val="0035044A"/>
    <w:rsid w:val="003505E2"/>
    <w:rsid w:val="00351412"/>
    <w:rsid w:val="00351A3B"/>
    <w:rsid w:val="00352E26"/>
    <w:rsid w:val="003530C7"/>
    <w:rsid w:val="003531BA"/>
    <w:rsid w:val="00354553"/>
    <w:rsid w:val="00354818"/>
    <w:rsid w:val="003548F7"/>
    <w:rsid w:val="00354993"/>
    <w:rsid w:val="00354CC8"/>
    <w:rsid w:val="00355246"/>
    <w:rsid w:val="00355329"/>
    <w:rsid w:val="00355B58"/>
    <w:rsid w:val="00356653"/>
    <w:rsid w:val="003566FE"/>
    <w:rsid w:val="00356E09"/>
    <w:rsid w:val="003608DC"/>
    <w:rsid w:val="0036148D"/>
    <w:rsid w:val="00362433"/>
    <w:rsid w:val="00362667"/>
    <w:rsid w:val="003630C3"/>
    <w:rsid w:val="003630FC"/>
    <w:rsid w:val="0036332D"/>
    <w:rsid w:val="00363339"/>
    <w:rsid w:val="00364448"/>
    <w:rsid w:val="0036459D"/>
    <w:rsid w:val="00365C79"/>
    <w:rsid w:val="00365D04"/>
    <w:rsid w:val="003663DB"/>
    <w:rsid w:val="00367064"/>
    <w:rsid w:val="003679AB"/>
    <w:rsid w:val="00367F65"/>
    <w:rsid w:val="00370817"/>
    <w:rsid w:val="0037091D"/>
    <w:rsid w:val="00370CAD"/>
    <w:rsid w:val="00371125"/>
    <w:rsid w:val="0037121C"/>
    <w:rsid w:val="00371A77"/>
    <w:rsid w:val="00371B47"/>
    <w:rsid w:val="00371D80"/>
    <w:rsid w:val="00371D88"/>
    <w:rsid w:val="00371FD1"/>
    <w:rsid w:val="00372703"/>
    <w:rsid w:val="003727A7"/>
    <w:rsid w:val="003728BF"/>
    <w:rsid w:val="00372D5C"/>
    <w:rsid w:val="00372E1A"/>
    <w:rsid w:val="00373231"/>
    <w:rsid w:val="0037443F"/>
    <w:rsid w:val="003744B4"/>
    <w:rsid w:val="00374816"/>
    <w:rsid w:val="003748FE"/>
    <w:rsid w:val="00374E34"/>
    <w:rsid w:val="0037534F"/>
    <w:rsid w:val="003753D0"/>
    <w:rsid w:val="003762CF"/>
    <w:rsid w:val="00376994"/>
    <w:rsid w:val="003773B7"/>
    <w:rsid w:val="003777C3"/>
    <w:rsid w:val="003800EE"/>
    <w:rsid w:val="0038021D"/>
    <w:rsid w:val="0038087B"/>
    <w:rsid w:val="00380A69"/>
    <w:rsid w:val="00380F3D"/>
    <w:rsid w:val="003818B2"/>
    <w:rsid w:val="00381919"/>
    <w:rsid w:val="00381A71"/>
    <w:rsid w:val="00381AD4"/>
    <w:rsid w:val="00381D33"/>
    <w:rsid w:val="003824D7"/>
    <w:rsid w:val="00382767"/>
    <w:rsid w:val="00382B87"/>
    <w:rsid w:val="00383682"/>
    <w:rsid w:val="00383A06"/>
    <w:rsid w:val="0038415B"/>
    <w:rsid w:val="0038432B"/>
    <w:rsid w:val="00384A38"/>
    <w:rsid w:val="00384C41"/>
    <w:rsid w:val="00384E8C"/>
    <w:rsid w:val="00384F4C"/>
    <w:rsid w:val="00385355"/>
    <w:rsid w:val="00385D96"/>
    <w:rsid w:val="00386064"/>
    <w:rsid w:val="0038632B"/>
    <w:rsid w:val="00386562"/>
    <w:rsid w:val="0038660F"/>
    <w:rsid w:val="003868C0"/>
    <w:rsid w:val="00386AB2"/>
    <w:rsid w:val="00387342"/>
    <w:rsid w:val="00387638"/>
    <w:rsid w:val="003878D3"/>
    <w:rsid w:val="00387A38"/>
    <w:rsid w:val="00390154"/>
    <w:rsid w:val="003904B8"/>
    <w:rsid w:val="00390D3F"/>
    <w:rsid w:val="00390ECE"/>
    <w:rsid w:val="00390FEC"/>
    <w:rsid w:val="0039137A"/>
    <w:rsid w:val="00391886"/>
    <w:rsid w:val="00392F43"/>
    <w:rsid w:val="00393D45"/>
    <w:rsid w:val="003941D2"/>
    <w:rsid w:val="003948EF"/>
    <w:rsid w:val="00394AE8"/>
    <w:rsid w:val="00394EE0"/>
    <w:rsid w:val="003952A4"/>
    <w:rsid w:val="003952FF"/>
    <w:rsid w:val="00395937"/>
    <w:rsid w:val="003963B0"/>
    <w:rsid w:val="003969D7"/>
    <w:rsid w:val="003976DA"/>
    <w:rsid w:val="003978E6"/>
    <w:rsid w:val="00397B11"/>
    <w:rsid w:val="00397DC8"/>
    <w:rsid w:val="003A04B1"/>
    <w:rsid w:val="003A0A6B"/>
    <w:rsid w:val="003A0CAA"/>
    <w:rsid w:val="003A0EB0"/>
    <w:rsid w:val="003A1341"/>
    <w:rsid w:val="003A1447"/>
    <w:rsid w:val="003A155F"/>
    <w:rsid w:val="003A198F"/>
    <w:rsid w:val="003A207C"/>
    <w:rsid w:val="003A22AD"/>
    <w:rsid w:val="003A26BE"/>
    <w:rsid w:val="003A2868"/>
    <w:rsid w:val="003A3388"/>
    <w:rsid w:val="003A3732"/>
    <w:rsid w:val="003A47B7"/>
    <w:rsid w:val="003A48F9"/>
    <w:rsid w:val="003A4DB1"/>
    <w:rsid w:val="003A56D4"/>
    <w:rsid w:val="003A60EB"/>
    <w:rsid w:val="003A64C1"/>
    <w:rsid w:val="003A64CE"/>
    <w:rsid w:val="003A6D6F"/>
    <w:rsid w:val="003A749F"/>
    <w:rsid w:val="003B0087"/>
    <w:rsid w:val="003B0D77"/>
    <w:rsid w:val="003B0FC8"/>
    <w:rsid w:val="003B143D"/>
    <w:rsid w:val="003B1617"/>
    <w:rsid w:val="003B16B0"/>
    <w:rsid w:val="003B171F"/>
    <w:rsid w:val="003B1BE6"/>
    <w:rsid w:val="003B1E69"/>
    <w:rsid w:val="003B1F0D"/>
    <w:rsid w:val="003B2437"/>
    <w:rsid w:val="003B2CEC"/>
    <w:rsid w:val="003B311F"/>
    <w:rsid w:val="003B3BD0"/>
    <w:rsid w:val="003B4809"/>
    <w:rsid w:val="003B5099"/>
    <w:rsid w:val="003B5780"/>
    <w:rsid w:val="003B57DB"/>
    <w:rsid w:val="003B5A37"/>
    <w:rsid w:val="003B5C3A"/>
    <w:rsid w:val="003B5CD4"/>
    <w:rsid w:val="003B5F7E"/>
    <w:rsid w:val="003B6384"/>
    <w:rsid w:val="003B65F9"/>
    <w:rsid w:val="003B66BD"/>
    <w:rsid w:val="003B7908"/>
    <w:rsid w:val="003B7B7A"/>
    <w:rsid w:val="003B7F14"/>
    <w:rsid w:val="003C062A"/>
    <w:rsid w:val="003C077D"/>
    <w:rsid w:val="003C081C"/>
    <w:rsid w:val="003C0AC1"/>
    <w:rsid w:val="003C0C5B"/>
    <w:rsid w:val="003C1563"/>
    <w:rsid w:val="003C16CC"/>
    <w:rsid w:val="003C1906"/>
    <w:rsid w:val="003C1B23"/>
    <w:rsid w:val="003C3CDD"/>
    <w:rsid w:val="003C454B"/>
    <w:rsid w:val="003C4955"/>
    <w:rsid w:val="003C4C5B"/>
    <w:rsid w:val="003C6236"/>
    <w:rsid w:val="003C63EB"/>
    <w:rsid w:val="003C6428"/>
    <w:rsid w:val="003C6D39"/>
    <w:rsid w:val="003C72D4"/>
    <w:rsid w:val="003C75AF"/>
    <w:rsid w:val="003C77A1"/>
    <w:rsid w:val="003C78CC"/>
    <w:rsid w:val="003C7ADE"/>
    <w:rsid w:val="003C7B1E"/>
    <w:rsid w:val="003D1A0A"/>
    <w:rsid w:val="003D1CA0"/>
    <w:rsid w:val="003D26A3"/>
    <w:rsid w:val="003D26EB"/>
    <w:rsid w:val="003D28C4"/>
    <w:rsid w:val="003D2AE1"/>
    <w:rsid w:val="003D2B80"/>
    <w:rsid w:val="003D33AC"/>
    <w:rsid w:val="003D3D4B"/>
    <w:rsid w:val="003D3DCA"/>
    <w:rsid w:val="003D4985"/>
    <w:rsid w:val="003D4DB9"/>
    <w:rsid w:val="003D52D0"/>
    <w:rsid w:val="003D5BBC"/>
    <w:rsid w:val="003D6370"/>
    <w:rsid w:val="003D670F"/>
    <w:rsid w:val="003D692D"/>
    <w:rsid w:val="003D6BD8"/>
    <w:rsid w:val="003D6EF5"/>
    <w:rsid w:val="003D709A"/>
    <w:rsid w:val="003D7AF7"/>
    <w:rsid w:val="003D7C6D"/>
    <w:rsid w:val="003D7F70"/>
    <w:rsid w:val="003D7F9C"/>
    <w:rsid w:val="003E12A6"/>
    <w:rsid w:val="003E1FED"/>
    <w:rsid w:val="003E2166"/>
    <w:rsid w:val="003E2735"/>
    <w:rsid w:val="003E2BD9"/>
    <w:rsid w:val="003E2FBE"/>
    <w:rsid w:val="003E38E9"/>
    <w:rsid w:val="003E3E1A"/>
    <w:rsid w:val="003E3F16"/>
    <w:rsid w:val="003E44D8"/>
    <w:rsid w:val="003E45EB"/>
    <w:rsid w:val="003E4D1F"/>
    <w:rsid w:val="003E560F"/>
    <w:rsid w:val="003E62FB"/>
    <w:rsid w:val="003E63EE"/>
    <w:rsid w:val="003E6659"/>
    <w:rsid w:val="003E689C"/>
    <w:rsid w:val="003E6CD1"/>
    <w:rsid w:val="003E74AB"/>
    <w:rsid w:val="003E76F0"/>
    <w:rsid w:val="003E79B8"/>
    <w:rsid w:val="003F01A8"/>
    <w:rsid w:val="003F0C79"/>
    <w:rsid w:val="003F1B46"/>
    <w:rsid w:val="003F1D8B"/>
    <w:rsid w:val="003F2294"/>
    <w:rsid w:val="003F2E2A"/>
    <w:rsid w:val="003F2F80"/>
    <w:rsid w:val="003F30B4"/>
    <w:rsid w:val="003F3B84"/>
    <w:rsid w:val="003F3CFE"/>
    <w:rsid w:val="003F3D50"/>
    <w:rsid w:val="003F4D8B"/>
    <w:rsid w:val="003F51DA"/>
    <w:rsid w:val="003F52D3"/>
    <w:rsid w:val="003F6B5A"/>
    <w:rsid w:val="003F6E87"/>
    <w:rsid w:val="003F703D"/>
    <w:rsid w:val="003F76EF"/>
    <w:rsid w:val="004002B8"/>
    <w:rsid w:val="00400853"/>
    <w:rsid w:val="00400B4F"/>
    <w:rsid w:val="0040157A"/>
    <w:rsid w:val="004015D8"/>
    <w:rsid w:val="00401609"/>
    <w:rsid w:val="00401842"/>
    <w:rsid w:val="00401AA5"/>
    <w:rsid w:val="00401D88"/>
    <w:rsid w:val="00401EF3"/>
    <w:rsid w:val="004022FF"/>
    <w:rsid w:val="004043C5"/>
    <w:rsid w:val="004044C0"/>
    <w:rsid w:val="00404648"/>
    <w:rsid w:val="00404C0E"/>
    <w:rsid w:val="00404E3A"/>
    <w:rsid w:val="004054A9"/>
    <w:rsid w:val="00405E5B"/>
    <w:rsid w:val="00405ED4"/>
    <w:rsid w:val="004063C8"/>
    <w:rsid w:val="004065C7"/>
    <w:rsid w:val="00406843"/>
    <w:rsid w:val="004074D3"/>
    <w:rsid w:val="0040778E"/>
    <w:rsid w:val="00407D45"/>
    <w:rsid w:val="00410D67"/>
    <w:rsid w:val="00411E64"/>
    <w:rsid w:val="00412661"/>
    <w:rsid w:val="0041384B"/>
    <w:rsid w:val="00413BE6"/>
    <w:rsid w:val="00413BF2"/>
    <w:rsid w:val="00413CB5"/>
    <w:rsid w:val="00414127"/>
    <w:rsid w:val="004146DE"/>
    <w:rsid w:val="004149B1"/>
    <w:rsid w:val="00414C40"/>
    <w:rsid w:val="00414D8F"/>
    <w:rsid w:val="00414FAD"/>
    <w:rsid w:val="0041517D"/>
    <w:rsid w:val="0041566B"/>
    <w:rsid w:val="0041578A"/>
    <w:rsid w:val="00415AC6"/>
    <w:rsid w:val="00416207"/>
    <w:rsid w:val="00416224"/>
    <w:rsid w:val="00416B74"/>
    <w:rsid w:val="00416C0A"/>
    <w:rsid w:val="00416E60"/>
    <w:rsid w:val="00417554"/>
    <w:rsid w:val="00417E14"/>
    <w:rsid w:val="004201B8"/>
    <w:rsid w:val="00420B63"/>
    <w:rsid w:val="00420C74"/>
    <w:rsid w:val="00421214"/>
    <w:rsid w:val="00421702"/>
    <w:rsid w:val="00421DB6"/>
    <w:rsid w:val="00422086"/>
    <w:rsid w:val="004220DF"/>
    <w:rsid w:val="00422836"/>
    <w:rsid w:val="00422B17"/>
    <w:rsid w:val="004235C2"/>
    <w:rsid w:val="0042388E"/>
    <w:rsid w:val="00423A14"/>
    <w:rsid w:val="00423C2C"/>
    <w:rsid w:val="00424605"/>
    <w:rsid w:val="00424B30"/>
    <w:rsid w:val="0042588A"/>
    <w:rsid w:val="00426900"/>
    <w:rsid w:val="0042756C"/>
    <w:rsid w:val="00427B0D"/>
    <w:rsid w:val="00427CCA"/>
    <w:rsid w:val="00427F41"/>
    <w:rsid w:val="00430A54"/>
    <w:rsid w:val="00431208"/>
    <w:rsid w:val="00431999"/>
    <w:rsid w:val="00431C08"/>
    <w:rsid w:val="00432642"/>
    <w:rsid w:val="00432D88"/>
    <w:rsid w:val="00432EB7"/>
    <w:rsid w:val="00433472"/>
    <w:rsid w:val="004334C1"/>
    <w:rsid w:val="00433961"/>
    <w:rsid w:val="004339C7"/>
    <w:rsid w:val="00433DEC"/>
    <w:rsid w:val="00434447"/>
    <w:rsid w:val="00434A80"/>
    <w:rsid w:val="00434B6D"/>
    <w:rsid w:val="00434BBA"/>
    <w:rsid w:val="00434FA6"/>
    <w:rsid w:val="004350FA"/>
    <w:rsid w:val="00435A3F"/>
    <w:rsid w:val="00436463"/>
    <w:rsid w:val="004365E9"/>
    <w:rsid w:val="00436BE3"/>
    <w:rsid w:val="00437302"/>
    <w:rsid w:val="00437338"/>
    <w:rsid w:val="0043778C"/>
    <w:rsid w:val="00437894"/>
    <w:rsid w:val="00437CA3"/>
    <w:rsid w:val="0044003C"/>
    <w:rsid w:val="004407D0"/>
    <w:rsid w:val="00440D01"/>
    <w:rsid w:val="00440D82"/>
    <w:rsid w:val="00440FFE"/>
    <w:rsid w:val="00442CF4"/>
    <w:rsid w:val="00442E2A"/>
    <w:rsid w:val="00443247"/>
    <w:rsid w:val="004436C3"/>
    <w:rsid w:val="00444010"/>
    <w:rsid w:val="00444C99"/>
    <w:rsid w:val="00444E1D"/>
    <w:rsid w:val="00444F06"/>
    <w:rsid w:val="00444F0E"/>
    <w:rsid w:val="0044508F"/>
    <w:rsid w:val="004455B8"/>
    <w:rsid w:val="004458E0"/>
    <w:rsid w:val="00445A8A"/>
    <w:rsid w:val="00445DF1"/>
    <w:rsid w:val="00446015"/>
    <w:rsid w:val="00446200"/>
    <w:rsid w:val="00446484"/>
    <w:rsid w:val="0044748B"/>
    <w:rsid w:val="00447910"/>
    <w:rsid w:val="004479A6"/>
    <w:rsid w:val="00447A76"/>
    <w:rsid w:val="00447E13"/>
    <w:rsid w:val="0045082C"/>
    <w:rsid w:val="00450BA7"/>
    <w:rsid w:val="00450BC4"/>
    <w:rsid w:val="00450D09"/>
    <w:rsid w:val="00450F63"/>
    <w:rsid w:val="004519E8"/>
    <w:rsid w:val="00451A55"/>
    <w:rsid w:val="004527C6"/>
    <w:rsid w:val="00452A60"/>
    <w:rsid w:val="004530B0"/>
    <w:rsid w:val="00453759"/>
    <w:rsid w:val="004537DC"/>
    <w:rsid w:val="00453961"/>
    <w:rsid w:val="00453DEF"/>
    <w:rsid w:val="00453F66"/>
    <w:rsid w:val="004540C9"/>
    <w:rsid w:val="0045517F"/>
    <w:rsid w:val="004554F6"/>
    <w:rsid w:val="00455AC8"/>
    <w:rsid w:val="00455D80"/>
    <w:rsid w:val="00456072"/>
    <w:rsid w:val="004564B4"/>
    <w:rsid w:val="004576C1"/>
    <w:rsid w:val="00457FBF"/>
    <w:rsid w:val="00460741"/>
    <w:rsid w:val="00460800"/>
    <w:rsid w:val="00460D92"/>
    <w:rsid w:val="00460EAD"/>
    <w:rsid w:val="00460F69"/>
    <w:rsid w:val="00461132"/>
    <w:rsid w:val="004612F1"/>
    <w:rsid w:val="00461628"/>
    <w:rsid w:val="0046168C"/>
    <w:rsid w:val="00461861"/>
    <w:rsid w:val="00461B7D"/>
    <w:rsid w:val="004623AA"/>
    <w:rsid w:val="00462B26"/>
    <w:rsid w:val="00462D73"/>
    <w:rsid w:val="004630D2"/>
    <w:rsid w:val="00463538"/>
    <w:rsid w:val="00463B28"/>
    <w:rsid w:val="00464361"/>
    <w:rsid w:val="004644AD"/>
    <w:rsid w:val="004650EC"/>
    <w:rsid w:val="00465192"/>
    <w:rsid w:val="00465464"/>
    <w:rsid w:val="00466A1F"/>
    <w:rsid w:val="00466C45"/>
    <w:rsid w:val="00467C16"/>
    <w:rsid w:val="004704BD"/>
    <w:rsid w:val="00470C76"/>
    <w:rsid w:val="00472BE5"/>
    <w:rsid w:val="00472F43"/>
    <w:rsid w:val="00473324"/>
    <w:rsid w:val="00474A34"/>
    <w:rsid w:val="004758CF"/>
    <w:rsid w:val="00475D75"/>
    <w:rsid w:val="00475FC0"/>
    <w:rsid w:val="00476125"/>
    <w:rsid w:val="00476577"/>
    <w:rsid w:val="004765F8"/>
    <w:rsid w:val="00476900"/>
    <w:rsid w:val="00476CD1"/>
    <w:rsid w:val="00477199"/>
    <w:rsid w:val="004776DE"/>
    <w:rsid w:val="00477BA1"/>
    <w:rsid w:val="004804B6"/>
    <w:rsid w:val="00480823"/>
    <w:rsid w:val="00480B22"/>
    <w:rsid w:val="00480CFB"/>
    <w:rsid w:val="0048140B"/>
    <w:rsid w:val="00482330"/>
    <w:rsid w:val="004827FB"/>
    <w:rsid w:val="00482CCC"/>
    <w:rsid w:val="00483532"/>
    <w:rsid w:val="00483A62"/>
    <w:rsid w:val="00483AAE"/>
    <w:rsid w:val="004840A9"/>
    <w:rsid w:val="00484868"/>
    <w:rsid w:val="00486FB4"/>
    <w:rsid w:val="0048761A"/>
    <w:rsid w:val="00487C55"/>
    <w:rsid w:val="00487DD6"/>
    <w:rsid w:val="0049070D"/>
    <w:rsid w:val="00490AD2"/>
    <w:rsid w:val="00490EE3"/>
    <w:rsid w:val="004910D2"/>
    <w:rsid w:val="0049117C"/>
    <w:rsid w:val="004911FC"/>
    <w:rsid w:val="00491844"/>
    <w:rsid w:val="00491A4B"/>
    <w:rsid w:val="00491C83"/>
    <w:rsid w:val="00492A4B"/>
    <w:rsid w:val="00492F2B"/>
    <w:rsid w:val="004930F0"/>
    <w:rsid w:val="00493829"/>
    <w:rsid w:val="004940FA"/>
    <w:rsid w:val="0049500A"/>
    <w:rsid w:val="00495A18"/>
    <w:rsid w:val="00495B9D"/>
    <w:rsid w:val="00495CE7"/>
    <w:rsid w:val="00496046"/>
    <w:rsid w:val="0049683A"/>
    <w:rsid w:val="00496CA5"/>
    <w:rsid w:val="00497190"/>
    <w:rsid w:val="004977F4"/>
    <w:rsid w:val="00497B2B"/>
    <w:rsid w:val="00497C51"/>
    <w:rsid w:val="00497D6D"/>
    <w:rsid w:val="004A02B5"/>
    <w:rsid w:val="004A0863"/>
    <w:rsid w:val="004A0C6C"/>
    <w:rsid w:val="004A0E5B"/>
    <w:rsid w:val="004A1358"/>
    <w:rsid w:val="004A164D"/>
    <w:rsid w:val="004A1995"/>
    <w:rsid w:val="004A1BEF"/>
    <w:rsid w:val="004A1D98"/>
    <w:rsid w:val="004A1E15"/>
    <w:rsid w:val="004A257C"/>
    <w:rsid w:val="004A2C97"/>
    <w:rsid w:val="004A30C6"/>
    <w:rsid w:val="004A3A79"/>
    <w:rsid w:val="004A3D37"/>
    <w:rsid w:val="004A3DEA"/>
    <w:rsid w:val="004A3F23"/>
    <w:rsid w:val="004A41F5"/>
    <w:rsid w:val="004A4439"/>
    <w:rsid w:val="004A4E26"/>
    <w:rsid w:val="004A57C7"/>
    <w:rsid w:val="004A58B1"/>
    <w:rsid w:val="004A58B6"/>
    <w:rsid w:val="004A62AA"/>
    <w:rsid w:val="004A76BF"/>
    <w:rsid w:val="004A7977"/>
    <w:rsid w:val="004A7BC5"/>
    <w:rsid w:val="004A7C96"/>
    <w:rsid w:val="004A7F85"/>
    <w:rsid w:val="004B05D6"/>
    <w:rsid w:val="004B09AF"/>
    <w:rsid w:val="004B0F6A"/>
    <w:rsid w:val="004B1D44"/>
    <w:rsid w:val="004B1E07"/>
    <w:rsid w:val="004B22D9"/>
    <w:rsid w:val="004B2636"/>
    <w:rsid w:val="004B2B57"/>
    <w:rsid w:val="004B2F46"/>
    <w:rsid w:val="004B33A1"/>
    <w:rsid w:val="004B35CC"/>
    <w:rsid w:val="004B36C2"/>
    <w:rsid w:val="004B3C04"/>
    <w:rsid w:val="004B3EAB"/>
    <w:rsid w:val="004B3FB9"/>
    <w:rsid w:val="004B4371"/>
    <w:rsid w:val="004B47AD"/>
    <w:rsid w:val="004B4902"/>
    <w:rsid w:val="004B4932"/>
    <w:rsid w:val="004B4C9D"/>
    <w:rsid w:val="004B4D07"/>
    <w:rsid w:val="004B55A4"/>
    <w:rsid w:val="004B5DEC"/>
    <w:rsid w:val="004B6401"/>
    <w:rsid w:val="004B68F3"/>
    <w:rsid w:val="004B6E9F"/>
    <w:rsid w:val="004B707B"/>
    <w:rsid w:val="004B764C"/>
    <w:rsid w:val="004B7A42"/>
    <w:rsid w:val="004B7D49"/>
    <w:rsid w:val="004B7EFC"/>
    <w:rsid w:val="004C07DB"/>
    <w:rsid w:val="004C0D28"/>
    <w:rsid w:val="004C14CD"/>
    <w:rsid w:val="004C17A2"/>
    <w:rsid w:val="004C1F04"/>
    <w:rsid w:val="004C283C"/>
    <w:rsid w:val="004C2BCA"/>
    <w:rsid w:val="004C3A78"/>
    <w:rsid w:val="004C3AD6"/>
    <w:rsid w:val="004C3AF3"/>
    <w:rsid w:val="004C3F97"/>
    <w:rsid w:val="004C408D"/>
    <w:rsid w:val="004C49A5"/>
    <w:rsid w:val="004C4A5F"/>
    <w:rsid w:val="004C4FE2"/>
    <w:rsid w:val="004C5ABA"/>
    <w:rsid w:val="004C5F61"/>
    <w:rsid w:val="004C7206"/>
    <w:rsid w:val="004C7604"/>
    <w:rsid w:val="004C7AA9"/>
    <w:rsid w:val="004D011E"/>
    <w:rsid w:val="004D0637"/>
    <w:rsid w:val="004D06D9"/>
    <w:rsid w:val="004D0C6F"/>
    <w:rsid w:val="004D0F9F"/>
    <w:rsid w:val="004D1148"/>
    <w:rsid w:val="004D24F7"/>
    <w:rsid w:val="004D2733"/>
    <w:rsid w:val="004D2D6B"/>
    <w:rsid w:val="004D358F"/>
    <w:rsid w:val="004D3A04"/>
    <w:rsid w:val="004D4376"/>
    <w:rsid w:val="004D4A4D"/>
    <w:rsid w:val="004D4CEF"/>
    <w:rsid w:val="004D4E72"/>
    <w:rsid w:val="004D4EB8"/>
    <w:rsid w:val="004D510D"/>
    <w:rsid w:val="004D5356"/>
    <w:rsid w:val="004D59A8"/>
    <w:rsid w:val="004D5D24"/>
    <w:rsid w:val="004D60D0"/>
    <w:rsid w:val="004D6179"/>
    <w:rsid w:val="004D65D1"/>
    <w:rsid w:val="004D6B6A"/>
    <w:rsid w:val="004D74A2"/>
    <w:rsid w:val="004D75E2"/>
    <w:rsid w:val="004D7A2B"/>
    <w:rsid w:val="004D7E15"/>
    <w:rsid w:val="004E0021"/>
    <w:rsid w:val="004E03A9"/>
    <w:rsid w:val="004E1892"/>
    <w:rsid w:val="004E2135"/>
    <w:rsid w:val="004E2796"/>
    <w:rsid w:val="004E3145"/>
    <w:rsid w:val="004E33D3"/>
    <w:rsid w:val="004E3A62"/>
    <w:rsid w:val="004E464C"/>
    <w:rsid w:val="004E4790"/>
    <w:rsid w:val="004E4C0D"/>
    <w:rsid w:val="004E4F3F"/>
    <w:rsid w:val="004E53DC"/>
    <w:rsid w:val="004E57CC"/>
    <w:rsid w:val="004E5BD2"/>
    <w:rsid w:val="004E60F4"/>
    <w:rsid w:val="004E662F"/>
    <w:rsid w:val="004E6C61"/>
    <w:rsid w:val="004E7153"/>
    <w:rsid w:val="004E7466"/>
    <w:rsid w:val="004E7B2D"/>
    <w:rsid w:val="004F0EB2"/>
    <w:rsid w:val="004F2BB9"/>
    <w:rsid w:val="004F2CAE"/>
    <w:rsid w:val="004F300C"/>
    <w:rsid w:val="004F36CA"/>
    <w:rsid w:val="004F4F95"/>
    <w:rsid w:val="004F5132"/>
    <w:rsid w:val="004F562B"/>
    <w:rsid w:val="004F5B7F"/>
    <w:rsid w:val="004F63AF"/>
    <w:rsid w:val="004F672B"/>
    <w:rsid w:val="004F7AD5"/>
    <w:rsid w:val="004F7F0F"/>
    <w:rsid w:val="00500753"/>
    <w:rsid w:val="005008D2"/>
    <w:rsid w:val="00500B08"/>
    <w:rsid w:val="00500D7B"/>
    <w:rsid w:val="00500F11"/>
    <w:rsid w:val="005019D2"/>
    <w:rsid w:val="00502062"/>
    <w:rsid w:val="005021B5"/>
    <w:rsid w:val="00502ACD"/>
    <w:rsid w:val="00502AD8"/>
    <w:rsid w:val="00502F69"/>
    <w:rsid w:val="00503119"/>
    <w:rsid w:val="0050346E"/>
    <w:rsid w:val="0050466B"/>
    <w:rsid w:val="00504909"/>
    <w:rsid w:val="00504EF6"/>
    <w:rsid w:val="00504F5C"/>
    <w:rsid w:val="00505310"/>
    <w:rsid w:val="00505670"/>
    <w:rsid w:val="0050674D"/>
    <w:rsid w:val="005070E5"/>
    <w:rsid w:val="00507C79"/>
    <w:rsid w:val="00507F1E"/>
    <w:rsid w:val="005104C5"/>
    <w:rsid w:val="005107D4"/>
    <w:rsid w:val="0051080E"/>
    <w:rsid w:val="0051133F"/>
    <w:rsid w:val="005118DD"/>
    <w:rsid w:val="00511A82"/>
    <w:rsid w:val="00511B7C"/>
    <w:rsid w:val="00511FBD"/>
    <w:rsid w:val="0051276E"/>
    <w:rsid w:val="00513346"/>
    <w:rsid w:val="00513D1A"/>
    <w:rsid w:val="00514BC5"/>
    <w:rsid w:val="00514E98"/>
    <w:rsid w:val="00515540"/>
    <w:rsid w:val="00516557"/>
    <w:rsid w:val="0051658F"/>
    <w:rsid w:val="00516A0A"/>
    <w:rsid w:val="00520918"/>
    <w:rsid w:val="00520BCC"/>
    <w:rsid w:val="00520F17"/>
    <w:rsid w:val="0052177E"/>
    <w:rsid w:val="0052188C"/>
    <w:rsid w:val="005221D8"/>
    <w:rsid w:val="005225C7"/>
    <w:rsid w:val="0052268E"/>
    <w:rsid w:val="00522CA6"/>
    <w:rsid w:val="00522D22"/>
    <w:rsid w:val="00523AC1"/>
    <w:rsid w:val="005247BC"/>
    <w:rsid w:val="00524A3C"/>
    <w:rsid w:val="00524FB1"/>
    <w:rsid w:val="00525475"/>
    <w:rsid w:val="00525BA8"/>
    <w:rsid w:val="0052646E"/>
    <w:rsid w:val="0052676A"/>
    <w:rsid w:val="00526CA2"/>
    <w:rsid w:val="00526E14"/>
    <w:rsid w:val="005276DE"/>
    <w:rsid w:val="005300A4"/>
    <w:rsid w:val="00530209"/>
    <w:rsid w:val="005307BA"/>
    <w:rsid w:val="005316F5"/>
    <w:rsid w:val="00531BB8"/>
    <w:rsid w:val="00532192"/>
    <w:rsid w:val="00533460"/>
    <w:rsid w:val="00533A31"/>
    <w:rsid w:val="00533E0D"/>
    <w:rsid w:val="0053436C"/>
    <w:rsid w:val="005347CD"/>
    <w:rsid w:val="00534898"/>
    <w:rsid w:val="005357CB"/>
    <w:rsid w:val="00536072"/>
    <w:rsid w:val="005361A7"/>
    <w:rsid w:val="005362E2"/>
    <w:rsid w:val="005368C7"/>
    <w:rsid w:val="0053692A"/>
    <w:rsid w:val="0053701A"/>
    <w:rsid w:val="00537115"/>
    <w:rsid w:val="00537311"/>
    <w:rsid w:val="00537B95"/>
    <w:rsid w:val="00540860"/>
    <w:rsid w:val="0054086D"/>
    <w:rsid w:val="00541152"/>
    <w:rsid w:val="00541552"/>
    <w:rsid w:val="00541E5A"/>
    <w:rsid w:val="00541E5D"/>
    <w:rsid w:val="00542112"/>
    <w:rsid w:val="00542418"/>
    <w:rsid w:val="0054284F"/>
    <w:rsid w:val="00542CDE"/>
    <w:rsid w:val="005432EA"/>
    <w:rsid w:val="00543B75"/>
    <w:rsid w:val="00543DC4"/>
    <w:rsid w:val="00544218"/>
    <w:rsid w:val="00544A1E"/>
    <w:rsid w:val="0054535D"/>
    <w:rsid w:val="005455E3"/>
    <w:rsid w:val="005469AF"/>
    <w:rsid w:val="00546D3A"/>
    <w:rsid w:val="0054767A"/>
    <w:rsid w:val="00547BE3"/>
    <w:rsid w:val="00551467"/>
    <w:rsid w:val="0055162E"/>
    <w:rsid w:val="005516FA"/>
    <w:rsid w:val="0055180F"/>
    <w:rsid w:val="00551C62"/>
    <w:rsid w:val="00551F5D"/>
    <w:rsid w:val="00551FF4"/>
    <w:rsid w:val="00552443"/>
    <w:rsid w:val="00553067"/>
    <w:rsid w:val="0055313C"/>
    <w:rsid w:val="0055331B"/>
    <w:rsid w:val="0055361A"/>
    <w:rsid w:val="00553664"/>
    <w:rsid w:val="0055395D"/>
    <w:rsid w:val="00553E85"/>
    <w:rsid w:val="00554625"/>
    <w:rsid w:val="00555996"/>
    <w:rsid w:val="005568C4"/>
    <w:rsid w:val="0055740E"/>
    <w:rsid w:val="00557986"/>
    <w:rsid w:val="005604D3"/>
    <w:rsid w:val="0056079C"/>
    <w:rsid w:val="00560825"/>
    <w:rsid w:val="005610D3"/>
    <w:rsid w:val="005619D9"/>
    <w:rsid w:val="00561AF6"/>
    <w:rsid w:val="00561B47"/>
    <w:rsid w:val="005621E5"/>
    <w:rsid w:val="0056222C"/>
    <w:rsid w:val="0056238E"/>
    <w:rsid w:val="005632F9"/>
    <w:rsid w:val="0056436E"/>
    <w:rsid w:val="00564A8C"/>
    <w:rsid w:val="0056501B"/>
    <w:rsid w:val="00565E12"/>
    <w:rsid w:val="00565FAD"/>
    <w:rsid w:val="0056603D"/>
    <w:rsid w:val="00566244"/>
    <w:rsid w:val="00566437"/>
    <w:rsid w:val="00566794"/>
    <w:rsid w:val="00566C8A"/>
    <w:rsid w:val="00566DEE"/>
    <w:rsid w:val="00566E50"/>
    <w:rsid w:val="0056707C"/>
    <w:rsid w:val="005673BE"/>
    <w:rsid w:val="0056784B"/>
    <w:rsid w:val="00567B52"/>
    <w:rsid w:val="00567C1C"/>
    <w:rsid w:val="00567D72"/>
    <w:rsid w:val="00570765"/>
    <w:rsid w:val="005708B6"/>
    <w:rsid w:val="00570E81"/>
    <w:rsid w:val="00571A66"/>
    <w:rsid w:val="00571CA3"/>
    <w:rsid w:val="00571D89"/>
    <w:rsid w:val="00572072"/>
    <w:rsid w:val="00572214"/>
    <w:rsid w:val="00572276"/>
    <w:rsid w:val="005729FF"/>
    <w:rsid w:val="00572E1C"/>
    <w:rsid w:val="00572EFE"/>
    <w:rsid w:val="0057319E"/>
    <w:rsid w:val="00574512"/>
    <w:rsid w:val="00574634"/>
    <w:rsid w:val="005748B5"/>
    <w:rsid w:val="005749B9"/>
    <w:rsid w:val="005755C1"/>
    <w:rsid w:val="005756EC"/>
    <w:rsid w:val="00575F6D"/>
    <w:rsid w:val="0057650C"/>
    <w:rsid w:val="00576632"/>
    <w:rsid w:val="00576F6B"/>
    <w:rsid w:val="0057705F"/>
    <w:rsid w:val="00577095"/>
    <w:rsid w:val="005770B5"/>
    <w:rsid w:val="0057798C"/>
    <w:rsid w:val="0057798F"/>
    <w:rsid w:val="00577C07"/>
    <w:rsid w:val="00577EF3"/>
    <w:rsid w:val="0058070B"/>
    <w:rsid w:val="005808A2"/>
    <w:rsid w:val="00581F6F"/>
    <w:rsid w:val="00582EFC"/>
    <w:rsid w:val="00583107"/>
    <w:rsid w:val="00583357"/>
    <w:rsid w:val="00583714"/>
    <w:rsid w:val="00583B51"/>
    <w:rsid w:val="00583EAC"/>
    <w:rsid w:val="0058418C"/>
    <w:rsid w:val="0058426B"/>
    <w:rsid w:val="00584ABF"/>
    <w:rsid w:val="00584BCF"/>
    <w:rsid w:val="005852EE"/>
    <w:rsid w:val="00586396"/>
    <w:rsid w:val="00586D41"/>
    <w:rsid w:val="00586DA0"/>
    <w:rsid w:val="00586EBC"/>
    <w:rsid w:val="00587125"/>
    <w:rsid w:val="0058727B"/>
    <w:rsid w:val="0058750B"/>
    <w:rsid w:val="005875E5"/>
    <w:rsid w:val="00587F8C"/>
    <w:rsid w:val="00590924"/>
    <w:rsid w:val="00590EFA"/>
    <w:rsid w:val="00591155"/>
    <w:rsid w:val="0059125A"/>
    <w:rsid w:val="005914C3"/>
    <w:rsid w:val="00591738"/>
    <w:rsid w:val="00591A6D"/>
    <w:rsid w:val="00592525"/>
    <w:rsid w:val="00592AF7"/>
    <w:rsid w:val="00592D06"/>
    <w:rsid w:val="00592D28"/>
    <w:rsid w:val="00592E0D"/>
    <w:rsid w:val="00593A8A"/>
    <w:rsid w:val="00593BF1"/>
    <w:rsid w:val="005944D0"/>
    <w:rsid w:val="00594DF8"/>
    <w:rsid w:val="00595521"/>
    <w:rsid w:val="00596258"/>
    <w:rsid w:val="0059689D"/>
    <w:rsid w:val="005978A2"/>
    <w:rsid w:val="005978DB"/>
    <w:rsid w:val="00597C1C"/>
    <w:rsid w:val="00597C9B"/>
    <w:rsid w:val="00597D14"/>
    <w:rsid w:val="00597FC6"/>
    <w:rsid w:val="005A2F65"/>
    <w:rsid w:val="005A31E8"/>
    <w:rsid w:val="005A368A"/>
    <w:rsid w:val="005A370B"/>
    <w:rsid w:val="005A3F99"/>
    <w:rsid w:val="005A4764"/>
    <w:rsid w:val="005A4878"/>
    <w:rsid w:val="005A4DBD"/>
    <w:rsid w:val="005A536A"/>
    <w:rsid w:val="005A5519"/>
    <w:rsid w:val="005A5636"/>
    <w:rsid w:val="005A59B1"/>
    <w:rsid w:val="005A5A47"/>
    <w:rsid w:val="005A5F54"/>
    <w:rsid w:val="005A6234"/>
    <w:rsid w:val="005A6B01"/>
    <w:rsid w:val="005A6B9F"/>
    <w:rsid w:val="005A6D4E"/>
    <w:rsid w:val="005A6DA3"/>
    <w:rsid w:val="005A7857"/>
    <w:rsid w:val="005A7EBD"/>
    <w:rsid w:val="005A7F6E"/>
    <w:rsid w:val="005B07F0"/>
    <w:rsid w:val="005B086F"/>
    <w:rsid w:val="005B0D9A"/>
    <w:rsid w:val="005B144E"/>
    <w:rsid w:val="005B1906"/>
    <w:rsid w:val="005B22C2"/>
    <w:rsid w:val="005B2622"/>
    <w:rsid w:val="005B2B37"/>
    <w:rsid w:val="005B2DCB"/>
    <w:rsid w:val="005B2E7F"/>
    <w:rsid w:val="005B33D0"/>
    <w:rsid w:val="005B350F"/>
    <w:rsid w:val="005B3B19"/>
    <w:rsid w:val="005B3F89"/>
    <w:rsid w:val="005B4177"/>
    <w:rsid w:val="005B4CA8"/>
    <w:rsid w:val="005B5174"/>
    <w:rsid w:val="005B5272"/>
    <w:rsid w:val="005B609D"/>
    <w:rsid w:val="005B619A"/>
    <w:rsid w:val="005B65AB"/>
    <w:rsid w:val="005B65C5"/>
    <w:rsid w:val="005B67CE"/>
    <w:rsid w:val="005B6EE1"/>
    <w:rsid w:val="005B7068"/>
    <w:rsid w:val="005B747F"/>
    <w:rsid w:val="005B7755"/>
    <w:rsid w:val="005C0263"/>
    <w:rsid w:val="005C09A0"/>
    <w:rsid w:val="005C102F"/>
    <w:rsid w:val="005C13E2"/>
    <w:rsid w:val="005C172F"/>
    <w:rsid w:val="005C195F"/>
    <w:rsid w:val="005C1C49"/>
    <w:rsid w:val="005C1FD8"/>
    <w:rsid w:val="005C2643"/>
    <w:rsid w:val="005C26F4"/>
    <w:rsid w:val="005C2822"/>
    <w:rsid w:val="005C2C86"/>
    <w:rsid w:val="005C3E18"/>
    <w:rsid w:val="005C3F99"/>
    <w:rsid w:val="005C4F3E"/>
    <w:rsid w:val="005C5184"/>
    <w:rsid w:val="005C53D5"/>
    <w:rsid w:val="005C5591"/>
    <w:rsid w:val="005C563D"/>
    <w:rsid w:val="005C5FB5"/>
    <w:rsid w:val="005C6970"/>
    <w:rsid w:val="005C69ED"/>
    <w:rsid w:val="005C6B63"/>
    <w:rsid w:val="005C6DD3"/>
    <w:rsid w:val="005C6E21"/>
    <w:rsid w:val="005C7F02"/>
    <w:rsid w:val="005D06A8"/>
    <w:rsid w:val="005D0F01"/>
    <w:rsid w:val="005D103F"/>
    <w:rsid w:val="005D12E3"/>
    <w:rsid w:val="005D22D1"/>
    <w:rsid w:val="005D3451"/>
    <w:rsid w:val="005D358C"/>
    <w:rsid w:val="005D3630"/>
    <w:rsid w:val="005D3676"/>
    <w:rsid w:val="005D3927"/>
    <w:rsid w:val="005D3A17"/>
    <w:rsid w:val="005D3B80"/>
    <w:rsid w:val="005D3CF3"/>
    <w:rsid w:val="005D4B34"/>
    <w:rsid w:val="005D57A3"/>
    <w:rsid w:val="005D5BEB"/>
    <w:rsid w:val="005D5F55"/>
    <w:rsid w:val="005D67BA"/>
    <w:rsid w:val="005D69C7"/>
    <w:rsid w:val="005D6E84"/>
    <w:rsid w:val="005D733E"/>
    <w:rsid w:val="005D743A"/>
    <w:rsid w:val="005D78CD"/>
    <w:rsid w:val="005D7B9D"/>
    <w:rsid w:val="005D7C88"/>
    <w:rsid w:val="005E0077"/>
    <w:rsid w:val="005E022C"/>
    <w:rsid w:val="005E06C1"/>
    <w:rsid w:val="005E0B4F"/>
    <w:rsid w:val="005E11EE"/>
    <w:rsid w:val="005E175B"/>
    <w:rsid w:val="005E1AA0"/>
    <w:rsid w:val="005E1DC0"/>
    <w:rsid w:val="005E1DC7"/>
    <w:rsid w:val="005E1E1A"/>
    <w:rsid w:val="005E2320"/>
    <w:rsid w:val="005E2380"/>
    <w:rsid w:val="005E23E7"/>
    <w:rsid w:val="005E251D"/>
    <w:rsid w:val="005E2592"/>
    <w:rsid w:val="005E26A6"/>
    <w:rsid w:val="005E28F5"/>
    <w:rsid w:val="005E2FD0"/>
    <w:rsid w:val="005E30D8"/>
    <w:rsid w:val="005E3262"/>
    <w:rsid w:val="005E3486"/>
    <w:rsid w:val="005E3501"/>
    <w:rsid w:val="005E36B7"/>
    <w:rsid w:val="005E3850"/>
    <w:rsid w:val="005E38D1"/>
    <w:rsid w:val="005E3EAC"/>
    <w:rsid w:val="005E43C0"/>
    <w:rsid w:val="005E4CCF"/>
    <w:rsid w:val="005E4ECA"/>
    <w:rsid w:val="005E4F03"/>
    <w:rsid w:val="005E50B5"/>
    <w:rsid w:val="005E526C"/>
    <w:rsid w:val="005E58F4"/>
    <w:rsid w:val="005E6750"/>
    <w:rsid w:val="005E682F"/>
    <w:rsid w:val="005E6C51"/>
    <w:rsid w:val="005E7014"/>
    <w:rsid w:val="005E76E6"/>
    <w:rsid w:val="005E7D95"/>
    <w:rsid w:val="005F1774"/>
    <w:rsid w:val="005F17D9"/>
    <w:rsid w:val="005F22A2"/>
    <w:rsid w:val="005F2E28"/>
    <w:rsid w:val="005F2E2C"/>
    <w:rsid w:val="005F39D7"/>
    <w:rsid w:val="005F460C"/>
    <w:rsid w:val="005F47F6"/>
    <w:rsid w:val="005F5248"/>
    <w:rsid w:val="005F5381"/>
    <w:rsid w:val="005F5782"/>
    <w:rsid w:val="005F59F7"/>
    <w:rsid w:val="005F5BA1"/>
    <w:rsid w:val="005F67A6"/>
    <w:rsid w:val="005F6B6A"/>
    <w:rsid w:val="005F71AE"/>
    <w:rsid w:val="0060023B"/>
    <w:rsid w:val="0060085D"/>
    <w:rsid w:val="00600ADE"/>
    <w:rsid w:val="006011C6"/>
    <w:rsid w:val="00601265"/>
    <w:rsid w:val="00601484"/>
    <w:rsid w:val="00601852"/>
    <w:rsid w:val="006019A8"/>
    <w:rsid w:val="006023B4"/>
    <w:rsid w:val="00602B7F"/>
    <w:rsid w:val="00602FBA"/>
    <w:rsid w:val="0060312D"/>
    <w:rsid w:val="006034C4"/>
    <w:rsid w:val="00603DED"/>
    <w:rsid w:val="006044AD"/>
    <w:rsid w:val="0060451E"/>
    <w:rsid w:val="006052A6"/>
    <w:rsid w:val="00605F87"/>
    <w:rsid w:val="006061C4"/>
    <w:rsid w:val="00606386"/>
    <w:rsid w:val="00606AEF"/>
    <w:rsid w:val="006070CC"/>
    <w:rsid w:val="006073B9"/>
    <w:rsid w:val="00607465"/>
    <w:rsid w:val="00607806"/>
    <w:rsid w:val="00610251"/>
    <w:rsid w:val="0061034E"/>
    <w:rsid w:val="00610649"/>
    <w:rsid w:val="00610963"/>
    <w:rsid w:val="00610B63"/>
    <w:rsid w:val="00610BAE"/>
    <w:rsid w:val="006111C2"/>
    <w:rsid w:val="00611FFD"/>
    <w:rsid w:val="00612A61"/>
    <w:rsid w:val="00612F67"/>
    <w:rsid w:val="00612FE2"/>
    <w:rsid w:val="0061343D"/>
    <w:rsid w:val="00613D76"/>
    <w:rsid w:val="00613F27"/>
    <w:rsid w:val="0061408B"/>
    <w:rsid w:val="00614298"/>
    <w:rsid w:val="00614455"/>
    <w:rsid w:val="0061493E"/>
    <w:rsid w:val="00614A3B"/>
    <w:rsid w:val="00614B85"/>
    <w:rsid w:val="00614D45"/>
    <w:rsid w:val="00614DD3"/>
    <w:rsid w:val="00614DF0"/>
    <w:rsid w:val="00615015"/>
    <w:rsid w:val="0061501E"/>
    <w:rsid w:val="00615609"/>
    <w:rsid w:val="006158E4"/>
    <w:rsid w:val="00615BD6"/>
    <w:rsid w:val="00615E30"/>
    <w:rsid w:val="00615E4B"/>
    <w:rsid w:val="00616C9D"/>
    <w:rsid w:val="006177F8"/>
    <w:rsid w:val="00617A82"/>
    <w:rsid w:val="00617BEE"/>
    <w:rsid w:val="00617E59"/>
    <w:rsid w:val="0062097D"/>
    <w:rsid w:val="006209BE"/>
    <w:rsid w:val="00620D1F"/>
    <w:rsid w:val="0062141B"/>
    <w:rsid w:val="006216B1"/>
    <w:rsid w:val="00621CBB"/>
    <w:rsid w:val="006222C9"/>
    <w:rsid w:val="00622773"/>
    <w:rsid w:val="00622BC7"/>
    <w:rsid w:val="00623818"/>
    <w:rsid w:val="00623943"/>
    <w:rsid w:val="0062414E"/>
    <w:rsid w:val="00624A1A"/>
    <w:rsid w:val="00624B61"/>
    <w:rsid w:val="0062567E"/>
    <w:rsid w:val="0062588A"/>
    <w:rsid w:val="00625B86"/>
    <w:rsid w:val="006260D7"/>
    <w:rsid w:val="006262C9"/>
    <w:rsid w:val="00626551"/>
    <w:rsid w:val="00626AE3"/>
    <w:rsid w:val="00626F95"/>
    <w:rsid w:val="0062777A"/>
    <w:rsid w:val="00627AEE"/>
    <w:rsid w:val="00627DB0"/>
    <w:rsid w:val="00630DC0"/>
    <w:rsid w:val="0063109C"/>
    <w:rsid w:val="006316C3"/>
    <w:rsid w:val="00631CF0"/>
    <w:rsid w:val="00632089"/>
    <w:rsid w:val="00632AD9"/>
    <w:rsid w:val="006332B2"/>
    <w:rsid w:val="0063393F"/>
    <w:rsid w:val="006342E5"/>
    <w:rsid w:val="00634E28"/>
    <w:rsid w:val="00634F27"/>
    <w:rsid w:val="00634F69"/>
    <w:rsid w:val="006357A9"/>
    <w:rsid w:val="00635F89"/>
    <w:rsid w:val="00636B14"/>
    <w:rsid w:val="006372BC"/>
    <w:rsid w:val="0063756E"/>
    <w:rsid w:val="0063799E"/>
    <w:rsid w:val="006379C6"/>
    <w:rsid w:val="00637A40"/>
    <w:rsid w:val="00637CBE"/>
    <w:rsid w:val="00640535"/>
    <w:rsid w:val="0064061A"/>
    <w:rsid w:val="0064099F"/>
    <w:rsid w:val="00640E0F"/>
    <w:rsid w:val="00641582"/>
    <w:rsid w:val="00641A90"/>
    <w:rsid w:val="00641CE0"/>
    <w:rsid w:val="0064225F"/>
    <w:rsid w:val="00642745"/>
    <w:rsid w:val="00642FC1"/>
    <w:rsid w:val="00643BEC"/>
    <w:rsid w:val="00643C0F"/>
    <w:rsid w:val="00643DB8"/>
    <w:rsid w:val="00643E24"/>
    <w:rsid w:val="00643E94"/>
    <w:rsid w:val="00644817"/>
    <w:rsid w:val="00644CF2"/>
    <w:rsid w:val="00644FA3"/>
    <w:rsid w:val="00645887"/>
    <w:rsid w:val="00645F82"/>
    <w:rsid w:val="006461AE"/>
    <w:rsid w:val="0064620C"/>
    <w:rsid w:val="0064671F"/>
    <w:rsid w:val="00647861"/>
    <w:rsid w:val="00647B24"/>
    <w:rsid w:val="00647DB4"/>
    <w:rsid w:val="00650105"/>
    <w:rsid w:val="00650125"/>
    <w:rsid w:val="00650427"/>
    <w:rsid w:val="00650D2C"/>
    <w:rsid w:val="00651177"/>
    <w:rsid w:val="0065122B"/>
    <w:rsid w:val="006512FE"/>
    <w:rsid w:val="006517CD"/>
    <w:rsid w:val="006518BD"/>
    <w:rsid w:val="00652048"/>
    <w:rsid w:val="0065290B"/>
    <w:rsid w:val="00652FFC"/>
    <w:rsid w:val="00653B24"/>
    <w:rsid w:val="00653DB0"/>
    <w:rsid w:val="006544ED"/>
    <w:rsid w:val="00654E06"/>
    <w:rsid w:val="00655792"/>
    <w:rsid w:val="006559D3"/>
    <w:rsid w:val="006569A9"/>
    <w:rsid w:val="00656ADE"/>
    <w:rsid w:val="006571F6"/>
    <w:rsid w:val="006601C7"/>
    <w:rsid w:val="00660B71"/>
    <w:rsid w:val="00661A51"/>
    <w:rsid w:val="00661A91"/>
    <w:rsid w:val="00661D63"/>
    <w:rsid w:val="00661EEB"/>
    <w:rsid w:val="00661F6F"/>
    <w:rsid w:val="006624DB"/>
    <w:rsid w:val="0066330E"/>
    <w:rsid w:val="0066359C"/>
    <w:rsid w:val="006642AC"/>
    <w:rsid w:val="00664488"/>
    <w:rsid w:val="00664499"/>
    <w:rsid w:val="00664ABA"/>
    <w:rsid w:val="00664B4D"/>
    <w:rsid w:val="006651A4"/>
    <w:rsid w:val="006655D5"/>
    <w:rsid w:val="00665C4F"/>
    <w:rsid w:val="006660E1"/>
    <w:rsid w:val="0066646E"/>
    <w:rsid w:val="006668D9"/>
    <w:rsid w:val="00666CDA"/>
    <w:rsid w:val="006673F9"/>
    <w:rsid w:val="00667CBA"/>
    <w:rsid w:val="00667D21"/>
    <w:rsid w:val="00667D59"/>
    <w:rsid w:val="00671294"/>
    <w:rsid w:val="00671541"/>
    <w:rsid w:val="00671ECE"/>
    <w:rsid w:val="00671F38"/>
    <w:rsid w:val="0067223A"/>
    <w:rsid w:val="006723AA"/>
    <w:rsid w:val="00672497"/>
    <w:rsid w:val="0067281D"/>
    <w:rsid w:val="00672A52"/>
    <w:rsid w:val="00672A6E"/>
    <w:rsid w:val="00672D58"/>
    <w:rsid w:val="00672D9B"/>
    <w:rsid w:val="00673F94"/>
    <w:rsid w:val="00674541"/>
    <w:rsid w:val="00675D93"/>
    <w:rsid w:val="006762D7"/>
    <w:rsid w:val="0067642C"/>
    <w:rsid w:val="0067672F"/>
    <w:rsid w:val="00676785"/>
    <w:rsid w:val="0067700C"/>
    <w:rsid w:val="006803AC"/>
    <w:rsid w:val="00680473"/>
    <w:rsid w:val="0068099B"/>
    <w:rsid w:val="00680FE3"/>
    <w:rsid w:val="00681DD2"/>
    <w:rsid w:val="00681ED0"/>
    <w:rsid w:val="00682066"/>
    <w:rsid w:val="00682241"/>
    <w:rsid w:val="00682894"/>
    <w:rsid w:val="00682B02"/>
    <w:rsid w:val="0068348B"/>
    <w:rsid w:val="00683558"/>
    <w:rsid w:val="0068366F"/>
    <w:rsid w:val="006838A7"/>
    <w:rsid w:val="006845D7"/>
    <w:rsid w:val="00685293"/>
    <w:rsid w:val="00686A9E"/>
    <w:rsid w:val="00686C22"/>
    <w:rsid w:val="00686C65"/>
    <w:rsid w:val="00687153"/>
    <w:rsid w:val="006871EE"/>
    <w:rsid w:val="0068723B"/>
    <w:rsid w:val="00687678"/>
    <w:rsid w:val="00687790"/>
    <w:rsid w:val="00687813"/>
    <w:rsid w:val="00687A9C"/>
    <w:rsid w:val="00687D68"/>
    <w:rsid w:val="006900BE"/>
    <w:rsid w:val="00690A20"/>
    <w:rsid w:val="006911CD"/>
    <w:rsid w:val="006915AA"/>
    <w:rsid w:val="00691D1A"/>
    <w:rsid w:val="00692280"/>
    <w:rsid w:val="00692332"/>
    <w:rsid w:val="00692550"/>
    <w:rsid w:val="006925A4"/>
    <w:rsid w:val="0069279B"/>
    <w:rsid w:val="00692D80"/>
    <w:rsid w:val="006930CE"/>
    <w:rsid w:val="00693FF3"/>
    <w:rsid w:val="006946D1"/>
    <w:rsid w:val="00694B48"/>
    <w:rsid w:val="00694D31"/>
    <w:rsid w:val="00695544"/>
    <w:rsid w:val="00695CD5"/>
    <w:rsid w:val="00695E11"/>
    <w:rsid w:val="00695E44"/>
    <w:rsid w:val="0069670B"/>
    <w:rsid w:val="00696BC3"/>
    <w:rsid w:val="00696D5C"/>
    <w:rsid w:val="00697225"/>
    <w:rsid w:val="006A008A"/>
    <w:rsid w:val="006A0299"/>
    <w:rsid w:val="006A0B94"/>
    <w:rsid w:val="006A0FE8"/>
    <w:rsid w:val="006A1338"/>
    <w:rsid w:val="006A1808"/>
    <w:rsid w:val="006A2026"/>
    <w:rsid w:val="006A205C"/>
    <w:rsid w:val="006A23DA"/>
    <w:rsid w:val="006A2664"/>
    <w:rsid w:val="006A3819"/>
    <w:rsid w:val="006A38F1"/>
    <w:rsid w:val="006A39F1"/>
    <w:rsid w:val="006A3CDB"/>
    <w:rsid w:val="006A3CED"/>
    <w:rsid w:val="006A4814"/>
    <w:rsid w:val="006A4F6E"/>
    <w:rsid w:val="006A59CA"/>
    <w:rsid w:val="006A5EA5"/>
    <w:rsid w:val="006A691C"/>
    <w:rsid w:val="006A6957"/>
    <w:rsid w:val="006A69B9"/>
    <w:rsid w:val="006A6E8C"/>
    <w:rsid w:val="006A6ED7"/>
    <w:rsid w:val="006A7345"/>
    <w:rsid w:val="006A73F5"/>
    <w:rsid w:val="006A7411"/>
    <w:rsid w:val="006A743D"/>
    <w:rsid w:val="006A7765"/>
    <w:rsid w:val="006A7818"/>
    <w:rsid w:val="006A7EA7"/>
    <w:rsid w:val="006B08F2"/>
    <w:rsid w:val="006B0BDB"/>
    <w:rsid w:val="006B0FC2"/>
    <w:rsid w:val="006B1315"/>
    <w:rsid w:val="006B1688"/>
    <w:rsid w:val="006B179C"/>
    <w:rsid w:val="006B21CB"/>
    <w:rsid w:val="006B223C"/>
    <w:rsid w:val="006B23E0"/>
    <w:rsid w:val="006B2682"/>
    <w:rsid w:val="006B2A10"/>
    <w:rsid w:val="006B2A3B"/>
    <w:rsid w:val="006B2C62"/>
    <w:rsid w:val="006B2EF4"/>
    <w:rsid w:val="006B389C"/>
    <w:rsid w:val="006B3E36"/>
    <w:rsid w:val="006B4538"/>
    <w:rsid w:val="006B47DE"/>
    <w:rsid w:val="006B4DC0"/>
    <w:rsid w:val="006B5095"/>
    <w:rsid w:val="006B51C9"/>
    <w:rsid w:val="006B5FD1"/>
    <w:rsid w:val="006B62BD"/>
    <w:rsid w:val="006B6A7E"/>
    <w:rsid w:val="006B6E2E"/>
    <w:rsid w:val="006B718B"/>
    <w:rsid w:val="006B7693"/>
    <w:rsid w:val="006B783C"/>
    <w:rsid w:val="006B798B"/>
    <w:rsid w:val="006C0365"/>
    <w:rsid w:val="006C0650"/>
    <w:rsid w:val="006C06FE"/>
    <w:rsid w:val="006C1257"/>
    <w:rsid w:val="006C2230"/>
    <w:rsid w:val="006C24AC"/>
    <w:rsid w:val="006C27CC"/>
    <w:rsid w:val="006C2B34"/>
    <w:rsid w:val="006C2C68"/>
    <w:rsid w:val="006C3281"/>
    <w:rsid w:val="006C3608"/>
    <w:rsid w:val="006C3742"/>
    <w:rsid w:val="006C3ACD"/>
    <w:rsid w:val="006C4462"/>
    <w:rsid w:val="006C4803"/>
    <w:rsid w:val="006C49CE"/>
    <w:rsid w:val="006C4D66"/>
    <w:rsid w:val="006C5529"/>
    <w:rsid w:val="006C5718"/>
    <w:rsid w:val="006C5BC4"/>
    <w:rsid w:val="006C5FB6"/>
    <w:rsid w:val="006C6012"/>
    <w:rsid w:val="006C79FA"/>
    <w:rsid w:val="006D01FC"/>
    <w:rsid w:val="006D0278"/>
    <w:rsid w:val="006D0594"/>
    <w:rsid w:val="006D1711"/>
    <w:rsid w:val="006D20D0"/>
    <w:rsid w:val="006D2481"/>
    <w:rsid w:val="006D39A1"/>
    <w:rsid w:val="006D3B93"/>
    <w:rsid w:val="006D3C83"/>
    <w:rsid w:val="006D49A5"/>
    <w:rsid w:val="006D49FD"/>
    <w:rsid w:val="006D4F53"/>
    <w:rsid w:val="006D5311"/>
    <w:rsid w:val="006D5A94"/>
    <w:rsid w:val="006D5F59"/>
    <w:rsid w:val="006D613F"/>
    <w:rsid w:val="006D6A9D"/>
    <w:rsid w:val="006D76CB"/>
    <w:rsid w:val="006E0B13"/>
    <w:rsid w:val="006E0ED2"/>
    <w:rsid w:val="006E1540"/>
    <w:rsid w:val="006E17BA"/>
    <w:rsid w:val="006E224E"/>
    <w:rsid w:val="006E23EC"/>
    <w:rsid w:val="006E2ADD"/>
    <w:rsid w:val="006E30E2"/>
    <w:rsid w:val="006E3699"/>
    <w:rsid w:val="006E3DB4"/>
    <w:rsid w:val="006E3F79"/>
    <w:rsid w:val="006E49C0"/>
    <w:rsid w:val="006E4DFB"/>
    <w:rsid w:val="006E4FC9"/>
    <w:rsid w:val="006E4FD9"/>
    <w:rsid w:val="006E5216"/>
    <w:rsid w:val="006E5CCC"/>
    <w:rsid w:val="006E5EA4"/>
    <w:rsid w:val="006E6040"/>
    <w:rsid w:val="006E655A"/>
    <w:rsid w:val="006E6964"/>
    <w:rsid w:val="006E7086"/>
    <w:rsid w:val="006F0A7A"/>
    <w:rsid w:val="006F0A88"/>
    <w:rsid w:val="006F1B52"/>
    <w:rsid w:val="006F1E7E"/>
    <w:rsid w:val="006F2996"/>
    <w:rsid w:val="006F2C18"/>
    <w:rsid w:val="006F2D59"/>
    <w:rsid w:val="006F2F47"/>
    <w:rsid w:val="006F3244"/>
    <w:rsid w:val="006F32AA"/>
    <w:rsid w:val="006F3CDD"/>
    <w:rsid w:val="006F5395"/>
    <w:rsid w:val="006F5738"/>
    <w:rsid w:val="006F60DA"/>
    <w:rsid w:val="006F6851"/>
    <w:rsid w:val="006F6C96"/>
    <w:rsid w:val="006F6D9B"/>
    <w:rsid w:val="006F6DA6"/>
    <w:rsid w:val="006F6E64"/>
    <w:rsid w:val="006F7279"/>
    <w:rsid w:val="006F7703"/>
    <w:rsid w:val="006F79F2"/>
    <w:rsid w:val="006F7CFC"/>
    <w:rsid w:val="006F7D11"/>
    <w:rsid w:val="0070033B"/>
    <w:rsid w:val="00700CE4"/>
    <w:rsid w:val="00700D9B"/>
    <w:rsid w:val="00701D87"/>
    <w:rsid w:val="00702004"/>
    <w:rsid w:val="00702414"/>
    <w:rsid w:val="007024D1"/>
    <w:rsid w:val="007025CB"/>
    <w:rsid w:val="00702B7D"/>
    <w:rsid w:val="00702D70"/>
    <w:rsid w:val="00703740"/>
    <w:rsid w:val="00703C66"/>
    <w:rsid w:val="00703F9E"/>
    <w:rsid w:val="00703FF5"/>
    <w:rsid w:val="007046F7"/>
    <w:rsid w:val="007047B0"/>
    <w:rsid w:val="00704808"/>
    <w:rsid w:val="007054D0"/>
    <w:rsid w:val="00705CB1"/>
    <w:rsid w:val="00707219"/>
    <w:rsid w:val="007079CB"/>
    <w:rsid w:val="00707C0F"/>
    <w:rsid w:val="00710466"/>
    <w:rsid w:val="00710746"/>
    <w:rsid w:val="00710919"/>
    <w:rsid w:val="00710A62"/>
    <w:rsid w:val="00710D74"/>
    <w:rsid w:val="00710EB5"/>
    <w:rsid w:val="00711921"/>
    <w:rsid w:val="007124BC"/>
    <w:rsid w:val="007127CC"/>
    <w:rsid w:val="007135EA"/>
    <w:rsid w:val="00713E34"/>
    <w:rsid w:val="0071424B"/>
    <w:rsid w:val="00714BA7"/>
    <w:rsid w:val="00715435"/>
    <w:rsid w:val="0071546C"/>
    <w:rsid w:val="007157AA"/>
    <w:rsid w:val="00715D62"/>
    <w:rsid w:val="007161C8"/>
    <w:rsid w:val="007174B4"/>
    <w:rsid w:val="00717859"/>
    <w:rsid w:val="0072043A"/>
    <w:rsid w:val="00720474"/>
    <w:rsid w:val="00720E06"/>
    <w:rsid w:val="00721666"/>
    <w:rsid w:val="00721785"/>
    <w:rsid w:val="00721895"/>
    <w:rsid w:val="00721C45"/>
    <w:rsid w:val="00721CE3"/>
    <w:rsid w:val="007221D9"/>
    <w:rsid w:val="007228AC"/>
    <w:rsid w:val="00722A5F"/>
    <w:rsid w:val="00723041"/>
    <w:rsid w:val="007238FC"/>
    <w:rsid w:val="00723A35"/>
    <w:rsid w:val="00723D2A"/>
    <w:rsid w:val="00724235"/>
    <w:rsid w:val="00724CFE"/>
    <w:rsid w:val="00725333"/>
    <w:rsid w:val="007258B6"/>
    <w:rsid w:val="007262B0"/>
    <w:rsid w:val="00726472"/>
    <w:rsid w:val="00726605"/>
    <w:rsid w:val="007275B7"/>
    <w:rsid w:val="00727710"/>
    <w:rsid w:val="00727AA7"/>
    <w:rsid w:val="00727EB5"/>
    <w:rsid w:val="007303CA"/>
    <w:rsid w:val="007303DF"/>
    <w:rsid w:val="00730992"/>
    <w:rsid w:val="00730D4C"/>
    <w:rsid w:val="00731258"/>
    <w:rsid w:val="007317C5"/>
    <w:rsid w:val="007326F5"/>
    <w:rsid w:val="00732F18"/>
    <w:rsid w:val="0073379F"/>
    <w:rsid w:val="007345BC"/>
    <w:rsid w:val="007346EB"/>
    <w:rsid w:val="00735436"/>
    <w:rsid w:val="007355E8"/>
    <w:rsid w:val="007356A8"/>
    <w:rsid w:val="00736017"/>
    <w:rsid w:val="0073692F"/>
    <w:rsid w:val="00736A86"/>
    <w:rsid w:val="00736D45"/>
    <w:rsid w:val="00736E21"/>
    <w:rsid w:val="00736E8B"/>
    <w:rsid w:val="00736F64"/>
    <w:rsid w:val="0073797C"/>
    <w:rsid w:val="00737CE8"/>
    <w:rsid w:val="007405BA"/>
    <w:rsid w:val="00740A33"/>
    <w:rsid w:val="00740F3C"/>
    <w:rsid w:val="0074187E"/>
    <w:rsid w:val="00741B15"/>
    <w:rsid w:val="00741B2D"/>
    <w:rsid w:val="00741BD2"/>
    <w:rsid w:val="00742B35"/>
    <w:rsid w:val="00743632"/>
    <w:rsid w:val="007445D6"/>
    <w:rsid w:val="007446D8"/>
    <w:rsid w:val="00744EB5"/>
    <w:rsid w:val="00745430"/>
    <w:rsid w:val="00745468"/>
    <w:rsid w:val="007456E4"/>
    <w:rsid w:val="00746411"/>
    <w:rsid w:val="0074655D"/>
    <w:rsid w:val="00746C3B"/>
    <w:rsid w:val="00746FA2"/>
    <w:rsid w:val="00746FEB"/>
    <w:rsid w:val="00747423"/>
    <w:rsid w:val="007474FF"/>
    <w:rsid w:val="00747637"/>
    <w:rsid w:val="00747F62"/>
    <w:rsid w:val="0075062F"/>
    <w:rsid w:val="00750BA3"/>
    <w:rsid w:val="00752229"/>
    <w:rsid w:val="00752EBC"/>
    <w:rsid w:val="007533A1"/>
    <w:rsid w:val="0075355D"/>
    <w:rsid w:val="00753713"/>
    <w:rsid w:val="00753A74"/>
    <w:rsid w:val="00753CA3"/>
    <w:rsid w:val="00753E3C"/>
    <w:rsid w:val="00754C37"/>
    <w:rsid w:val="00755D92"/>
    <w:rsid w:val="0075631D"/>
    <w:rsid w:val="00756327"/>
    <w:rsid w:val="007568CC"/>
    <w:rsid w:val="0075726B"/>
    <w:rsid w:val="00757B58"/>
    <w:rsid w:val="00757BEE"/>
    <w:rsid w:val="00757F94"/>
    <w:rsid w:val="00760276"/>
    <w:rsid w:val="00760731"/>
    <w:rsid w:val="007607F6"/>
    <w:rsid w:val="00760E91"/>
    <w:rsid w:val="0076109D"/>
    <w:rsid w:val="00761860"/>
    <w:rsid w:val="00761B47"/>
    <w:rsid w:val="00762084"/>
    <w:rsid w:val="007625E8"/>
    <w:rsid w:val="00762E4F"/>
    <w:rsid w:val="00763435"/>
    <w:rsid w:val="00763B9F"/>
    <w:rsid w:val="00763ED9"/>
    <w:rsid w:val="00764597"/>
    <w:rsid w:val="00764791"/>
    <w:rsid w:val="00764E80"/>
    <w:rsid w:val="00764EA8"/>
    <w:rsid w:val="00764F66"/>
    <w:rsid w:val="0076530A"/>
    <w:rsid w:val="0076581E"/>
    <w:rsid w:val="00765960"/>
    <w:rsid w:val="0076604A"/>
    <w:rsid w:val="00766CB6"/>
    <w:rsid w:val="00766FD8"/>
    <w:rsid w:val="00767086"/>
    <w:rsid w:val="007704C7"/>
    <w:rsid w:val="00770C2C"/>
    <w:rsid w:val="0077107C"/>
    <w:rsid w:val="007713EE"/>
    <w:rsid w:val="00771532"/>
    <w:rsid w:val="00771CD6"/>
    <w:rsid w:val="00771E23"/>
    <w:rsid w:val="00773467"/>
    <w:rsid w:val="00773A9F"/>
    <w:rsid w:val="00773EBB"/>
    <w:rsid w:val="00773FE4"/>
    <w:rsid w:val="007755E8"/>
    <w:rsid w:val="0077595E"/>
    <w:rsid w:val="007769B7"/>
    <w:rsid w:val="0078035C"/>
    <w:rsid w:val="00781110"/>
    <w:rsid w:val="0078113C"/>
    <w:rsid w:val="00781361"/>
    <w:rsid w:val="007818B2"/>
    <w:rsid w:val="00781B45"/>
    <w:rsid w:val="00781D20"/>
    <w:rsid w:val="00781F7D"/>
    <w:rsid w:val="00782544"/>
    <w:rsid w:val="007825EF"/>
    <w:rsid w:val="00782769"/>
    <w:rsid w:val="00782BBD"/>
    <w:rsid w:val="00782D28"/>
    <w:rsid w:val="00783444"/>
    <w:rsid w:val="007837B3"/>
    <w:rsid w:val="0078392B"/>
    <w:rsid w:val="00784DFB"/>
    <w:rsid w:val="00785D40"/>
    <w:rsid w:val="00785F74"/>
    <w:rsid w:val="0078694A"/>
    <w:rsid w:val="00787266"/>
    <w:rsid w:val="00790901"/>
    <w:rsid w:val="007909FA"/>
    <w:rsid w:val="00790A2C"/>
    <w:rsid w:val="00790C78"/>
    <w:rsid w:val="00790E48"/>
    <w:rsid w:val="00791C60"/>
    <w:rsid w:val="00791E6C"/>
    <w:rsid w:val="00792B1F"/>
    <w:rsid w:val="00792BB2"/>
    <w:rsid w:val="00792CD2"/>
    <w:rsid w:val="0079447A"/>
    <w:rsid w:val="007945A2"/>
    <w:rsid w:val="007945B5"/>
    <w:rsid w:val="00794B24"/>
    <w:rsid w:val="00794DE2"/>
    <w:rsid w:val="00794F35"/>
    <w:rsid w:val="0079528D"/>
    <w:rsid w:val="007953FA"/>
    <w:rsid w:val="007956A2"/>
    <w:rsid w:val="007959D3"/>
    <w:rsid w:val="00795FA9"/>
    <w:rsid w:val="007967B2"/>
    <w:rsid w:val="00796DC6"/>
    <w:rsid w:val="007976D2"/>
    <w:rsid w:val="00797B38"/>
    <w:rsid w:val="00797D68"/>
    <w:rsid w:val="007A05B5"/>
    <w:rsid w:val="007A11C3"/>
    <w:rsid w:val="007A12E0"/>
    <w:rsid w:val="007A132F"/>
    <w:rsid w:val="007A138D"/>
    <w:rsid w:val="007A1513"/>
    <w:rsid w:val="007A1802"/>
    <w:rsid w:val="007A1B62"/>
    <w:rsid w:val="007A1F90"/>
    <w:rsid w:val="007A230B"/>
    <w:rsid w:val="007A270A"/>
    <w:rsid w:val="007A29C6"/>
    <w:rsid w:val="007A2F79"/>
    <w:rsid w:val="007A2F8A"/>
    <w:rsid w:val="007A3314"/>
    <w:rsid w:val="007A33DC"/>
    <w:rsid w:val="007A3794"/>
    <w:rsid w:val="007A39BF"/>
    <w:rsid w:val="007A3AB1"/>
    <w:rsid w:val="007A3B6A"/>
    <w:rsid w:val="007A429B"/>
    <w:rsid w:val="007A45EC"/>
    <w:rsid w:val="007A4CEF"/>
    <w:rsid w:val="007A4DD9"/>
    <w:rsid w:val="007A5B0C"/>
    <w:rsid w:val="007A62A5"/>
    <w:rsid w:val="007A6E17"/>
    <w:rsid w:val="007A6E90"/>
    <w:rsid w:val="007A7225"/>
    <w:rsid w:val="007A7D62"/>
    <w:rsid w:val="007B0778"/>
    <w:rsid w:val="007B1617"/>
    <w:rsid w:val="007B1630"/>
    <w:rsid w:val="007B19A7"/>
    <w:rsid w:val="007B224D"/>
    <w:rsid w:val="007B247E"/>
    <w:rsid w:val="007B27AB"/>
    <w:rsid w:val="007B2C26"/>
    <w:rsid w:val="007B2D32"/>
    <w:rsid w:val="007B323F"/>
    <w:rsid w:val="007B3396"/>
    <w:rsid w:val="007B33DC"/>
    <w:rsid w:val="007B3465"/>
    <w:rsid w:val="007B34B5"/>
    <w:rsid w:val="007B3ACB"/>
    <w:rsid w:val="007B3CAD"/>
    <w:rsid w:val="007B3E57"/>
    <w:rsid w:val="007B452D"/>
    <w:rsid w:val="007B4847"/>
    <w:rsid w:val="007B4D5A"/>
    <w:rsid w:val="007B4F65"/>
    <w:rsid w:val="007B4F88"/>
    <w:rsid w:val="007B525B"/>
    <w:rsid w:val="007B5C60"/>
    <w:rsid w:val="007B5DAE"/>
    <w:rsid w:val="007B5DC0"/>
    <w:rsid w:val="007B6A65"/>
    <w:rsid w:val="007B6C42"/>
    <w:rsid w:val="007B6FBA"/>
    <w:rsid w:val="007B7302"/>
    <w:rsid w:val="007B73CD"/>
    <w:rsid w:val="007B7A6C"/>
    <w:rsid w:val="007B7AAE"/>
    <w:rsid w:val="007C05D9"/>
    <w:rsid w:val="007C0D38"/>
    <w:rsid w:val="007C1775"/>
    <w:rsid w:val="007C178B"/>
    <w:rsid w:val="007C1942"/>
    <w:rsid w:val="007C22C7"/>
    <w:rsid w:val="007C255C"/>
    <w:rsid w:val="007C2D91"/>
    <w:rsid w:val="007C2F3D"/>
    <w:rsid w:val="007C3F74"/>
    <w:rsid w:val="007C4072"/>
    <w:rsid w:val="007C4298"/>
    <w:rsid w:val="007C441B"/>
    <w:rsid w:val="007C515F"/>
    <w:rsid w:val="007C52D2"/>
    <w:rsid w:val="007C52F4"/>
    <w:rsid w:val="007C5B97"/>
    <w:rsid w:val="007C6057"/>
    <w:rsid w:val="007C60B6"/>
    <w:rsid w:val="007C622B"/>
    <w:rsid w:val="007C6BB3"/>
    <w:rsid w:val="007C6C09"/>
    <w:rsid w:val="007C7067"/>
    <w:rsid w:val="007C7435"/>
    <w:rsid w:val="007D009B"/>
    <w:rsid w:val="007D0AF7"/>
    <w:rsid w:val="007D0C93"/>
    <w:rsid w:val="007D10E7"/>
    <w:rsid w:val="007D1BFA"/>
    <w:rsid w:val="007D209A"/>
    <w:rsid w:val="007D240A"/>
    <w:rsid w:val="007D24A3"/>
    <w:rsid w:val="007D2694"/>
    <w:rsid w:val="007D2E0A"/>
    <w:rsid w:val="007D2EC6"/>
    <w:rsid w:val="007D31E9"/>
    <w:rsid w:val="007D3260"/>
    <w:rsid w:val="007D328E"/>
    <w:rsid w:val="007D35B2"/>
    <w:rsid w:val="007D3E6D"/>
    <w:rsid w:val="007D3F3A"/>
    <w:rsid w:val="007D42BD"/>
    <w:rsid w:val="007D46E4"/>
    <w:rsid w:val="007D5823"/>
    <w:rsid w:val="007D582A"/>
    <w:rsid w:val="007D5C78"/>
    <w:rsid w:val="007D5D19"/>
    <w:rsid w:val="007D5E3E"/>
    <w:rsid w:val="007D5F01"/>
    <w:rsid w:val="007D626A"/>
    <w:rsid w:val="007D6342"/>
    <w:rsid w:val="007D70F3"/>
    <w:rsid w:val="007D75A9"/>
    <w:rsid w:val="007D7DDA"/>
    <w:rsid w:val="007E09D3"/>
    <w:rsid w:val="007E0CC5"/>
    <w:rsid w:val="007E109C"/>
    <w:rsid w:val="007E15D3"/>
    <w:rsid w:val="007E17D6"/>
    <w:rsid w:val="007E4FDF"/>
    <w:rsid w:val="007E510E"/>
    <w:rsid w:val="007E5B48"/>
    <w:rsid w:val="007E5F99"/>
    <w:rsid w:val="007E5FE3"/>
    <w:rsid w:val="007E6022"/>
    <w:rsid w:val="007E6117"/>
    <w:rsid w:val="007E62D1"/>
    <w:rsid w:val="007E671D"/>
    <w:rsid w:val="007E68CE"/>
    <w:rsid w:val="007E697E"/>
    <w:rsid w:val="007E6B31"/>
    <w:rsid w:val="007F044B"/>
    <w:rsid w:val="007F0765"/>
    <w:rsid w:val="007F080E"/>
    <w:rsid w:val="007F0A11"/>
    <w:rsid w:val="007F0AE9"/>
    <w:rsid w:val="007F0D45"/>
    <w:rsid w:val="007F1071"/>
    <w:rsid w:val="007F12B7"/>
    <w:rsid w:val="007F18F2"/>
    <w:rsid w:val="007F1A62"/>
    <w:rsid w:val="007F1CAC"/>
    <w:rsid w:val="007F2F03"/>
    <w:rsid w:val="007F2F81"/>
    <w:rsid w:val="007F4830"/>
    <w:rsid w:val="007F49AF"/>
    <w:rsid w:val="007F51A5"/>
    <w:rsid w:val="007F5A50"/>
    <w:rsid w:val="007F5B84"/>
    <w:rsid w:val="007F618B"/>
    <w:rsid w:val="007F6A3A"/>
    <w:rsid w:val="007F6D48"/>
    <w:rsid w:val="007F6DA9"/>
    <w:rsid w:val="007F73E6"/>
    <w:rsid w:val="008017E0"/>
    <w:rsid w:val="00801AA0"/>
    <w:rsid w:val="00801B86"/>
    <w:rsid w:val="00801BD1"/>
    <w:rsid w:val="00801E8E"/>
    <w:rsid w:val="00802087"/>
    <w:rsid w:val="00802AB8"/>
    <w:rsid w:val="0080369F"/>
    <w:rsid w:val="008037D0"/>
    <w:rsid w:val="00803DF8"/>
    <w:rsid w:val="00804051"/>
    <w:rsid w:val="008056A1"/>
    <w:rsid w:val="00805E18"/>
    <w:rsid w:val="00806125"/>
    <w:rsid w:val="008072C4"/>
    <w:rsid w:val="008073F5"/>
    <w:rsid w:val="008075AD"/>
    <w:rsid w:val="00807CE3"/>
    <w:rsid w:val="00810B0E"/>
    <w:rsid w:val="00810B37"/>
    <w:rsid w:val="00810BEA"/>
    <w:rsid w:val="00810FD2"/>
    <w:rsid w:val="0081111E"/>
    <w:rsid w:val="0081122C"/>
    <w:rsid w:val="00811524"/>
    <w:rsid w:val="008126D3"/>
    <w:rsid w:val="00812B07"/>
    <w:rsid w:val="00812F6C"/>
    <w:rsid w:val="008131FE"/>
    <w:rsid w:val="008134EB"/>
    <w:rsid w:val="00813830"/>
    <w:rsid w:val="00814D46"/>
    <w:rsid w:val="00815421"/>
    <w:rsid w:val="00815B7C"/>
    <w:rsid w:val="00816DBF"/>
    <w:rsid w:val="008171C0"/>
    <w:rsid w:val="00817333"/>
    <w:rsid w:val="008177F5"/>
    <w:rsid w:val="00817A22"/>
    <w:rsid w:val="00817A78"/>
    <w:rsid w:val="00817D15"/>
    <w:rsid w:val="00817EB4"/>
    <w:rsid w:val="008200B5"/>
    <w:rsid w:val="00820898"/>
    <w:rsid w:val="00820AA8"/>
    <w:rsid w:val="00820EE6"/>
    <w:rsid w:val="008212CA"/>
    <w:rsid w:val="00821DA5"/>
    <w:rsid w:val="00822417"/>
    <w:rsid w:val="0082272D"/>
    <w:rsid w:val="00822AB0"/>
    <w:rsid w:val="00823454"/>
    <w:rsid w:val="00823F53"/>
    <w:rsid w:val="00823F93"/>
    <w:rsid w:val="00824277"/>
    <w:rsid w:val="00825288"/>
    <w:rsid w:val="00825303"/>
    <w:rsid w:val="008276A3"/>
    <w:rsid w:val="0082774E"/>
    <w:rsid w:val="0082796A"/>
    <w:rsid w:val="00827C13"/>
    <w:rsid w:val="00827C84"/>
    <w:rsid w:val="00830013"/>
    <w:rsid w:val="00830F24"/>
    <w:rsid w:val="0083101A"/>
    <w:rsid w:val="008313EA"/>
    <w:rsid w:val="008316F4"/>
    <w:rsid w:val="00832300"/>
    <w:rsid w:val="0083243B"/>
    <w:rsid w:val="008327F8"/>
    <w:rsid w:val="00833315"/>
    <w:rsid w:val="008333B6"/>
    <w:rsid w:val="008334E8"/>
    <w:rsid w:val="00833C44"/>
    <w:rsid w:val="00834205"/>
    <w:rsid w:val="00834872"/>
    <w:rsid w:val="00834C7D"/>
    <w:rsid w:val="00834FDC"/>
    <w:rsid w:val="0083541B"/>
    <w:rsid w:val="00835AFF"/>
    <w:rsid w:val="00835DE1"/>
    <w:rsid w:val="00835DE6"/>
    <w:rsid w:val="00836009"/>
    <w:rsid w:val="00836F07"/>
    <w:rsid w:val="0083731B"/>
    <w:rsid w:val="008373FE"/>
    <w:rsid w:val="008378B3"/>
    <w:rsid w:val="008402B4"/>
    <w:rsid w:val="0084038F"/>
    <w:rsid w:val="00840A7E"/>
    <w:rsid w:val="00840F62"/>
    <w:rsid w:val="0084114D"/>
    <w:rsid w:val="00841E7D"/>
    <w:rsid w:val="008426A5"/>
    <w:rsid w:val="00842F3F"/>
    <w:rsid w:val="00843470"/>
    <w:rsid w:val="00843D5E"/>
    <w:rsid w:val="008440FA"/>
    <w:rsid w:val="00844121"/>
    <w:rsid w:val="0084454E"/>
    <w:rsid w:val="00844C27"/>
    <w:rsid w:val="0084507D"/>
    <w:rsid w:val="00845298"/>
    <w:rsid w:val="008455D7"/>
    <w:rsid w:val="008458BC"/>
    <w:rsid w:val="0084633D"/>
    <w:rsid w:val="0084651D"/>
    <w:rsid w:val="008465D0"/>
    <w:rsid w:val="0084695A"/>
    <w:rsid w:val="0084734A"/>
    <w:rsid w:val="00847741"/>
    <w:rsid w:val="00847A9C"/>
    <w:rsid w:val="00847B40"/>
    <w:rsid w:val="00847B5C"/>
    <w:rsid w:val="00847CD5"/>
    <w:rsid w:val="00847E47"/>
    <w:rsid w:val="0085057B"/>
    <w:rsid w:val="00851072"/>
    <w:rsid w:val="008517A4"/>
    <w:rsid w:val="00851843"/>
    <w:rsid w:val="00851C07"/>
    <w:rsid w:val="00851F9C"/>
    <w:rsid w:val="008520E4"/>
    <w:rsid w:val="00852D34"/>
    <w:rsid w:val="008533A8"/>
    <w:rsid w:val="00854746"/>
    <w:rsid w:val="00854F27"/>
    <w:rsid w:val="00855EB4"/>
    <w:rsid w:val="00856320"/>
    <w:rsid w:val="0086027E"/>
    <w:rsid w:val="00860C08"/>
    <w:rsid w:val="0086126B"/>
    <w:rsid w:val="00862097"/>
    <w:rsid w:val="00863BBD"/>
    <w:rsid w:val="008641FB"/>
    <w:rsid w:val="008649A9"/>
    <w:rsid w:val="008653C9"/>
    <w:rsid w:val="00865832"/>
    <w:rsid w:val="00865935"/>
    <w:rsid w:val="00865EE6"/>
    <w:rsid w:val="0086618F"/>
    <w:rsid w:val="00866B92"/>
    <w:rsid w:val="00866E96"/>
    <w:rsid w:val="0086726E"/>
    <w:rsid w:val="008678EA"/>
    <w:rsid w:val="00867A1F"/>
    <w:rsid w:val="00867FF3"/>
    <w:rsid w:val="00870732"/>
    <w:rsid w:val="00871125"/>
    <w:rsid w:val="008716E8"/>
    <w:rsid w:val="008717D3"/>
    <w:rsid w:val="008718F6"/>
    <w:rsid w:val="008722FD"/>
    <w:rsid w:val="008723B8"/>
    <w:rsid w:val="00872E1F"/>
    <w:rsid w:val="00873122"/>
    <w:rsid w:val="00873347"/>
    <w:rsid w:val="008734EF"/>
    <w:rsid w:val="00873B59"/>
    <w:rsid w:val="008742DC"/>
    <w:rsid w:val="0087435C"/>
    <w:rsid w:val="0087440E"/>
    <w:rsid w:val="00874511"/>
    <w:rsid w:val="00874A36"/>
    <w:rsid w:val="008752F4"/>
    <w:rsid w:val="008753FC"/>
    <w:rsid w:val="008755E7"/>
    <w:rsid w:val="00875801"/>
    <w:rsid w:val="00875FD9"/>
    <w:rsid w:val="008765FD"/>
    <w:rsid w:val="00877489"/>
    <w:rsid w:val="008774D8"/>
    <w:rsid w:val="008774F6"/>
    <w:rsid w:val="008778E8"/>
    <w:rsid w:val="008778E9"/>
    <w:rsid w:val="00877916"/>
    <w:rsid w:val="00880F69"/>
    <w:rsid w:val="0088238A"/>
    <w:rsid w:val="0088269D"/>
    <w:rsid w:val="0088274D"/>
    <w:rsid w:val="00882FD9"/>
    <w:rsid w:val="008832FD"/>
    <w:rsid w:val="0088394F"/>
    <w:rsid w:val="0088451E"/>
    <w:rsid w:val="008848DE"/>
    <w:rsid w:val="008849E5"/>
    <w:rsid w:val="00884D7F"/>
    <w:rsid w:val="00885511"/>
    <w:rsid w:val="00885D66"/>
    <w:rsid w:val="00886660"/>
    <w:rsid w:val="00886B0C"/>
    <w:rsid w:val="00886C23"/>
    <w:rsid w:val="00887B69"/>
    <w:rsid w:val="00887C7A"/>
    <w:rsid w:val="008905BD"/>
    <w:rsid w:val="008908CB"/>
    <w:rsid w:val="00890B56"/>
    <w:rsid w:val="00890CD8"/>
    <w:rsid w:val="0089152C"/>
    <w:rsid w:val="00891826"/>
    <w:rsid w:val="008918AB"/>
    <w:rsid w:val="0089204A"/>
    <w:rsid w:val="008922B3"/>
    <w:rsid w:val="00892907"/>
    <w:rsid w:val="00892A68"/>
    <w:rsid w:val="00892B4E"/>
    <w:rsid w:val="00892C7D"/>
    <w:rsid w:val="00893BB3"/>
    <w:rsid w:val="00893E4F"/>
    <w:rsid w:val="008948D4"/>
    <w:rsid w:val="0089496D"/>
    <w:rsid w:val="00894DEE"/>
    <w:rsid w:val="00894F97"/>
    <w:rsid w:val="00894FE8"/>
    <w:rsid w:val="0089640F"/>
    <w:rsid w:val="008967AC"/>
    <w:rsid w:val="00896988"/>
    <w:rsid w:val="00896A75"/>
    <w:rsid w:val="00896AE5"/>
    <w:rsid w:val="00897413"/>
    <w:rsid w:val="00897A87"/>
    <w:rsid w:val="00897AD6"/>
    <w:rsid w:val="008A02A2"/>
    <w:rsid w:val="008A03A2"/>
    <w:rsid w:val="008A0891"/>
    <w:rsid w:val="008A09A0"/>
    <w:rsid w:val="008A0A4C"/>
    <w:rsid w:val="008A0BAA"/>
    <w:rsid w:val="008A1ED3"/>
    <w:rsid w:val="008A2491"/>
    <w:rsid w:val="008A28E9"/>
    <w:rsid w:val="008A3532"/>
    <w:rsid w:val="008A3B96"/>
    <w:rsid w:val="008A4043"/>
    <w:rsid w:val="008A43EC"/>
    <w:rsid w:val="008A461C"/>
    <w:rsid w:val="008A4BD8"/>
    <w:rsid w:val="008A516E"/>
    <w:rsid w:val="008A5332"/>
    <w:rsid w:val="008A5AAB"/>
    <w:rsid w:val="008A5BD4"/>
    <w:rsid w:val="008A5CD6"/>
    <w:rsid w:val="008A5E1A"/>
    <w:rsid w:val="008A5F9F"/>
    <w:rsid w:val="008A61F6"/>
    <w:rsid w:val="008A69AA"/>
    <w:rsid w:val="008A74A7"/>
    <w:rsid w:val="008B0D08"/>
    <w:rsid w:val="008B204D"/>
    <w:rsid w:val="008B2DD3"/>
    <w:rsid w:val="008B33F7"/>
    <w:rsid w:val="008B3A88"/>
    <w:rsid w:val="008B4172"/>
    <w:rsid w:val="008B4C09"/>
    <w:rsid w:val="008B52CF"/>
    <w:rsid w:val="008B5755"/>
    <w:rsid w:val="008B5867"/>
    <w:rsid w:val="008B59CB"/>
    <w:rsid w:val="008B6331"/>
    <w:rsid w:val="008B6E4F"/>
    <w:rsid w:val="008B6F0C"/>
    <w:rsid w:val="008B72E6"/>
    <w:rsid w:val="008B7744"/>
    <w:rsid w:val="008C0A8B"/>
    <w:rsid w:val="008C0D5E"/>
    <w:rsid w:val="008C1228"/>
    <w:rsid w:val="008C12F2"/>
    <w:rsid w:val="008C1D60"/>
    <w:rsid w:val="008C2383"/>
    <w:rsid w:val="008C2541"/>
    <w:rsid w:val="008C2635"/>
    <w:rsid w:val="008C2AB1"/>
    <w:rsid w:val="008C2DEF"/>
    <w:rsid w:val="008C3CEF"/>
    <w:rsid w:val="008C3E89"/>
    <w:rsid w:val="008C44AB"/>
    <w:rsid w:val="008C4AD5"/>
    <w:rsid w:val="008C4B88"/>
    <w:rsid w:val="008C50E3"/>
    <w:rsid w:val="008C5642"/>
    <w:rsid w:val="008C56E2"/>
    <w:rsid w:val="008C5C0C"/>
    <w:rsid w:val="008C6876"/>
    <w:rsid w:val="008C69FC"/>
    <w:rsid w:val="008C6AB5"/>
    <w:rsid w:val="008C6DCE"/>
    <w:rsid w:val="008C7675"/>
    <w:rsid w:val="008C7D3C"/>
    <w:rsid w:val="008D127F"/>
    <w:rsid w:val="008D206A"/>
    <w:rsid w:val="008D22C6"/>
    <w:rsid w:val="008D283C"/>
    <w:rsid w:val="008D2A2E"/>
    <w:rsid w:val="008D3001"/>
    <w:rsid w:val="008D3432"/>
    <w:rsid w:val="008D358B"/>
    <w:rsid w:val="008D391F"/>
    <w:rsid w:val="008D4200"/>
    <w:rsid w:val="008D42E8"/>
    <w:rsid w:val="008D4838"/>
    <w:rsid w:val="008D5B03"/>
    <w:rsid w:val="008D63AC"/>
    <w:rsid w:val="008D6CAD"/>
    <w:rsid w:val="008E14A0"/>
    <w:rsid w:val="008E17BF"/>
    <w:rsid w:val="008E1CB4"/>
    <w:rsid w:val="008E1E9E"/>
    <w:rsid w:val="008E34CE"/>
    <w:rsid w:val="008E3F05"/>
    <w:rsid w:val="008E4827"/>
    <w:rsid w:val="008E510F"/>
    <w:rsid w:val="008E5E4D"/>
    <w:rsid w:val="008E6397"/>
    <w:rsid w:val="008E65C2"/>
    <w:rsid w:val="008E6A26"/>
    <w:rsid w:val="008E6AC8"/>
    <w:rsid w:val="008E6EEE"/>
    <w:rsid w:val="008E709B"/>
    <w:rsid w:val="008E729D"/>
    <w:rsid w:val="008E7565"/>
    <w:rsid w:val="008E7599"/>
    <w:rsid w:val="008E7637"/>
    <w:rsid w:val="008E76B8"/>
    <w:rsid w:val="008F0015"/>
    <w:rsid w:val="008F02AA"/>
    <w:rsid w:val="008F071E"/>
    <w:rsid w:val="008F0BD3"/>
    <w:rsid w:val="008F11B9"/>
    <w:rsid w:val="008F159C"/>
    <w:rsid w:val="008F1D90"/>
    <w:rsid w:val="008F27CF"/>
    <w:rsid w:val="008F28C2"/>
    <w:rsid w:val="008F2BB0"/>
    <w:rsid w:val="008F3082"/>
    <w:rsid w:val="008F30E3"/>
    <w:rsid w:val="008F3A58"/>
    <w:rsid w:val="008F3CDD"/>
    <w:rsid w:val="008F4232"/>
    <w:rsid w:val="008F468F"/>
    <w:rsid w:val="008F47E1"/>
    <w:rsid w:val="008F483F"/>
    <w:rsid w:val="008F4AA8"/>
    <w:rsid w:val="008F598A"/>
    <w:rsid w:val="008F5D7E"/>
    <w:rsid w:val="008F6318"/>
    <w:rsid w:val="008F633B"/>
    <w:rsid w:val="008F63DC"/>
    <w:rsid w:val="008F69A6"/>
    <w:rsid w:val="008F7068"/>
    <w:rsid w:val="008F73DE"/>
    <w:rsid w:val="008F7480"/>
    <w:rsid w:val="008F77B0"/>
    <w:rsid w:val="008F7988"/>
    <w:rsid w:val="00900841"/>
    <w:rsid w:val="00900C4F"/>
    <w:rsid w:val="00901605"/>
    <w:rsid w:val="0090189C"/>
    <w:rsid w:val="0090241F"/>
    <w:rsid w:val="00902D82"/>
    <w:rsid w:val="00903011"/>
    <w:rsid w:val="009038C6"/>
    <w:rsid w:val="00903F1A"/>
    <w:rsid w:val="009044F3"/>
    <w:rsid w:val="0090519C"/>
    <w:rsid w:val="00905E2D"/>
    <w:rsid w:val="00906661"/>
    <w:rsid w:val="00907613"/>
    <w:rsid w:val="00907866"/>
    <w:rsid w:val="00907F4E"/>
    <w:rsid w:val="0091020A"/>
    <w:rsid w:val="009102F0"/>
    <w:rsid w:val="00910789"/>
    <w:rsid w:val="00910886"/>
    <w:rsid w:val="00910C01"/>
    <w:rsid w:val="00910EAE"/>
    <w:rsid w:val="00911CDC"/>
    <w:rsid w:val="00911DA0"/>
    <w:rsid w:val="009121CC"/>
    <w:rsid w:val="0091233D"/>
    <w:rsid w:val="009128FA"/>
    <w:rsid w:val="00912D76"/>
    <w:rsid w:val="00912E09"/>
    <w:rsid w:val="00912F2D"/>
    <w:rsid w:val="0091414C"/>
    <w:rsid w:val="009153D9"/>
    <w:rsid w:val="00915F9F"/>
    <w:rsid w:val="009164CA"/>
    <w:rsid w:val="00916703"/>
    <w:rsid w:val="00917F6A"/>
    <w:rsid w:val="0092054D"/>
    <w:rsid w:val="0092080C"/>
    <w:rsid w:val="009209C9"/>
    <w:rsid w:val="009212C1"/>
    <w:rsid w:val="0092240A"/>
    <w:rsid w:val="00922540"/>
    <w:rsid w:val="009227E5"/>
    <w:rsid w:val="00923796"/>
    <w:rsid w:val="00924146"/>
    <w:rsid w:val="009245B1"/>
    <w:rsid w:val="009246CC"/>
    <w:rsid w:val="00925381"/>
    <w:rsid w:val="009257E6"/>
    <w:rsid w:val="009257E8"/>
    <w:rsid w:val="00925864"/>
    <w:rsid w:val="0092619E"/>
    <w:rsid w:val="0092696C"/>
    <w:rsid w:val="00926DE7"/>
    <w:rsid w:val="009270C9"/>
    <w:rsid w:val="0093037D"/>
    <w:rsid w:val="009303C6"/>
    <w:rsid w:val="00930B29"/>
    <w:rsid w:val="009311C8"/>
    <w:rsid w:val="009311EC"/>
    <w:rsid w:val="00931CAC"/>
    <w:rsid w:val="00931D3D"/>
    <w:rsid w:val="009321F8"/>
    <w:rsid w:val="009325E7"/>
    <w:rsid w:val="00933099"/>
    <w:rsid w:val="009331E5"/>
    <w:rsid w:val="00933460"/>
    <w:rsid w:val="0093363B"/>
    <w:rsid w:val="00933BE8"/>
    <w:rsid w:val="00933D32"/>
    <w:rsid w:val="009345A4"/>
    <w:rsid w:val="00934732"/>
    <w:rsid w:val="009362B7"/>
    <w:rsid w:val="009362BC"/>
    <w:rsid w:val="00936441"/>
    <w:rsid w:val="009367BF"/>
    <w:rsid w:val="00936FB3"/>
    <w:rsid w:val="0093747E"/>
    <w:rsid w:val="009378DA"/>
    <w:rsid w:val="0094048E"/>
    <w:rsid w:val="00940C13"/>
    <w:rsid w:val="00940E5F"/>
    <w:rsid w:val="00941184"/>
    <w:rsid w:val="009412E0"/>
    <w:rsid w:val="00941488"/>
    <w:rsid w:val="00941D0D"/>
    <w:rsid w:val="00942372"/>
    <w:rsid w:val="009426FC"/>
    <w:rsid w:val="0094270D"/>
    <w:rsid w:val="009427FA"/>
    <w:rsid w:val="00942F30"/>
    <w:rsid w:val="009436AE"/>
    <w:rsid w:val="00943C7E"/>
    <w:rsid w:val="00944FD3"/>
    <w:rsid w:val="009452D9"/>
    <w:rsid w:val="00945A38"/>
    <w:rsid w:val="00945A89"/>
    <w:rsid w:val="00945D12"/>
    <w:rsid w:val="00945F74"/>
    <w:rsid w:val="0094650A"/>
    <w:rsid w:val="00946BE8"/>
    <w:rsid w:val="00947AFB"/>
    <w:rsid w:val="00947BC8"/>
    <w:rsid w:val="00947C86"/>
    <w:rsid w:val="0095122A"/>
    <w:rsid w:val="00951302"/>
    <w:rsid w:val="00951E82"/>
    <w:rsid w:val="0095217B"/>
    <w:rsid w:val="009523E7"/>
    <w:rsid w:val="009525BE"/>
    <w:rsid w:val="00952925"/>
    <w:rsid w:val="00953994"/>
    <w:rsid w:val="009539A2"/>
    <w:rsid w:val="00953C9D"/>
    <w:rsid w:val="00953EE9"/>
    <w:rsid w:val="00953F4A"/>
    <w:rsid w:val="00953FC3"/>
    <w:rsid w:val="009541FD"/>
    <w:rsid w:val="00954314"/>
    <w:rsid w:val="0095443D"/>
    <w:rsid w:val="009549B0"/>
    <w:rsid w:val="00954DC8"/>
    <w:rsid w:val="009550FD"/>
    <w:rsid w:val="009553F4"/>
    <w:rsid w:val="0095571B"/>
    <w:rsid w:val="009558D9"/>
    <w:rsid w:val="009572B8"/>
    <w:rsid w:val="009573CE"/>
    <w:rsid w:val="00957488"/>
    <w:rsid w:val="00957A3F"/>
    <w:rsid w:val="00957C44"/>
    <w:rsid w:val="00960179"/>
    <w:rsid w:val="00960B1A"/>
    <w:rsid w:val="00960E09"/>
    <w:rsid w:val="00960E5A"/>
    <w:rsid w:val="0096125D"/>
    <w:rsid w:val="0096154F"/>
    <w:rsid w:val="0096164B"/>
    <w:rsid w:val="00961B24"/>
    <w:rsid w:val="00961D00"/>
    <w:rsid w:val="00961D8E"/>
    <w:rsid w:val="00962406"/>
    <w:rsid w:val="00962687"/>
    <w:rsid w:val="0096274D"/>
    <w:rsid w:val="009627DB"/>
    <w:rsid w:val="00962905"/>
    <w:rsid w:val="00962BCB"/>
    <w:rsid w:val="00962D62"/>
    <w:rsid w:val="0096336F"/>
    <w:rsid w:val="00963BBB"/>
    <w:rsid w:val="009648D0"/>
    <w:rsid w:val="00964E41"/>
    <w:rsid w:val="00965AD4"/>
    <w:rsid w:val="00965C93"/>
    <w:rsid w:val="00965DE6"/>
    <w:rsid w:val="00965F19"/>
    <w:rsid w:val="00965F26"/>
    <w:rsid w:val="009660A1"/>
    <w:rsid w:val="00966417"/>
    <w:rsid w:val="00966878"/>
    <w:rsid w:val="00966ACE"/>
    <w:rsid w:val="0096756C"/>
    <w:rsid w:val="00967825"/>
    <w:rsid w:val="00967919"/>
    <w:rsid w:val="00967FBC"/>
    <w:rsid w:val="0097027D"/>
    <w:rsid w:val="009706E5"/>
    <w:rsid w:val="009708E3"/>
    <w:rsid w:val="009710BB"/>
    <w:rsid w:val="00971201"/>
    <w:rsid w:val="00971D5F"/>
    <w:rsid w:val="0097278D"/>
    <w:rsid w:val="009728B1"/>
    <w:rsid w:val="00972F70"/>
    <w:rsid w:val="009732C9"/>
    <w:rsid w:val="00973464"/>
    <w:rsid w:val="009737BA"/>
    <w:rsid w:val="00973F74"/>
    <w:rsid w:val="00974081"/>
    <w:rsid w:val="00974465"/>
    <w:rsid w:val="00974988"/>
    <w:rsid w:val="0097520C"/>
    <w:rsid w:val="009752C7"/>
    <w:rsid w:val="0097550A"/>
    <w:rsid w:val="00975686"/>
    <w:rsid w:val="00975930"/>
    <w:rsid w:val="00975D7F"/>
    <w:rsid w:val="0097625B"/>
    <w:rsid w:val="00976279"/>
    <w:rsid w:val="00976542"/>
    <w:rsid w:val="0097703A"/>
    <w:rsid w:val="009771BB"/>
    <w:rsid w:val="0097763F"/>
    <w:rsid w:val="00977A96"/>
    <w:rsid w:val="009805EA"/>
    <w:rsid w:val="00980D94"/>
    <w:rsid w:val="00980DC1"/>
    <w:rsid w:val="00980F6B"/>
    <w:rsid w:val="0098143C"/>
    <w:rsid w:val="00981675"/>
    <w:rsid w:val="00981A5C"/>
    <w:rsid w:val="009823D8"/>
    <w:rsid w:val="00982666"/>
    <w:rsid w:val="009827E9"/>
    <w:rsid w:val="0098314D"/>
    <w:rsid w:val="0098373D"/>
    <w:rsid w:val="009842F6"/>
    <w:rsid w:val="009847B8"/>
    <w:rsid w:val="009847FA"/>
    <w:rsid w:val="009849A8"/>
    <w:rsid w:val="00984CA0"/>
    <w:rsid w:val="00985C19"/>
    <w:rsid w:val="00985FC6"/>
    <w:rsid w:val="0098684E"/>
    <w:rsid w:val="009874E8"/>
    <w:rsid w:val="00987D55"/>
    <w:rsid w:val="00987D7B"/>
    <w:rsid w:val="00987E0E"/>
    <w:rsid w:val="009900A4"/>
    <w:rsid w:val="00990852"/>
    <w:rsid w:val="00990E50"/>
    <w:rsid w:val="009916A5"/>
    <w:rsid w:val="00991C3F"/>
    <w:rsid w:val="00992454"/>
    <w:rsid w:val="0099269B"/>
    <w:rsid w:val="009928AB"/>
    <w:rsid w:val="00992A57"/>
    <w:rsid w:val="00992A5C"/>
    <w:rsid w:val="00992C24"/>
    <w:rsid w:val="00993554"/>
    <w:rsid w:val="00993EFC"/>
    <w:rsid w:val="009940A4"/>
    <w:rsid w:val="00994A89"/>
    <w:rsid w:val="00996583"/>
    <w:rsid w:val="0099696C"/>
    <w:rsid w:val="00996971"/>
    <w:rsid w:val="00996B03"/>
    <w:rsid w:val="00997083"/>
    <w:rsid w:val="009970ED"/>
    <w:rsid w:val="0099756E"/>
    <w:rsid w:val="00997971"/>
    <w:rsid w:val="00997D17"/>
    <w:rsid w:val="009A076D"/>
    <w:rsid w:val="009A0788"/>
    <w:rsid w:val="009A0894"/>
    <w:rsid w:val="009A09A8"/>
    <w:rsid w:val="009A0F2A"/>
    <w:rsid w:val="009A143F"/>
    <w:rsid w:val="009A1C05"/>
    <w:rsid w:val="009A23EC"/>
    <w:rsid w:val="009A29D9"/>
    <w:rsid w:val="009A2E7B"/>
    <w:rsid w:val="009A2ECC"/>
    <w:rsid w:val="009A356B"/>
    <w:rsid w:val="009A3A9A"/>
    <w:rsid w:val="009A3C8D"/>
    <w:rsid w:val="009A3DE8"/>
    <w:rsid w:val="009A448F"/>
    <w:rsid w:val="009A4AF2"/>
    <w:rsid w:val="009A506D"/>
    <w:rsid w:val="009A52E3"/>
    <w:rsid w:val="009A5769"/>
    <w:rsid w:val="009A5DC6"/>
    <w:rsid w:val="009A60CD"/>
    <w:rsid w:val="009A6567"/>
    <w:rsid w:val="009A7120"/>
    <w:rsid w:val="009A76FD"/>
    <w:rsid w:val="009A78F1"/>
    <w:rsid w:val="009A7933"/>
    <w:rsid w:val="009B0591"/>
    <w:rsid w:val="009B1561"/>
    <w:rsid w:val="009B167E"/>
    <w:rsid w:val="009B196C"/>
    <w:rsid w:val="009B1DE8"/>
    <w:rsid w:val="009B23AC"/>
    <w:rsid w:val="009B2567"/>
    <w:rsid w:val="009B2D06"/>
    <w:rsid w:val="009B38ED"/>
    <w:rsid w:val="009B3ADD"/>
    <w:rsid w:val="009B3FA2"/>
    <w:rsid w:val="009B42C9"/>
    <w:rsid w:val="009B46AC"/>
    <w:rsid w:val="009B4C3A"/>
    <w:rsid w:val="009B5180"/>
    <w:rsid w:val="009B51AF"/>
    <w:rsid w:val="009B52D8"/>
    <w:rsid w:val="009B62D7"/>
    <w:rsid w:val="009B64F6"/>
    <w:rsid w:val="009B6A3F"/>
    <w:rsid w:val="009B6E15"/>
    <w:rsid w:val="009B71C0"/>
    <w:rsid w:val="009B7285"/>
    <w:rsid w:val="009B7375"/>
    <w:rsid w:val="009B7F84"/>
    <w:rsid w:val="009C0539"/>
    <w:rsid w:val="009C145C"/>
    <w:rsid w:val="009C15C4"/>
    <w:rsid w:val="009C16B1"/>
    <w:rsid w:val="009C254C"/>
    <w:rsid w:val="009C257D"/>
    <w:rsid w:val="009C2644"/>
    <w:rsid w:val="009C2AB9"/>
    <w:rsid w:val="009C2D6C"/>
    <w:rsid w:val="009C328A"/>
    <w:rsid w:val="009C3F1E"/>
    <w:rsid w:val="009C4D28"/>
    <w:rsid w:val="009C51A0"/>
    <w:rsid w:val="009C5254"/>
    <w:rsid w:val="009C5587"/>
    <w:rsid w:val="009C58E9"/>
    <w:rsid w:val="009C6FCD"/>
    <w:rsid w:val="009C7739"/>
    <w:rsid w:val="009C7A91"/>
    <w:rsid w:val="009C7FB1"/>
    <w:rsid w:val="009D071A"/>
    <w:rsid w:val="009D0869"/>
    <w:rsid w:val="009D0A76"/>
    <w:rsid w:val="009D0B7A"/>
    <w:rsid w:val="009D11BB"/>
    <w:rsid w:val="009D1415"/>
    <w:rsid w:val="009D14FA"/>
    <w:rsid w:val="009D1F30"/>
    <w:rsid w:val="009D220A"/>
    <w:rsid w:val="009D23EB"/>
    <w:rsid w:val="009D24D9"/>
    <w:rsid w:val="009D2528"/>
    <w:rsid w:val="009D27F5"/>
    <w:rsid w:val="009D2983"/>
    <w:rsid w:val="009D2B2F"/>
    <w:rsid w:val="009D2FFC"/>
    <w:rsid w:val="009D36C5"/>
    <w:rsid w:val="009D378E"/>
    <w:rsid w:val="009D4248"/>
    <w:rsid w:val="009D42C0"/>
    <w:rsid w:val="009D4E5D"/>
    <w:rsid w:val="009D4FB6"/>
    <w:rsid w:val="009D505F"/>
    <w:rsid w:val="009D6690"/>
    <w:rsid w:val="009D6F5F"/>
    <w:rsid w:val="009D711E"/>
    <w:rsid w:val="009D71BC"/>
    <w:rsid w:val="009D73F7"/>
    <w:rsid w:val="009D7A0C"/>
    <w:rsid w:val="009D7BFA"/>
    <w:rsid w:val="009E0CA7"/>
    <w:rsid w:val="009E0DBA"/>
    <w:rsid w:val="009E1387"/>
    <w:rsid w:val="009E1725"/>
    <w:rsid w:val="009E1EEA"/>
    <w:rsid w:val="009E2140"/>
    <w:rsid w:val="009E2732"/>
    <w:rsid w:val="009E292A"/>
    <w:rsid w:val="009E2A37"/>
    <w:rsid w:val="009E2BA1"/>
    <w:rsid w:val="009E362C"/>
    <w:rsid w:val="009E3EA8"/>
    <w:rsid w:val="009E40A9"/>
    <w:rsid w:val="009E4391"/>
    <w:rsid w:val="009E473D"/>
    <w:rsid w:val="009E4958"/>
    <w:rsid w:val="009E4A2E"/>
    <w:rsid w:val="009E4A9E"/>
    <w:rsid w:val="009E4B5B"/>
    <w:rsid w:val="009E4FC4"/>
    <w:rsid w:val="009E5988"/>
    <w:rsid w:val="009E66CF"/>
    <w:rsid w:val="009E6CA3"/>
    <w:rsid w:val="009E6DD2"/>
    <w:rsid w:val="009E71B6"/>
    <w:rsid w:val="009E779F"/>
    <w:rsid w:val="009F0011"/>
    <w:rsid w:val="009F04CA"/>
    <w:rsid w:val="009F067C"/>
    <w:rsid w:val="009F09B5"/>
    <w:rsid w:val="009F0BAB"/>
    <w:rsid w:val="009F0FF4"/>
    <w:rsid w:val="009F1697"/>
    <w:rsid w:val="009F1752"/>
    <w:rsid w:val="009F182E"/>
    <w:rsid w:val="009F1839"/>
    <w:rsid w:val="009F2079"/>
    <w:rsid w:val="009F2724"/>
    <w:rsid w:val="009F299F"/>
    <w:rsid w:val="009F477B"/>
    <w:rsid w:val="009F51C8"/>
    <w:rsid w:val="009F537D"/>
    <w:rsid w:val="009F55BE"/>
    <w:rsid w:val="009F5BB5"/>
    <w:rsid w:val="009F66A5"/>
    <w:rsid w:val="009F6708"/>
    <w:rsid w:val="009F6B7D"/>
    <w:rsid w:val="009F6C8D"/>
    <w:rsid w:val="009F7106"/>
    <w:rsid w:val="00A00CEE"/>
    <w:rsid w:val="00A01681"/>
    <w:rsid w:val="00A019EA"/>
    <w:rsid w:val="00A0216C"/>
    <w:rsid w:val="00A029DE"/>
    <w:rsid w:val="00A03186"/>
    <w:rsid w:val="00A032DD"/>
    <w:rsid w:val="00A03C99"/>
    <w:rsid w:val="00A03F01"/>
    <w:rsid w:val="00A04784"/>
    <w:rsid w:val="00A04D47"/>
    <w:rsid w:val="00A05490"/>
    <w:rsid w:val="00A05651"/>
    <w:rsid w:val="00A05702"/>
    <w:rsid w:val="00A059D7"/>
    <w:rsid w:val="00A05AF1"/>
    <w:rsid w:val="00A05E41"/>
    <w:rsid w:val="00A0631C"/>
    <w:rsid w:val="00A06343"/>
    <w:rsid w:val="00A06F53"/>
    <w:rsid w:val="00A07C87"/>
    <w:rsid w:val="00A10052"/>
    <w:rsid w:val="00A10769"/>
    <w:rsid w:val="00A110CD"/>
    <w:rsid w:val="00A11205"/>
    <w:rsid w:val="00A1142E"/>
    <w:rsid w:val="00A119D1"/>
    <w:rsid w:val="00A11D67"/>
    <w:rsid w:val="00A12B42"/>
    <w:rsid w:val="00A139F9"/>
    <w:rsid w:val="00A14AF4"/>
    <w:rsid w:val="00A14C62"/>
    <w:rsid w:val="00A152B0"/>
    <w:rsid w:val="00A1545B"/>
    <w:rsid w:val="00A156F7"/>
    <w:rsid w:val="00A1666B"/>
    <w:rsid w:val="00A167E5"/>
    <w:rsid w:val="00A16E39"/>
    <w:rsid w:val="00A17030"/>
    <w:rsid w:val="00A1711E"/>
    <w:rsid w:val="00A173BE"/>
    <w:rsid w:val="00A1780D"/>
    <w:rsid w:val="00A178A3"/>
    <w:rsid w:val="00A17A2B"/>
    <w:rsid w:val="00A20A08"/>
    <w:rsid w:val="00A20CC3"/>
    <w:rsid w:val="00A21566"/>
    <w:rsid w:val="00A2170F"/>
    <w:rsid w:val="00A231F9"/>
    <w:rsid w:val="00A23355"/>
    <w:rsid w:val="00A23B25"/>
    <w:rsid w:val="00A23D99"/>
    <w:rsid w:val="00A23FB6"/>
    <w:rsid w:val="00A2438E"/>
    <w:rsid w:val="00A24ADB"/>
    <w:rsid w:val="00A24B2D"/>
    <w:rsid w:val="00A25375"/>
    <w:rsid w:val="00A25470"/>
    <w:rsid w:val="00A257DC"/>
    <w:rsid w:val="00A25C87"/>
    <w:rsid w:val="00A264EA"/>
    <w:rsid w:val="00A268CD"/>
    <w:rsid w:val="00A26B75"/>
    <w:rsid w:val="00A26D7F"/>
    <w:rsid w:val="00A26E9C"/>
    <w:rsid w:val="00A2705B"/>
    <w:rsid w:val="00A27160"/>
    <w:rsid w:val="00A3012C"/>
    <w:rsid w:val="00A30947"/>
    <w:rsid w:val="00A30A08"/>
    <w:rsid w:val="00A30B94"/>
    <w:rsid w:val="00A31170"/>
    <w:rsid w:val="00A3141F"/>
    <w:rsid w:val="00A3242A"/>
    <w:rsid w:val="00A3278A"/>
    <w:rsid w:val="00A32BED"/>
    <w:rsid w:val="00A33305"/>
    <w:rsid w:val="00A3438A"/>
    <w:rsid w:val="00A345AB"/>
    <w:rsid w:val="00A3470E"/>
    <w:rsid w:val="00A347F7"/>
    <w:rsid w:val="00A34DA4"/>
    <w:rsid w:val="00A3537F"/>
    <w:rsid w:val="00A35DA0"/>
    <w:rsid w:val="00A35ED0"/>
    <w:rsid w:val="00A36643"/>
    <w:rsid w:val="00A36BDD"/>
    <w:rsid w:val="00A40508"/>
    <w:rsid w:val="00A4057A"/>
    <w:rsid w:val="00A405F5"/>
    <w:rsid w:val="00A40951"/>
    <w:rsid w:val="00A40986"/>
    <w:rsid w:val="00A409DC"/>
    <w:rsid w:val="00A41490"/>
    <w:rsid w:val="00A41C9E"/>
    <w:rsid w:val="00A42681"/>
    <w:rsid w:val="00A42FC5"/>
    <w:rsid w:val="00A4303A"/>
    <w:rsid w:val="00A43175"/>
    <w:rsid w:val="00A439BC"/>
    <w:rsid w:val="00A43D5D"/>
    <w:rsid w:val="00A4471B"/>
    <w:rsid w:val="00A44818"/>
    <w:rsid w:val="00A44BC5"/>
    <w:rsid w:val="00A44D54"/>
    <w:rsid w:val="00A4552F"/>
    <w:rsid w:val="00A45558"/>
    <w:rsid w:val="00A45ACC"/>
    <w:rsid w:val="00A45D69"/>
    <w:rsid w:val="00A4734D"/>
    <w:rsid w:val="00A473E5"/>
    <w:rsid w:val="00A47400"/>
    <w:rsid w:val="00A47A6E"/>
    <w:rsid w:val="00A5045F"/>
    <w:rsid w:val="00A5114C"/>
    <w:rsid w:val="00A515C7"/>
    <w:rsid w:val="00A5162A"/>
    <w:rsid w:val="00A51B6C"/>
    <w:rsid w:val="00A51F33"/>
    <w:rsid w:val="00A52528"/>
    <w:rsid w:val="00A527FA"/>
    <w:rsid w:val="00A537A4"/>
    <w:rsid w:val="00A53871"/>
    <w:rsid w:val="00A53FFB"/>
    <w:rsid w:val="00A54ECB"/>
    <w:rsid w:val="00A5521A"/>
    <w:rsid w:val="00A55525"/>
    <w:rsid w:val="00A562C0"/>
    <w:rsid w:val="00A56D2A"/>
    <w:rsid w:val="00A56FC8"/>
    <w:rsid w:val="00A573A9"/>
    <w:rsid w:val="00A5792F"/>
    <w:rsid w:val="00A57945"/>
    <w:rsid w:val="00A57AB3"/>
    <w:rsid w:val="00A57B57"/>
    <w:rsid w:val="00A60098"/>
    <w:rsid w:val="00A60264"/>
    <w:rsid w:val="00A60409"/>
    <w:rsid w:val="00A60C0E"/>
    <w:rsid w:val="00A6168D"/>
    <w:rsid w:val="00A61F01"/>
    <w:rsid w:val="00A62229"/>
    <w:rsid w:val="00A622C7"/>
    <w:rsid w:val="00A623EE"/>
    <w:rsid w:val="00A6256C"/>
    <w:rsid w:val="00A628B8"/>
    <w:rsid w:val="00A62D4C"/>
    <w:rsid w:val="00A6359F"/>
    <w:rsid w:val="00A63825"/>
    <w:rsid w:val="00A638B3"/>
    <w:rsid w:val="00A639D0"/>
    <w:rsid w:val="00A64070"/>
    <w:rsid w:val="00A6450A"/>
    <w:rsid w:val="00A6516B"/>
    <w:rsid w:val="00A65FE1"/>
    <w:rsid w:val="00A6614F"/>
    <w:rsid w:val="00A663FD"/>
    <w:rsid w:val="00A6646A"/>
    <w:rsid w:val="00A66682"/>
    <w:rsid w:val="00A666FC"/>
    <w:rsid w:val="00A66821"/>
    <w:rsid w:val="00A66E9F"/>
    <w:rsid w:val="00A671B3"/>
    <w:rsid w:val="00A6798A"/>
    <w:rsid w:val="00A7039E"/>
    <w:rsid w:val="00A7047E"/>
    <w:rsid w:val="00A704ED"/>
    <w:rsid w:val="00A714CE"/>
    <w:rsid w:val="00A71AE9"/>
    <w:rsid w:val="00A724AB"/>
    <w:rsid w:val="00A72742"/>
    <w:rsid w:val="00A72A04"/>
    <w:rsid w:val="00A72E90"/>
    <w:rsid w:val="00A736CB"/>
    <w:rsid w:val="00A737C8"/>
    <w:rsid w:val="00A738B6"/>
    <w:rsid w:val="00A73ED4"/>
    <w:rsid w:val="00A74415"/>
    <w:rsid w:val="00A74C34"/>
    <w:rsid w:val="00A74C56"/>
    <w:rsid w:val="00A75268"/>
    <w:rsid w:val="00A754B7"/>
    <w:rsid w:val="00A76864"/>
    <w:rsid w:val="00A76F60"/>
    <w:rsid w:val="00A7737D"/>
    <w:rsid w:val="00A77441"/>
    <w:rsid w:val="00A77466"/>
    <w:rsid w:val="00A80583"/>
    <w:rsid w:val="00A8063A"/>
    <w:rsid w:val="00A80B85"/>
    <w:rsid w:val="00A81BFC"/>
    <w:rsid w:val="00A81F5A"/>
    <w:rsid w:val="00A823CD"/>
    <w:rsid w:val="00A82D1B"/>
    <w:rsid w:val="00A83589"/>
    <w:rsid w:val="00A836FC"/>
    <w:rsid w:val="00A83A24"/>
    <w:rsid w:val="00A83D0C"/>
    <w:rsid w:val="00A84844"/>
    <w:rsid w:val="00A84984"/>
    <w:rsid w:val="00A84A0D"/>
    <w:rsid w:val="00A85495"/>
    <w:rsid w:val="00A85655"/>
    <w:rsid w:val="00A85F55"/>
    <w:rsid w:val="00A86232"/>
    <w:rsid w:val="00A8672C"/>
    <w:rsid w:val="00A869CB"/>
    <w:rsid w:val="00A86C41"/>
    <w:rsid w:val="00A87208"/>
    <w:rsid w:val="00A90001"/>
    <w:rsid w:val="00A9018C"/>
    <w:rsid w:val="00A9048A"/>
    <w:rsid w:val="00A904C3"/>
    <w:rsid w:val="00A9050D"/>
    <w:rsid w:val="00A9062B"/>
    <w:rsid w:val="00A9099C"/>
    <w:rsid w:val="00A91095"/>
    <w:rsid w:val="00A910A2"/>
    <w:rsid w:val="00A911A0"/>
    <w:rsid w:val="00A9189B"/>
    <w:rsid w:val="00A93722"/>
    <w:rsid w:val="00A939FC"/>
    <w:rsid w:val="00A93F3F"/>
    <w:rsid w:val="00A94B69"/>
    <w:rsid w:val="00A9520B"/>
    <w:rsid w:val="00A95866"/>
    <w:rsid w:val="00A95AA0"/>
    <w:rsid w:val="00A96323"/>
    <w:rsid w:val="00A96C0D"/>
    <w:rsid w:val="00A96C22"/>
    <w:rsid w:val="00A972B8"/>
    <w:rsid w:val="00A9793A"/>
    <w:rsid w:val="00A97B99"/>
    <w:rsid w:val="00AA00CD"/>
    <w:rsid w:val="00AA0B05"/>
    <w:rsid w:val="00AA0FB6"/>
    <w:rsid w:val="00AA12C0"/>
    <w:rsid w:val="00AA18DA"/>
    <w:rsid w:val="00AA18E3"/>
    <w:rsid w:val="00AA1E21"/>
    <w:rsid w:val="00AA2CF1"/>
    <w:rsid w:val="00AA337B"/>
    <w:rsid w:val="00AA33D8"/>
    <w:rsid w:val="00AA41DA"/>
    <w:rsid w:val="00AA4985"/>
    <w:rsid w:val="00AA4D4A"/>
    <w:rsid w:val="00AA5043"/>
    <w:rsid w:val="00AA5546"/>
    <w:rsid w:val="00AA55C5"/>
    <w:rsid w:val="00AA5971"/>
    <w:rsid w:val="00AA5D7A"/>
    <w:rsid w:val="00AA6405"/>
    <w:rsid w:val="00AA6889"/>
    <w:rsid w:val="00AA6980"/>
    <w:rsid w:val="00AA6A59"/>
    <w:rsid w:val="00AA6F86"/>
    <w:rsid w:val="00AA6FF1"/>
    <w:rsid w:val="00AA73F8"/>
    <w:rsid w:val="00AB07B4"/>
    <w:rsid w:val="00AB0AD5"/>
    <w:rsid w:val="00AB0D88"/>
    <w:rsid w:val="00AB2058"/>
    <w:rsid w:val="00AB212B"/>
    <w:rsid w:val="00AB2707"/>
    <w:rsid w:val="00AB28C0"/>
    <w:rsid w:val="00AB2C61"/>
    <w:rsid w:val="00AB2FD8"/>
    <w:rsid w:val="00AB3139"/>
    <w:rsid w:val="00AB3C46"/>
    <w:rsid w:val="00AB3D18"/>
    <w:rsid w:val="00AB3DB5"/>
    <w:rsid w:val="00AB4061"/>
    <w:rsid w:val="00AB41A2"/>
    <w:rsid w:val="00AB41FA"/>
    <w:rsid w:val="00AB42AE"/>
    <w:rsid w:val="00AB50A6"/>
    <w:rsid w:val="00AB572A"/>
    <w:rsid w:val="00AB5AF6"/>
    <w:rsid w:val="00AB5E36"/>
    <w:rsid w:val="00AB5E3E"/>
    <w:rsid w:val="00AB68C7"/>
    <w:rsid w:val="00AB6BD0"/>
    <w:rsid w:val="00AB7688"/>
    <w:rsid w:val="00AB785E"/>
    <w:rsid w:val="00AC0606"/>
    <w:rsid w:val="00AC1755"/>
    <w:rsid w:val="00AC235A"/>
    <w:rsid w:val="00AC2AFD"/>
    <w:rsid w:val="00AC2E8D"/>
    <w:rsid w:val="00AC37AC"/>
    <w:rsid w:val="00AC3C6E"/>
    <w:rsid w:val="00AC4767"/>
    <w:rsid w:val="00AC50EC"/>
    <w:rsid w:val="00AC52F5"/>
    <w:rsid w:val="00AC5764"/>
    <w:rsid w:val="00AC70D2"/>
    <w:rsid w:val="00AC7150"/>
    <w:rsid w:val="00AC726B"/>
    <w:rsid w:val="00AC736D"/>
    <w:rsid w:val="00AC73EB"/>
    <w:rsid w:val="00AC799C"/>
    <w:rsid w:val="00AD063A"/>
    <w:rsid w:val="00AD1698"/>
    <w:rsid w:val="00AD16E5"/>
    <w:rsid w:val="00AD1AEF"/>
    <w:rsid w:val="00AD214A"/>
    <w:rsid w:val="00AD27CA"/>
    <w:rsid w:val="00AD28B3"/>
    <w:rsid w:val="00AD2934"/>
    <w:rsid w:val="00AD3232"/>
    <w:rsid w:val="00AD3472"/>
    <w:rsid w:val="00AD347F"/>
    <w:rsid w:val="00AD355C"/>
    <w:rsid w:val="00AD3764"/>
    <w:rsid w:val="00AD3769"/>
    <w:rsid w:val="00AD3A63"/>
    <w:rsid w:val="00AD3C00"/>
    <w:rsid w:val="00AD477E"/>
    <w:rsid w:val="00AD4EC4"/>
    <w:rsid w:val="00AD5938"/>
    <w:rsid w:val="00AD5FF1"/>
    <w:rsid w:val="00AD6516"/>
    <w:rsid w:val="00AD66E7"/>
    <w:rsid w:val="00AD6B00"/>
    <w:rsid w:val="00AD6BF8"/>
    <w:rsid w:val="00AD6DCA"/>
    <w:rsid w:val="00AD6E7B"/>
    <w:rsid w:val="00AD7877"/>
    <w:rsid w:val="00AD7A16"/>
    <w:rsid w:val="00AD7EEA"/>
    <w:rsid w:val="00AE028E"/>
    <w:rsid w:val="00AE1567"/>
    <w:rsid w:val="00AE1572"/>
    <w:rsid w:val="00AE19B1"/>
    <w:rsid w:val="00AE202A"/>
    <w:rsid w:val="00AE21FA"/>
    <w:rsid w:val="00AE26F2"/>
    <w:rsid w:val="00AE274F"/>
    <w:rsid w:val="00AE29C3"/>
    <w:rsid w:val="00AE34B9"/>
    <w:rsid w:val="00AE38A8"/>
    <w:rsid w:val="00AE3AEF"/>
    <w:rsid w:val="00AE3AF1"/>
    <w:rsid w:val="00AE4164"/>
    <w:rsid w:val="00AE4459"/>
    <w:rsid w:val="00AE4858"/>
    <w:rsid w:val="00AE4DC8"/>
    <w:rsid w:val="00AE538F"/>
    <w:rsid w:val="00AE5AE6"/>
    <w:rsid w:val="00AE5C93"/>
    <w:rsid w:val="00AE5DE0"/>
    <w:rsid w:val="00AE60DB"/>
    <w:rsid w:val="00AE6360"/>
    <w:rsid w:val="00AE6B07"/>
    <w:rsid w:val="00AE7071"/>
    <w:rsid w:val="00AE70AE"/>
    <w:rsid w:val="00AE74EE"/>
    <w:rsid w:val="00AE7999"/>
    <w:rsid w:val="00AE7C93"/>
    <w:rsid w:val="00AE7DC2"/>
    <w:rsid w:val="00AF0353"/>
    <w:rsid w:val="00AF05A8"/>
    <w:rsid w:val="00AF09FB"/>
    <w:rsid w:val="00AF0E1C"/>
    <w:rsid w:val="00AF10A8"/>
    <w:rsid w:val="00AF11DA"/>
    <w:rsid w:val="00AF136F"/>
    <w:rsid w:val="00AF177B"/>
    <w:rsid w:val="00AF19C8"/>
    <w:rsid w:val="00AF1A12"/>
    <w:rsid w:val="00AF1D57"/>
    <w:rsid w:val="00AF3272"/>
    <w:rsid w:val="00AF4439"/>
    <w:rsid w:val="00AF44A9"/>
    <w:rsid w:val="00AF48E2"/>
    <w:rsid w:val="00AF490E"/>
    <w:rsid w:val="00AF49CD"/>
    <w:rsid w:val="00AF50C4"/>
    <w:rsid w:val="00AF5820"/>
    <w:rsid w:val="00AF583A"/>
    <w:rsid w:val="00AF5C9A"/>
    <w:rsid w:val="00AF5D1D"/>
    <w:rsid w:val="00AF5D53"/>
    <w:rsid w:val="00AF6050"/>
    <w:rsid w:val="00AF6347"/>
    <w:rsid w:val="00AF63C3"/>
    <w:rsid w:val="00AF7014"/>
    <w:rsid w:val="00AF743F"/>
    <w:rsid w:val="00AF7871"/>
    <w:rsid w:val="00AF7AAC"/>
    <w:rsid w:val="00AF7AE9"/>
    <w:rsid w:val="00AF7BA5"/>
    <w:rsid w:val="00AF7D18"/>
    <w:rsid w:val="00B002ED"/>
    <w:rsid w:val="00B00EB7"/>
    <w:rsid w:val="00B01B0B"/>
    <w:rsid w:val="00B01E5D"/>
    <w:rsid w:val="00B02916"/>
    <w:rsid w:val="00B029A6"/>
    <w:rsid w:val="00B029DF"/>
    <w:rsid w:val="00B0335C"/>
    <w:rsid w:val="00B0354A"/>
    <w:rsid w:val="00B03858"/>
    <w:rsid w:val="00B03C70"/>
    <w:rsid w:val="00B043AE"/>
    <w:rsid w:val="00B043F5"/>
    <w:rsid w:val="00B055FE"/>
    <w:rsid w:val="00B05DA1"/>
    <w:rsid w:val="00B0604B"/>
    <w:rsid w:val="00B06A26"/>
    <w:rsid w:val="00B06E28"/>
    <w:rsid w:val="00B07208"/>
    <w:rsid w:val="00B07598"/>
    <w:rsid w:val="00B07679"/>
    <w:rsid w:val="00B07837"/>
    <w:rsid w:val="00B0791E"/>
    <w:rsid w:val="00B07C61"/>
    <w:rsid w:val="00B100FF"/>
    <w:rsid w:val="00B10B7C"/>
    <w:rsid w:val="00B10D5A"/>
    <w:rsid w:val="00B10F54"/>
    <w:rsid w:val="00B113ED"/>
    <w:rsid w:val="00B11A4E"/>
    <w:rsid w:val="00B11B69"/>
    <w:rsid w:val="00B12C29"/>
    <w:rsid w:val="00B13754"/>
    <w:rsid w:val="00B137A5"/>
    <w:rsid w:val="00B14852"/>
    <w:rsid w:val="00B14E34"/>
    <w:rsid w:val="00B15114"/>
    <w:rsid w:val="00B15A8C"/>
    <w:rsid w:val="00B16044"/>
    <w:rsid w:val="00B16341"/>
    <w:rsid w:val="00B16637"/>
    <w:rsid w:val="00B16734"/>
    <w:rsid w:val="00B179C6"/>
    <w:rsid w:val="00B17A85"/>
    <w:rsid w:val="00B17D1F"/>
    <w:rsid w:val="00B202BF"/>
    <w:rsid w:val="00B203AD"/>
    <w:rsid w:val="00B20887"/>
    <w:rsid w:val="00B20C64"/>
    <w:rsid w:val="00B20F42"/>
    <w:rsid w:val="00B20FAA"/>
    <w:rsid w:val="00B20FF2"/>
    <w:rsid w:val="00B21E89"/>
    <w:rsid w:val="00B21F85"/>
    <w:rsid w:val="00B2207B"/>
    <w:rsid w:val="00B223EE"/>
    <w:rsid w:val="00B227EF"/>
    <w:rsid w:val="00B22BCE"/>
    <w:rsid w:val="00B22E7A"/>
    <w:rsid w:val="00B235ED"/>
    <w:rsid w:val="00B239DC"/>
    <w:rsid w:val="00B23D61"/>
    <w:rsid w:val="00B24043"/>
    <w:rsid w:val="00B24732"/>
    <w:rsid w:val="00B24944"/>
    <w:rsid w:val="00B24BFD"/>
    <w:rsid w:val="00B24D81"/>
    <w:rsid w:val="00B24DE8"/>
    <w:rsid w:val="00B24F99"/>
    <w:rsid w:val="00B2528A"/>
    <w:rsid w:val="00B255FC"/>
    <w:rsid w:val="00B25998"/>
    <w:rsid w:val="00B259F5"/>
    <w:rsid w:val="00B25B86"/>
    <w:rsid w:val="00B267CB"/>
    <w:rsid w:val="00B26864"/>
    <w:rsid w:val="00B2687D"/>
    <w:rsid w:val="00B2729A"/>
    <w:rsid w:val="00B3060A"/>
    <w:rsid w:val="00B30876"/>
    <w:rsid w:val="00B30954"/>
    <w:rsid w:val="00B30985"/>
    <w:rsid w:val="00B30E58"/>
    <w:rsid w:val="00B31F0D"/>
    <w:rsid w:val="00B31F54"/>
    <w:rsid w:val="00B320BF"/>
    <w:rsid w:val="00B32908"/>
    <w:rsid w:val="00B3314C"/>
    <w:rsid w:val="00B33576"/>
    <w:rsid w:val="00B33A3C"/>
    <w:rsid w:val="00B34243"/>
    <w:rsid w:val="00B34481"/>
    <w:rsid w:val="00B35102"/>
    <w:rsid w:val="00B35812"/>
    <w:rsid w:val="00B35B47"/>
    <w:rsid w:val="00B35CCC"/>
    <w:rsid w:val="00B35F5A"/>
    <w:rsid w:val="00B3698D"/>
    <w:rsid w:val="00B3709D"/>
    <w:rsid w:val="00B379B1"/>
    <w:rsid w:val="00B40778"/>
    <w:rsid w:val="00B409FA"/>
    <w:rsid w:val="00B40E3D"/>
    <w:rsid w:val="00B41779"/>
    <w:rsid w:val="00B41DFE"/>
    <w:rsid w:val="00B41E09"/>
    <w:rsid w:val="00B42329"/>
    <w:rsid w:val="00B426C1"/>
    <w:rsid w:val="00B4270B"/>
    <w:rsid w:val="00B42EC4"/>
    <w:rsid w:val="00B42F97"/>
    <w:rsid w:val="00B431CB"/>
    <w:rsid w:val="00B43346"/>
    <w:rsid w:val="00B43885"/>
    <w:rsid w:val="00B44037"/>
    <w:rsid w:val="00B44148"/>
    <w:rsid w:val="00B44266"/>
    <w:rsid w:val="00B446EA"/>
    <w:rsid w:val="00B45054"/>
    <w:rsid w:val="00B46761"/>
    <w:rsid w:val="00B4759D"/>
    <w:rsid w:val="00B478C2"/>
    <w:rsid w:val="00B47B1C"/>
    <w:rsid w:val="00B50733"/>
    <w:rsid w:val="00B50FA5"/>
    <w:rsid w:val="00B5116F"/>
    <w:rsid w:val="00B5118E"/>
    <w:rsid w:val="00B51DCD"/>
    <w:rsid w:val="00B5278D"/>
    <w:rsid w:val="00B53172"/>
    <w:rsid w:val="00B531CD"/>
    <w:rsid w:val="00B53B52"/>
    <w:rsid w:val="00B53E85"/>
    <w:rsid w:val="00B542A8"/>
    <w:rsid w:val="00B54624"/>
    <w:rsid w:val="00B55389"/>
    <w:rsid w:val="00B557CD"/>
    <w:rsid w:val="00B55934"/>
    <w:rsid w:val="00B55EF9"/>
    <w:rsid w:val="00B56885"/>
    <w:rsid w:val="00B56B6C"/>
    <w:rsid w:val="00B56BE1"/>
    <w:rsid w:val="00B56D17"/>
    <w:rsid w:val="00B6073E"/>
    <w:rsid w:val="00B60C72"/>
    <w:rsid w:val="00B61428"/>
    <w:rsid w:val="00B615A0"/>
    <w:rsid w:val="00B61BEF"/>
    <w:rsid w:val="00B622D9"/>
    <w:rsid w:val="00B62470"/>
    <w:rsid w:val="00B6255C"/>
    <w:rsid w:val="00B628E2"/>
    <w:rsid w:val="00B63130"/>
    <w:rsid w:val="00B634CE"/>
    <w:rsid w:val="00B63BAF"/>
    <w:rsid w:val="00B63FB6"/>
    <w:rsid w:val="00B641AC"/>
    <w:rsid w:val="00B64C2B"/>
    <w:rsid w:val="00B64F9A"/>
    <w:rsid w:val="00B65C8E"/>
    <w:rsid w:val="00B6630F"/>
    <w:rsid w:val="00B663BA"/>
    <w:rsid w:val="00B6660D"/>
    <w:rsid w:val="00B66C8F"/>
    <w:rsid w:val="00B67254"/>
    <w:rsid w:val="00B6752A"/>
    <w:rsid w:val="00B67AA0"/>
    <w:rsid w:val="00B67FCC"/>
    <w:rsid w:val="00B7066A"/>
    <w:rsid w:val="00B7096D"/>
    <w:rsid w:val="00B71109"/>
    <w:rsid w:val="00B7213C"/>
    <w:rsid w:val="00B7214A"/>
    <w:rsid w:val="00B72450"/>
    <w:rsid w:val="00B724DE"/>
    <w:rsid w:val="00B727EA"/>
    <w:rsid w:val="00B74BE2"/>
    <w:rsid w:val="00B74EDD"/>
    <w:rsid w:val="00B75D91"/>
    <w:rsid w:val="00B7665B"/>
    <w:rsid w:val="00B76DDA"/>
    <w:rsid w:val="00B76E49"/>
    <w:rsid w:val="00B76E9F"/>
    <w:rsid w:val="00B779FE"/>
    <w:rsid w:val="00B77ABD"/>
    <w:rsid w:val="00B804CC"/>
    <w:rsid w:val="00B8067D"/>
    <w:rsid w:val="00B80B5C"/>
    <w:rsid w:val="00B81562"/>
    <w:rsid w:val="00B8183F"/>
    <w:rsid w:val="00B81D19"/>
    <w:rsid w:val="00B82602"/>
    <w:rsid w:val="00B82DD8"/>
    <w:rsid w:val="00B82F92"/>
    <w:rsid w:val="00B82FC0"/>
    <w:rsid w:val="00B831B3"/>
    <w:rsid w:val="00B83272"/>
    <w:rsid w:val="00B8335C"/>
    <w:rsid w:val="00B834D6"/>
    <w:rsid w:val="00B8388A"/>
    <w:rsid w:val="00B83E90"/>
    <w:rsid w:val="00B83F9C"/>
    <w:rsid w:val="00B84BCA"/>
    <w:rsid w:val="00B851AA"/>
    <w:rsid w:val="00B85501"/>
    <w:rsid w:val="00B86918"/>
    <w:rsid w:val="00B86FF9"/>
    <w:rsid w:val="00B874E6"/>
    <w:rsid w:val="00B900F1"/>
    <w:rsid w:val="00B906EC"/>
    <w:rsid w:val="00B90A4B"/>
    <w:rsid w:val="00B90C6A"/>
    <w:rsid w:val="00B90EBA"/>
    <w:rsid w:val="00B9193C"/>
    <w:rsid w:val="00B91DE7"/>
    <w:rsid w:val="00B9208E"/>
    <w:rsid w:val="00B9230C"/>
    <w:rsid w:val="00B92466"/>
    <w:rsid w:val="00B9295D"/>
    <w:rsid w:val="00B92AA3"/>
    <w:rsid w:val="00B92D03"/>
    <w:rsid w:val="00B92FD9"/>
    <w:rsid w:val="00B9384F"/>
    <w:rsid w:val="00B93888"/>
    <w:rsid w:val="00B93C57"/>
    <w:rsid w:val="00B93DAD"/>
    <w:rsid w:val="00B93EBD"/>
    <w:rsid w:val="00B9465C"/>
    <w:rsid w:val="00B9470E"/>
    <w:rsid w:val="00B947C5"/>
    <w:rsid w:val="00B94CC5"/>
    <w:rsid w:val="00B95DA3"/>
    <w:rsid w:val="00B96276"/>
    <w:rsid w:val="00B96540"/>
    <w:rsid w:val="00B965AE"/>
    <w:rsid w:val="00B96B3C"/>
    <w:rsid w:val="00B96D56"/>
    <w:rsid w:val="00B975AD"/>
    <w:rsid w:val="00B97870"/>
    <w:rsid w:val="00B97FF1"/>
    <w:rsid w:val="00BA0B41"/>
    <w:rsid w:val="00BA12B2"/>
    <w:rsid w:val="00BA1304"/>
    <w:rsid w:val="00BA1939"/>
    <w:rsid w:val="00BA1C03"/>
    <w:rsid w:val="00BA232C"/>
    <w:rsid w:val="00BA2332"/>
    <w:rsid w:val="00BA23AD"/>
    <w:rsid w:val="00BA25AC"/>
    <w:rsid w:val="00BA25C2"/>
    <w:rsid w:val="00BA2E52"/>
    <w:rsid w:val="00BA362D"/>
    <w:rsid w:val="00BA3631"/>
    <w:rsid w:val="00BA3E96"/>
    <w:rsid w:val="00BA4408"/>
    <w:rsid w:val="00BA4ADB"/>
    <w:rsid w:val="00BA5225"/>
    <w:rsid w:val="00BA56C6"/>
    <w:rsid w:val="00BA5C5A"/>
    <w:rsid w:val="00BA5C63"/>
    <w:rsid w:val="00BA5CD6"/>
    <w:rsid w:val="00BA5E12"/>
    <w:rsid w:val="00BA6839"/>
    <w:rsid w:val="00BA72D3"/>
    <w:rsid w:val="00BA742A"/>
    <w:rsid w:val="00BA76AD"/>
    <w:rsid w:val="00BA76EB"/>
    <w:rsid w:val="00BA7D7A"/>
    <w:rsid w:val="00BA7E31"/>
    <w:rsid w:val="00BB0974"/>
    <w:rsid w:val="00BB09DE"/>
    <w:rsid w:val="00BB0A05"/>
    <w:rsid w:val="00BB0C4C"/>
    <w:rsid w:val="00BB0F45"/>
    <w:rsid w:val="00BB176E"/>
    <w:rsid w:val="00BB1FAD"/>
    <w:rsid w:val="00BB1FC4"/>
    <w:rsid w:val="00BB28C1"/>
    <w:rsid w:val="00BB29FC"/>
    <w:rsid w:val="00BB2A42"/>
    <w:rsid w:val="00BB2B5A"/>
    <w:rsid w:val="00BB3002"/>
    <w:rsid w:val="00BB3146"/>
    <w:rsid w:val="00BB32F4"/>
    <w:rsid w:val="00BB3403"/>
    <w:rsid w:val="00BB37AE"/>
    <w:rsid w:val="00BB39D6"/>
    <w:rsid w:val="00BB3C19"/>
    <w:rsid w:val="00BB421F"/>
    <w:rsid w:val="00BB45B2"/>
    <w:rsid w:val="00BB4C54"/>
    <w:rsid w:val="00BB558C"/>
    <w:rsid w:val="00BB560F"/>
    <w:rsid w:val="00BB5F99"/>
    <w:rsid w:val="00BB634F"/>
    <w:rsid w:val="00BB69A0"/>
    <w:rsid w:val="00BB700E"/>
    <w:rsid w:val="00BB7D85"/>
    <w:rsid w:val="00BC00B1"/>
    <w:rsid w:val="00BC0EB8"/>
    <w:rsid w:val="00BC12C7"/>
    <w:rsid w:val="00BC1E72"/>
    <w:rsid w:val="00BC213C"/>
    <w:rsid w:val="00BC2210"/>
    <w:rsid w:val="00BC481B"/>
    <w:rsid w:val="00BC4834"/>
    <w:rsid w:val="00BC4D10"/>
    <w:rsid w:val="00BC4D75"/>
    <w:rsid w:val="00BC4E06"/>
    <w:rsid w:val="00BC5092"/>
    <w:rsid w:val="00BC5616"/>
    <w:rsid w:val="00BC5626"/>
    <w:rsid w:val="00BC5AB1"/>
    <w:rsid w:val="00BC5E5C"/>
    <w:rsid w:val="00BC6A01"/>
    <w:rsid w:val="00BC70A6"/>
    <w:rsid w:val="00BC77C3"/>
    <w:rsid w:val="00BC7E5B"/>
    <w:rsid w:val="00BD0418"/>
    <w:rsid w:val="00BD1060"/>
    <w:rsid w:val="00BD12DD"/>
    <w:rsid w:val="00BD181D"/>
    <w:rsid w:val="00BD19F8"/>
    <w:rsid w:val="00BD1AD6"/>
    <w:rsid w:val="00BD1C85"/>
    <w:rsid w:val="00BD1F11"/>
    <w:rsid w:val="00BD2A7D"/>
    <w:rsid w:val="00BD2B37"/>
    <w:rsid w:val="00BD2ECF"/>
    <w:rsid w:val="00BD3C24"/>
    <w:rsid w:val="00BD402F"/>
    <w:rsid w:val="00BD4441"/>
    <w:rsid w:val="00BD482D"/>
    <w:rsid w:val="00BD4ABC"/>
    <w:rsid w:val="00BD4AE9"/>
    <w:rsid w:val="00BD4BBC"/>
    <w:rsid w:val="00BD4CD4"/>
    <w:rsid w:val="00BD4CFA"/>
    <w:rsid w:val="00BD5165"/>
    <w:rsid w:val="00BD617A"/>
    <w:rsid w:val="00BD6297"/>
    <w:rsid w:val="00BD676D"/>
    <w:rsid w:val="00BD7CB6"/>
    <w:rsid w:val="00BE015E"/>
    <w:rsid w:val="00BE048D"/>
    <w:rsid w:val="00BE109C"/>
    <w:rsid w:val="00BE1250"/>
    <w:rsid w:val="00BE1497"/>
    <w:rsid w:val="00BE169E"/>
    <w:rsid w:val="00BE16B9"/>
    <w:rsid w:val="00BE2433"/>
    <w:rsid w:val="00BE2496"/>
    <w:rsid w:val="00BE2557"/>
    <w:rsid w:val="00BE2B65"/>
    <w:rsid w:val="00BE2C49"/>
    <w:rsid w:val="00BE316A"/>
    <w:rsid w:val="00BE33C0"/>
    <w:rsid w:val="00BE36D1"/>
    <w:rsid w:val="00BE4917"/>
    <w:rsid w:val="00BE4A4D"/>
    <w:rsid w:val="00BE5221"/>
    <w:rsid w:val="00BE59C6"/>
    <w:rsid w:val="00BE5AFB"/>
    <w:rsid w:val="00BE5C89"/>
    <w:rsid w:val="00BE5F39"/>
    <w:rsid w:val="00BE71AE"/>
    <w:rsid w:val="00BE77FD"/>
    <w:rsid w:val="00BF0619"/>
    <w:rsid w:val="00BF0ADF"/>
    <w:rsid w:val="00BF0E8B"/>
    <w:rsid w:val="00BF20EA"/>
    <w:rsid w:val="00BF29F4"/>
    <w:rsid w:val="00BF2E91"/>
    <w:rsid w:val="00BF2EE9"/>
    <w:rsid w:val="00BF2FB3"/>
    <w:rsid w:val="00BF35EF"/>
    <w:rsid w:val="00BF398A"/>
    <w:rsid w:val="00BF39BC"/>
    <w:rsid w:val="00BF3E84"/>
    <w:rsid w:val="00BF3F20"/>
    <w:rsid w:val="00BF456E"/>
    <w:rsid w:val="00BF4D06"/>
    <w:rsid w:val="00BF500D"/>
    <w:rsid w:val="00BF537D"/>
    <w:rsid w:val="00BF53B4"/>
    <w:rsid w:val="00BF56CC"/>
    <w:rsid w:val="00BF681C"/>
    <w:rsid w:val="00BF75E9"/>
    <w:rsid w:val="00BF77B7"/>
    <w:rsid w:val="00BF78C9"/>
    <w:rsid w:val="00C00216"/>
    <w:rsid w:val="00C0043C"/>
    <w:rsid w:val="00C00517"/>
    <w:rsid w:val="00C00A96"/>
    <w:rsid w:val="00C00B49"/>
    <w:rsid w:val="00C00CC7"/>
    <w:rsid w:val="00C00CD9"/>
    <w:rsid w:val="00C010E5"/>
    <w:rsid w:val="00C013EC"/>
    <w:rsid w:val="00C016A4"/>
    <w:rsid w:val="00C016A7"/>
    <w:rsid w:val="00C01B9A"/>
    <w:rsid w:val="00C01EBB"/>
    <w:rsid w:val="00C02356"/>
    <w:rsid w:val="00C02854"/>
    <w:rsid w:val="00C028C9"/>
    <w:rsid w:val="00C02B6A"/>
    <w:rsid w:val="00C037E8"/>
    <w:rsid w:val="00C038A1"/>
    <w:rsid w:val="00C03F39"/>
    <w:rsid w:val="00C04081"/>
    <w:rsid w:val="00C0429D"/>
    <w:rsid w:val="00C0436C"/>
    <w:rsid w:val="00C0476D"/>
    <w:rsid w:val="00C04C6B"/>
    <w:rsid w:val="00C04EE1"/>
    <w:rsid w:val="00C04F9F"/>
    <w:rsid w:val="00C053BF"/>
    <w:rsid w:val="00C057BD"/>
    <w:rsid w:val="00C06344"/>
    <w:rsid w:val="00C06BD7"/>
    <w:rsid w:val="00C078FC"/>
    <w:rsid w:val="00C078FE"/>
    <w:rsid w:val="00C10AC8"/>
    <w:rsid w:val="00C1132B"/>
    <w:rsid w:val="00C11908"/>
    <w:rsid w:val="00C11A9A"/>
    <w:rsid w:val="00C11AC6"/>
    <w:rsid w:val="00C12562"/>
    <w:rsid w:val="00C125E0"/>
    <w:rsid w:val="00C1291A"/>
    <w:rsid w:val="00C12A6F"/>
    <w:rsid w:val="00C12C3B"/>
    <w:rsid w:val="00C12E21"/>
    <w:rsid w:val="00C1356F"/>
    <w:rsid w:val="00C13D25"/>
    <w:rsid w:val="00C14285"/>
    <w:rsid w:val="00C14464"/>
    <w:rsid w:val="00C147D6"/>
    <w:rsid w:val="00C14877"/>
    <w:rsid w:val="00C14C22"/>
    <w:rsid w:val="00C14FDF"/>
    <w:rsid w:val="00C15212"/>
    <w:rsid w:val="00C15952"/>
    <w:rsid w:val="00C159F5"/>
    <w:rsid w:val="00C160C7"/>
    <w:rsid w:val="00C1613C"/>
    <w:rsid w:val="00C161A2"/>
    <w:rsid w:val="00C164A8"/>
    <w:rsid w:val="00C164B8"/>
    <w:rsid w:val="00C16B9A"/>
    <w:rsid w:val="00C17FCC"/>
    <w:rsid w:val="00C20789"/>
    <w:rsid w:val="00C20AE8"/>
    <w:rsid w:val="00C20CB7"/>
    <w:rsid w:val="00C219A4"/>
    <w:rsid w:val="00C219AB"/>
    <w:rsid w:val="00C21E1A"/>
    <w:rsid w:val="00C21E6D"/>
    <w:rsid w:val="00C226EE"/>
    <w:rsid w:val="00C22F92"/>
    <w:rsid w:val="00C232B0"/>
    <w:rsid w:val="00C232CE"/>
    <w:rsid w:val="00C24092"/>
    <w:rsid w:val="00C246C0"/>
    <w:rsid w:val="00C24816"/>
    <w:rsid w:val="00C25890"/>
    <w:rsid w:val="00C25D3B"/>
    <w:rsid w:val="00C25D99"/>
    <w:rsid w:val="00C25E4F"/>
    <w:rsid w:val="00C2644F"/>
    <w:rsid w:val="00C2700A"/>
    <w:rsid w:val="00C27405"/>
    <w:rsid w:val="00C27477"/>
    <w:rsid w:val="00C278D7"/>
    <w:rsid w:val="00C279E4"/>
    <w:rsid w:val="00C27A15"/>
    <w:rsid w:val="00C27A3B"/>
    <w:rsid w:val="00C30543"/>
    <w:rsid w:val="00C30A7F"/>
    <w:rsid w:val="00C31042"/>
    <w:rsid w:val="00C3124C"/>
    <w:rsid w:val="00C312A3"/>
    <w:rsid w:val="00C31570"/>
    <w:rsid w:val="00C3225B"/>
    <w:rsid w:val="00C32848"/>
    <w:rsid w:val="00C32A9D"/>
    <w:rsid w:val="00C32EC3"/>
    <w:rsid w:val="00C3472C"/>
    <w:rsid w:val="00C34AE0"/>
    <w:rsid w:val="00C35E52"/>
    <w:rsid w:val="00C36021"/>
    <w:rsid w:val="00C37077"/>
    <w:rsid w:val="00C37476"/>
    <w:rsid w:val="00C37C1C"/>
    <w:rsid w:val="00C37FE0"/>
    <w:rsid w:val="00C4051C"/>
    <w:rsid w:val="00C4157B"/>
    <w:rsid w:val="00C419C1"/>
    <w:rsid w:val="00C41D88"/>
    <w:rsid w:val="00C42062"/>
    <w:rsid w:val="00C426E4"/>
    <w:rsid w:val="00C429F5"/>
    <w:rsid w:val="00C42ADC"/>
    <w:rsid w:val="00C42D2C"/>
    <w:rsid w:val="00C42E46"/>
    <w:rsid w:val="00C42F87"/>
    <w:rsid w:val="00C430A8"/>
    <w:rsid w:val="00C433E8"/>
    <w:rsid w:val="00C4342D"/>
    <w:rsid w:val="00C439DA"/>
    <w:rsid w:val="00C43AEB"/>
    <w:rsid w:val="00C44082"/>
    <w:rsid w:val="00C4484A"/>
    <w:rsid w:val="00C45867"/>
    <w:rsid w:val="00C45E24"/>
    <w:rsid w:val="00C45F2F"/>
    <w:rsid w:val="00C463DB"/>
    <w:rsid w:val="00C466F3"/>
    <w:rsid w:val="00C46717"/>
    <w:rsid w:val="00C46748"/>
    <w:rsid w:val="00C46C79"/>
    <w:rsid w:val="00C47797"/>
    <w:rsid w:val="00C47B9C"/>
    <w:rsid w:val="00C50BE6"/>
    <w:rsid w:val="00C50DFA"/>
    <w:rsid w:val="00C50ED2"/>
    <w:rsid w:val="00C5144B"/>
    <w:rsid w:val="00C51942"/>
    <w:rsid w:val="00C5195A"/>
    <w:rsid w:val="00C51C9F"/>
    <w:rsid w:val="00C52C2F"/>
    <w:rsid w:val="00C53F66"/>
    <w:rsid w:val="00C5445D"/>
    <w:rsid w:val="00C54820"/>
    <w:rsid w:val="00C5494D"/>
    <w:rsid w:val="00C54A4C"/>
    <w:rsid w:val="00C54BEA"/>
    <w:rsid w:val="00C55185"/>
    <w:rsid w:val="00C55327"/>
    <w:rsid w:val="00C55389"/>
    <w:rsid w:val="00C562E3"/>
    <w:rsid w:val="00C56BB3"/>
    <w:rsid w:val="00C57D02"/>
    <w:rsid w:val="00C603C8"/>
    <w:rsid w:val="00C60ADD"/>
    <w:rsid w:val="00C613D6"/>
    <w:rsid w:val="00C61D02"/>
    <w:rsid w:val="00C62120"/>
    <w:rsid w:val="00C6273D"/>
    <w:rsid w:val="00C627EF"/>
    <w:rsid w:val="00C62E97"/>
    <w:rsid w:val="00C631B5"/>
    <w:rsid w:val="00C63242"/>
    <w:rsid w:val="00C6385F"/>
    <w:rsid w:val="00C63A06"/>
    <w:rsid w:val="00C63E27"/>
    <w:rsid w:val="00C63F73"/>
    <w:rsid w:val="00C6404D"/>
    <w:rsid w:val="00C64E62"/>
    <w:rsid w:val="00C64EFA"/>
    <w:rsid w:val="00C65119"/>
    <w:rsid w:val="00C65F7B"/>
    <w:rsid w:val="00C6602B"/>
    <w:rsid w:val="00C660DB"/>
    <w:rsid w:val="00C66343"/>
    <w:rsid w:val="00C663CC"/>
    <w:rsid w:val="00C666F9"/>
    <w:rsid w:val="00C66C35"/>
    <w:rsid w:val="00C66FA6"/>
    <w:rsid w:val="00C6738D"/>
    <w:rsid w:val="00C674D6"/>
    <w:rsid w:val="00C67BCE"/>
    <w:rsid w:val="00C67D7A"/>
    <w:rsid w:val="00C70431"/>
    <w:rsid w:val="00C71A77"/>
    <w:rsid w:val="00C73DDA"/>
    <w:rsid w:val="00C741BC"/>
    <w:rsid w:val="00C742F6"/>
    <w:rsid w:val="00C743A7"/>
    <w:rsid w:val="00C743BE"/>
    <w:rsid w:val="00C74C1F"/>
    <w:rsid w:val="00C74EE8"/>
    <w:rsid w:val="00C7534F"/>
    <w:rsid w:val="00C7593E"/>
    <w:rsid w:val="00C77C2A"/>
    <w:rsid w:val="00C77D8B"/>
    <w:rsid w:val="00C80250"/>
    <w:rsid w:val="00C803EB"/>
    <w:rsid w:val="00C8048E"/>
    <w:rsid w:val="00C80773"/>
    <w:rsid w:val="00C807F2"/>
    <w:rsid w:val="00C818E7"/>
    <w:rsid w:val="00C8282A"/>
    <w:rsid w:val="00C82FAC"/>
    <w:rsid w:val="00C83590"/>
    <w:rsid w:val="00C8377D"/>
    <w:rsid w:val="00C84598"/>
    <w:rsid w:val="00C84792"/>
    <w:rsid w:val="00C84B09"/>
    <w:rsid w:val="00C84E61"/>
    <w:rsid w:val="00C8574E"/>
    <w:rsid w:val="00C85F23"/>
    <w:rsid w:val="00C86F3F"/>
    <w:rsid w:val="00C8701B"/>
    <w:rsid w:val="00C8730B"/>
    <w:rsid w:val="00C87393"/>
    <w:rsid w:val="00C8757D"/>
    <w:rsid w:val="00C87A9A"/>
    <w:rsid w:val="00C87DD9"/>
    <w:rsid w:val="00C87EEC"/>
    <w:rsid w:val="00C906D0"/>
    <w:rsid w:val="00C90C54"/>
    <w:rsid w:val="00C90D5C"/>
    <w:rsid w:val="00C91627"/>
    <w:rsid w:val="00C91F8D"/>
    <w:rsid w:val="00C91FF2"/>
    <w:rsid w:val="00C92048"/>
    <w:rsid w:val="00C92573"/>
    <w:rsid w:val="00C9281B"/>
    <w:rsid w:val="00C928E5"/>
    <w:rsid w:val="00C92B4B"/>
    <w:rsid w:val="00C93520"/>
    <w:rsid w:val="00C93D56"/>
    <w:rsid w:val="00C93F42"/>
    <w:rsid w:val="00C94608"/>
    <w:rsid w:val="00C94784"/>
    <w:rsid w:val="00C9479A"/>
    <w:rsid w:val="00C949CC"/>
    <w:rsid w:val="00C9516A"/>
    <w:rsid w:val="00C95BFD"/>
    <w:rsid w:val="00C95E0B"/>
    <w:rsid w:val="00C965FF"/>
    <w:rsid w:val="00C9697A"/>
    <w:rsid w:val="00C96EAF"/>
    <w:rsid w:val="00C96EE7"/>
    <w:rsid w:val="00C97DBC"/>
    <w:rsid w:val="00C97E7F"/>
    <w:rsid w:val="00CA0566"/>
    <w:rsid w:val="00CA068D"/>
    <w:rsid w:val="00CA0B53"/>
    <w:rsid w:val="00CA120B"/>
    <w:rsid w:val="00CA156D"/>
    <w:rsid w:val="00CA15C8"/>
    <w:rsid w:val="00CA1D1D"/>
    <w:rsid w:val="00CA1DED"/>
    <w:rsid w:val="00CA2102"/>
    <w:rsid w:val="00CA218A"/>
    <w:rsid w:val="00CA27B9"/>
    <w:rsid w:val="00CA2875"/>
    <w:rsid w:val="00CA2BE9"/>
    <w:rsid w:val="00CA2FFD"/>
    <w:rsid w:val="00CA3D66"/>
    <w:rsid w:val="00CA4534"/>
    <w:rsid w:val="00CA4DA8"/>
    <w:rsid w:val="00CA5CF0"/>
    <w:rsid w:val="00CA6A41"/>
    <w:rsid w:val="00CA6AD2"/>
    <w:rsid w:val="00CA713A"/>
    <w:rsid w:val="00CA754A"/>
    <w:rsid w:val="00CA7678"/>
    <w:rsid w:val="00CA7A3B"/>
    <w:rsid w:val="00CA7D98"/>
    <w:rsid w:val="00CA7DC7"/>
    <w:rsid w:val="00CB0120"/>
    <w:rsid w:val="00CB013D"/>
    <w:rsid w:val="00CB04B6"/>
    <w:rsid w:val="00CB0557"/>
    <w:rsid w:val="00CB0E57"/>
    <w:rsid w:val="00CB185A"/>
    <w:rsid w:val="00CB2665"/>
    <w:rsid w:val="00CB2848"/>
    <w:rsid w:val="00CB2B94"/>
    <w:rsid w:val="00CB302E"/>
    <w:rsid w:val="00CB3600"/>
    <w:rsid w:val="00CB3DFE"/>
    <w:rsid w:val="00CB3E33"/>
    <w:rsid w:val="00CB3E75"/>
    <w:rsid w:val="00CB467D"/>
    <w:rsid w:val="00CB47F3"/>
    <w:rsid w:val="00CB4A73"/>
    <w:rsid w:val="00CB526E"/>
    <w:rsid w:val="00CB5895"/>
    <w:rsid w:val="00CB595F"/>
    <w:rsid w:val="00CB6ED7"/>
    <w:rsid w:val="00CB7459"/>
    <w:rsid w:val="00CB756D"/>
    <w:rsid w:val="00CB78FF"/>
    <w:rsid w:val="00CB7921"/>
    <w:rsid w:val="00CB79FD"/>
    <w:rsid w:val="00CB7D52"/>
    <w:rsid w:val="00CC0377"/>
    <w:rsid w:val="00CC054D"/>
    <w:rsid w:val="00CC0857"/>
    <w:rsid w:val="00CC0ACA"/>
    <w:rsid w:val="00CC0EBF"/>
    <w:rsid w:val="00CC1F08"/>
    <w:rsid w:val="00CC2124"/>
    <w:rsid w:val="00CC254F"/>
    <w:rsid w:val="00CC3E15"/>
    <w:rsid w:val="00CC44D8"/>
    <w:rsid w:val="00CC45A7"/>
    <w:rsid w:val="00CC48ED"/>
    <w:rsid w:val="00CC5594"/>
    <w:rsid w:val="00CC5969"/>
    <w:rsid w:val="00CC5BC8"/>
    <w:rsid w:val="00CC5C45"/>
    <w:rsid w:val="00CC5D19"/>
    <w:rsid w:val="00CC5D70"/>
    <w:rsid w:val="00CC6469"/>
    <w:rsid w:val="00CC6478"/>
    <w:rsid w:val="00CC730E"/>
    <w:rsid w:val="00CC7744"/>
    <w:rsid w:val="00CD0075"/>
    <w:rsid w:val="00CD02E4"/>
    <w:rsid w:val="00CD07B2"/>
    <w:rsid w:val="00CD0D5C"/>
    <w:rsid w:val="00CD0F19"/>
    <w:rsid w:val="00CD11AE"/>
    <w:rsid w:val="00CD137A"/>
    <w:rsid w:val="00CD2172"/>
    <w:rsid w:val="00CD284A"/>
    <w:rsid w:val="00CD28EE"/>
    <w:rsid w:val="00CD29D8"/>
    <w:rsid w:val="00CD39F7"/>
    <w:rsid w:val="00CD3A40"/>
    <w:rsid w:val="00CD3D4C"/>
    <w:rsid w:val="00CD3EF0"/>
    <w:rsid w:val="00CD432F"/>
    <w:rsid w:val="00CD4411"/>
    <w:rsid w:val="00CD493C"/>
    <w:rsid w:val="00CD4ABE"/>
    <w:rsid w:val="00CD5B92"/>
    <w:rsid w:val="00CD5E4A"/>
    <w:rsid w:val="00CD60F4"/>
    <w:rsid w:val="00CD6517"/>
    <w:rsid w:val="00CD70AF"/>
    <w:rsid w:val="00CD70E7"/>
    <w:rsid w:val="00CD7472"/>
    <w:rsid w:val="00CD7660"/>
    <w:rsid w:val="00CD76BD"/>
    <w:rsid w:val="00CD77E6"/>
    <w:rsid w:val="00CE0807"/>
    <w:rsid w:val="00CE0E33"/>
    <w:rsid w:val="00CE0E80"/>
    <w:rsid w:val="00CE145E"/>
    <w:rsid w:val="00CE1981"/>
    <w:rsid w:val="00CE28DE"/>
    <w:rsid w:val="00CE303F"/>
    <w:rsid w:val="00CE3213"/>
    <w:rsid w:val="00CE322A"/>
    <w:rsid w:val="00CE386A"/>
    <w:rsid w:val="00CE3970"/>
    <w:rsid w:val="00CE3B42"/>
    <w:rsid w:val="00CE4AC7"/>
    <w:rsid w:val="00CE51B0"/>
    <w:rsid w:val="00CE522E"/>
    <w:rsid w:val="00CE5682"/>
    <w:rsid w:val="00CE57AB"/>
    <w:rsid w:val="00CE5E8D"/>
    <w:rsid w:val="00CE5EB9"/>
    <w:rsid w:val="00CE66D7"/>
    <w:rsid w:val="00CE69A8"/>
    <w:rsid w:val="00CE6A22"/>
    <w:rsid w:val="00CE6C3C"/>
    <w:rsid w:val="00CE6FA3"/>
    <w:rsid w:val="00CE7268"/>
    <w:rsid w:val="00CE7C58"/>
    <w:rsid w:val="00CF02E5"/>
    <w:rsid w:val="00CF0A84"/>
    <w:rsid w:val="00CF1C13"/>
    <w:rsid w:val="00CF1C8D"/>
    <w:rsid w:val="00CF1CBB"/>
    <w:rsid w:val="00CF22D9"/>
    <w:rsid w:val="00CF2688"/>
    <w:rsid w:val="00CF2A5E"/>
    <w:rsid w:val="00CF2AA0"/>
    <w:rsid w:val="00CF348D"/>
    <w:rsid w:val="00CF3C0F"/>
    <w:rsid w:val="00CF3D7D"/>
    <w:rsid w:val="00CF3E1A"/>
    <w:rsid w:val="00CF4360"/>
    <w:rsid w:val="00CF4550"/>
    <w:rsid w:val="00CF4E8D"/>
    <w:rsid w:val="00CF5395"/>
    <w:rsid w:val="00CF5A08"/>
    <w:rsid w:val="00CF5A16"/>
    <w:rsid w:val="00CF660C"/>
    <w:rsid w:val="00CF6683"/>
    <w:rsid w:val="00CF6C28"/>
    <w:rsid w:val="00CF710C"/>
    <w:rsid w:val="00CF71A0"/>
    <w:rsid w:val="00CF78F3"/>
    <w:rsid w:val="00D0045C"/>
    <w:rsid w:val="00D00877"/>
    <w:rsid w:val="00D00FA0"/>
    <w:rsid w:val="00D010CD"/>
    <w:rsid w:val="00D01207"/>
    <w:rsid w:val="00D01D10"/>
    <w:rsid w:val="00D0211E"/>
    <w:rsid w:val="00D0255A"/>
    <w:rsid w:val="00D02B99"/>
    <w:rsid w:val="00D02FA9"/>
    <w:rsid w:val="00D0327D"/>
    <w:rsid w:val="00D032E0"/>
    <w:rsid w:val="00D0384F"/>
    <w:rsid w:val="00D038ED"/>
    <w:rsid w:val="00D038F0"/>
    <w:rsid w:val="00D03C2E"/>
    <w:rsid w:val="00D057B0"/>
    <w:rsid w:val="00D057E3"/>
    <w:rsid w:val="00D06522"/>
    <w:rsid w:val="00D06CA3"/>
    <w:rsid w:val="00D07258"/>
    <w:rsid w:val="00D07389"/>
    <w:rsid w:val="00D079DD"/>
    <w:rsid w:val="00D07B4F"/>
    <w:rsid w:val="00D10D14"/>
    <w:rsid w:val="00D1109B"/>
    <w:rsid w:val="00D11576"/>
    <w:rsid w:val="00D1158C"/>
    <w:rsid w:val="00D1252C"/>
    <w:rsid w:val="00D12B28"/>
    <w:rsid w:val="00D14264"/>
    <w:rsid w:val="00D146A3"/>
    <w:rsid w:val="00D146C1"/>
    <w:rsid w:val="00D15561"/>
    <w:rsid w:val="00D15593"/>
    <w:rsid w:val="00D15A2A"/>
    <w:rsid w:val="00D15C35"/>
    <w:rsid w:val="00D15E6F"/>
    <w:rsid w:val="00D1620E"/>
    <w:rsid w:val="00D168A6"/>
    <w:rsid w:val="00D168F7"/>
    <w:rsid w:val="00D16DE0"/>
    <w:rsid w:val="00D1703A"/>
    <w:rsid w:val="00D17252"/>
    <w:rsid w:val="00D17281"/>
    <w:rsid w:val="00D174D0"/>
    <w:rsid w:val="00D174F5"/>
    <w:rsid w:val="00D1773B"/>
    <w:rsid w:val="00D17A60"/>
    <w:rsid w:val="00D20A41"/>
    <w:rsid w:val="00D20A74"/>
    <w:rsid w:val="00D21518"/>
    <w:rsid w:val="00D2154A"/>
    <w:rsid w:val="00D215E1"/>
    <w:rsid w:val="00D223DA"/>
    <w:rsid w:val="00D226C6"/>
    <w:rsid w:val="00D229A4"/>
    <w:rsid w:val="00D22C37"/>
    <w:rsid w:val="00D23694"/>
    <w:rsid w:val="00D236D5"/>
    <w:rsid w:val="00D2400F"/>
    <w:rsid w:val="00D242C2"/>
    <w:rsid w:val="00D24554"/>
    <w:rsid w:val="00D24D62"/>
    <w:rsid w:val="00D25DF7"/>
    <w:rsid w:val="00D26204"/>
    <w:rsid w:val="00D26875"/>
    <w:rsid w:val="00D26A60"/>
    <w:rsid w:val="00D26C6B"/>
    <w:rsid w:val="00D27752"/>
    <w:rsid w:val="00D27875"/>
    <w:rsid w:val="00D27AE0"/>
    <w:rsid w:val="00D30A7C"/>
    <w:rsid w:val="00D30D3E"/>
    <w:rsid w:val="00D3200B"/>
    <w:rsid w:val="00D3265C"/>
    <w:rsid w:val="00D330BA"/>
    <w:rsid w:val="00D33141"/>
    <w:rsid w:val="00D331E1"/>
    <w:rsid w:val="00D33A71"/>
    <w:rsid w:val="00D348CB"/>
    <w:rsid w:val="00D349B1"/>
    <w:rsid w:val="00D34A81"/>
    <w:rsid w:val="00D34EFD"/>
    <w:rsid w:val="00D3510D"/>
    <w:rsid w:val="00D353D3"/>
    <w:rsid w:val="00D358EA"/>
    <w:rsid w:val="00D36144"/>
    <w:rsid w:val="00D3619B"/>
    <w:rsid w:val="00D37141"/>
    <w:rsid w:val="00D373AF"/>
    <w:rsid w:val="00D37FD6"/>
    <w:rsid w:val="00D40502"/>
    <w:rsid w:val="00D407F9"/>
    <w:rsid w:val="00D41B07"/>
    <w:rsid w:val="00D41DC3"/>
    <w:rsid w:val="00D42016"/>
    <w:rsid w:val="00D42AB0"/>
    <w:rsid w:val="00D42DD6"/>
    <w:rsid w:val="00D430A2"/>
    <w:rsid w:val="00D43D32"/>
    <w:rsid w:val="00D4472D"/>
    <w:rsid w:val="00D44779"/>
    <w:rsid w:val="00D44B82"/>
    <w:rsid w:val="00D455D0"/>
    <w:rsid w:val="00D456F6"/>
    <w:rsid w:val="00D45D9B"/>
    <w:rsid w:val="00D45F46"/>
    <w:rsid w:val="00D46355"/>
    <w:rsid w:val="00D46442"/>
    <w:rsid w:val="00D466A2"/>
    <w:rsid w:val="00D46BDB"/>
    <w:rsid w:val="00D46C8E"/>
    <w:rsid w:val="00D47A4E"/>
    <w:rsid w:val="00D47B09"/>
    <w:rsid w:val="00D47BDE"/>
    <w:rsid w:val="00D47E4F"/>
    <w:rsid w:val="00D5022C"/>
    <w:rsid w:val="00D506DF"/>
    <w:rsid w:val="00D50901"/>
    <w:rsid w:val="00D50DFE"/>
    <w:rsid w:val="00D51304"/>
    <w:rsid w:val="00D5174B"/>
    <w:rsid w:val="00D51F43"/>
    <w:rsid w:val="00D521B6"/>
    <w:rsid w:val="00D52A1A"/>
    <w:rsid w:val="00D52B33"/>
    <w:rsid w:val="00D5310E"/>
    <w:rsid w:val="00D5397E"/>
    <w:rsid w:val="00D53B64"/>
    <w:rsid w:val="00D53D42"/>
    <w:rsid w:val="00D549B9"/>
    <w:rsid w:val="00D551B1"/>
    <w:rsid w:val="00D5585C"/>
    <w:rsid w:val="00D56119"/>
    <w:rsid w:val="00D562BE"/>
    <w:rsid w:val="00D56887"/>
    <w:rsid w:val="00D572A7"/>
    <w:rsid w:val="00D5756A"/>
    <w:rsid w:val="00D57688"/>
    <w:rsid w:val="00D57B77"/>
    <w:rsid w:val="00D6056E"/>
    <w:rsid w:val="00D607CB"/>
    <w:rsid w:val="00D607D8"/>
    <w:rsid w:val="00D60F3A"/>
    <w:rsid w:val="00D61071"/>
    <w:rsid w:val="00D611E3"/>
    <w:rsid w:val="00D6124C"/>
    <w:rsid w:val="00D612C1"/>
    <w:rsid w:val="00D613CC"/>
    <w:rsid w:val="00D62435"/>
    <w:rsid w:val="00D626DC"/>
    <w:rsid w:val="00D6280D"/>
    <w:rsid w:val="00D62B03"/>
    <w:rsid w:val="00D62FB9"/>
    <w:rsid w:val="00D638B0"/>
    <w:rsid w:val="00D63B9F"/>
    <w:rsid w:val="00D63C07"/>
    <w:rsid w:val="00D63DBC"/>
    <w:rsid w:val="00D63F09"/>
    <w:rsid w:val="00D6434D"/>
    <w:rsid w:val="00D64D87"/>
    <w:rsid w:val="00D64EA7"/>
    <w:rsid w:val="00D65896"/>
    <w:rsid w:val="00D65E95"/>
    <w:rsid w:val="00D6610B"/>
    <w:rsid w:val="00D66360"/>
    <w:rsid w:val="00D6645E"/>
    <w:rsid w:val="00D66A61"/>
    <w:rsid w:val="00D66B50"/>
    <w:rsid w:val="00D67321"/>
    <w:rsid w:val="00D67525"/>
    <w:rsid w:val="00D67A66"/>
    <w:rsid w:val="00D70F31"/>
    <w:rsid w:val="00D71258"/>
    <w:rsid w:val="00D7164F"/>
    <w:rsid w:val="00D71A00"/>
    <w:rsid w:val="00D71B13"/>
    <w:rsid w:val="00D71C31"/>
    <w:rsid w:val="00D71EA1"/>
    <w:rsid w:val="00D72766"/>
    <w:rsid w:val="00D72B59"/>
    <w:rsid w:val="00D72EBD"/>
    <w:rsid w:val="00D73152"/>
    <w:rsid w:val="00D73A76"/>
    <w:rsid w:val="00D73AE8"/>
    <w:rsid w:val="00D73E3F"/>
    <w:rsid w:val="00D74155"/>
    <w:rsid w:val="00D746B6"/>
    <w:rsid w:val="00D74E20"/>
    <w:rsid w:val="00D75198"/>
    <w:rsid w:val="00D75482"/>
    <w:rsid w:val="00D756A8"/>
    <w:rsid w:val="00D757D7"/>
    <w:rsid w:val="00D75D39"/>
    <w:rsid w:val="00D761A9"/>
    <w:rsid w:val="00D76AEB"/>
    <w:rsid w:val="00D774E2"/>
    <w:rsid w:val="00D77839"/>
    <w:rsid w:val="00D77F6D"/>
    <w:rsid w:val="00D801CB"/>
    <w:rsid w:val="00D805E7"/>
    <w:rsid w:val="00D80A71"/>
    <w:rsid w:val="00D813B2"/>
    <w:rsid w:val="00D81478"/>
    <w:rsid w:val="00D81641"/>
    <w:rsid w:val="00D81859"/>
    <w:rsid w:val="00D81A17"/>
    <w:rsid w:val="00D825F7"/>
    <w:rsid w:val="00D826A8"/>
    <w:rsid w:val="00D834C3"/>
    <w:rsid w:val="00D849C0"/>
    <w:rsid w:val="00D84BCC"/>
    <w:rsid w:val="00D850F0"/>
    <w:rsid w:val="00D85587"/>
    <w:rsid w:val="00D856DA"/>
    <w:rsid w:val="00D859B7"/>
    <w:rsid w:val="00D85AA1"/>
    <w:rsid w:val="00D8759A"/>
    <w:rsid w:val="00D87820"/>
    <w:rsid w:val="00D91044"/>
    <w:rsid w:val="00D91087"/>
    <w:rsid w:val="00D91262"/>
    <w:rsid w:val="00D9220C"/>
    <w:rsid w:val="00D92297"/>
    <w:rsid w:val="00D932C0"/>
    <w:rsid w:val="00D93D07"/>
    <w:rsid w:val="00D94638"/>
    <w:rsid w:val="00D9476A"/>
    <w:rsid w:val="00D94B70"/>
    <w:rsid w:val="00D94CD5"/>
    <w:rsid w:val="00D95952"/>
    <w:rsid w:val="00D95BB7"/>
    <w:rsid w:val="00D9718D"/>
    <w:rsid w:val="00D9720F"/>
    <w:rsid w:val="00D97215"/>
    <w:rsid w:val="00D97486"/>
    <w:rsid w:val="00D97909"/>
    <w:rsid w:val="00DA09D4"/>
    <w:rsid w:val="00DA0D09"/>
    <w:rsid w:val="00DA13DB"/>
    <w:rsid w:val="00DA14EA"/>
    <w:rsid w:val="00DA1690"/>
    <w:rsid w:val="00DA1AA6"/>
    <w:rsid w:val="00DA1CB4"/>
    <w:rsid w:val="00DA1DF0"/>
    <w:rsid w:val="00DA2385"/>
    <w:rsid w:val="00DA2936"/>
    <w:rsid w:val="00DA2A5B"/>
    <w:rsid w:val="00DA2E79"/>
    <w:rsid w:val="00DA339C"/>
    <w:rsid w:val="00DA48D2"/>
    <w:rsid w:val="00DA494F"/>
    <w:rsid w:val="00DA4AB5"/>
    <w:rsid w:val="00DA548A"/>
    <w:rsid w:val="00DA5497"/>
    <w:rsid w:val="00DA59B4"/>
    <w:rsid w:val="00DA5AA6"/>
    <w:rsid w:val="00DA5B3D"/>
    <w:rsid w:val="00DA5EE1"/>
    <w:rsid w:val="00DA68D8"/>
    <w:rsid w:val="00DA7093"/>
    <w:rsid w:val="00DA722C"/>
    <w:rsid w:val="00DA7268"/>
    <w:rsid w:val="00DB024A"/>
    <w:rsid w:val="00DB09B7"/>
    <w:rsid w:val="00DB0A37"/>
    <w:rsid w:val="00DB2451"/>
    <w:rsid w:val="00DB2723"/>
    <w:rsid w:val="00DB2D95"/>
    <w:rsid w:val="00DB3586"/>
    <w:rsid w:val="00DB3710"/>
    <w:rsid w:val="00DB400E"/>
    <w:rsid w:val="00DB4588"/>
    <w:rsid w:val="00DB470B"/>
    <w:rsid w:val="00DB4A37"/>
    <w:rsid w:val="00DB4D48"/>
    <w:rsid w:val="00DB4E66"/>
    <w:rsid w:val="00DB52BF"/>
    <w:rsid w:val="00DB5E2F"/>
    <w:rsid w:val="00DB5E6E"/>
    <w:rsid w:val="00DB640C"/>
    <w:rsid w:val="00DB68DF"/>
    <w:rsid w:val="00DB6BAD"/>
    <w:rsid w:val="00DB761C"/>
    <w:rsid w:val="00DC01C6"/>
    <w:rsid w:val="00DC0667"/>
    <w:rsid w:val="00DC1373"/>
    <w:rsid w:val="00DC18C8"/>
    <w:rsid w:val="00DC1C1C"/>
    <w:rsid w:val="00DC1CDF"/>
    <w:rsid w:val="00DC212C"/>
    <w:rsid w:val="00DC24F2"/>
    <w:rsid w:val="00DC2696"/>
    <w:rsid w:val="00DC2CDA"/>
    <w:rsid w:val="00DC35CC"/>
    <w:rsid w:val="00DC414F"/>
    <w:rsid w:val="00DC41DD"/>
    <w:rsid w:val="00DC4242"/>
    <w:rsid w:val="00DC450C"/>
    <w:rsid w:val="00DC4B70"/>
    <w:rsid w:val="00DC4BB9"/>
    <w:rsid w:val="00DC4E00"/>
    <w:rsid w:val="00DC5F0D"/>
    <w:rsid w:val="00DC6221"/>
    <w:rsid w:val="00DC6772"/>
    <w:rsid w:val="00DC6C71"/>
    <w:rsid w:val="00DC7618"/>
    <w:rsid w:val="00DC7A0A"/>
    <w:rsid w:val="00DC7AFB"/>
    <w:rsid w:val="00DC7FB8"/>
    <w:rsid w:val="00DD0018"/>
    <w:rsid w:val="00DD12E9"/>
    <w:rsid w:val="00DD25AB"/>
    <w:rsid w:val="00DD2D5B"/>
    <w:rsid w:val="00DD317D"/>
    <w:rsid w:val="00DD34B4"/>
    <w:rsid w:val="00DD3D51"/>
    <w:rsid w:val="00DD3D85"/>
    <w:rsid w:val="00DD4FD8"/>
    <w:rsid w:val="00DD500C"/>
    <w:rsid w:val="00DD6137"/>
    <w:rsid w:val="00DD6479"/>
    <w:rsid w:val="00DD679A"/>
    <w:rsid w:val="00DD6F3D"/>
    <w:rsid w:val="00DD6F65"/>
    <w:rsid w:val="00DE0405"/>
    <w:rsid w:val="00DE052D"/>
    <w:rsid w:val="00DE0661"/>
    <w:rsid w:val="00DE1B31"/>
    <w:rsid w:val="00DE2009"/>
    <w:rsid w:val="00DE2137"/>
    <w:rsid w:val="00DE2205"/>
    <w:rsid w:val="00DE229C"/>
    <w:rsid w:val="00DE22D0"/>
    <w:rsid w:val="00DE290E"/>
    <w:rsid w:val="00DE2936"/>
    <w:rsid w:val="00DE2ACE"/>
    <w:rsid w:val="00DE2D31"/>
    <w:rsid w:val="00DE2FE9"/>
    <w:rsid w:val="00DE2FF7"/>
    <w:rsid w:val="00DE3085"/>
    <w:rsid w:val="00DE32AC"/>
    <w:rsid w:val="00DE333C"/>
    <w:rsid w:val="00DE4450"/>
    <w:rsid w:val="00DE5D2F"/>
    <w:rsid w:val="00DE649C"/>
    <w:rsid w:val="00DE651F"/>
    <w:rsid w:val="00DE77C5"/>
    <w:rsid w:val="00DE792A"/>
    <w:rsid w:val="00DE7CB2"/>
    <w:rsid w:val="00DE7D86"/>
    <w:rsid w:val="00DE7E5B"/>
    <w:rsid w:val="00DF054E"/>
    <w:rsid w:val="00DF0962"/>
    <w:rsid w:val="00DF106C"/>
    <w:rsid w:val="00DF14D6"/>
    <w:rsid w:val="00DF1524"/>
    <w:rsid w:val="00DF178F"/>
    <w:rsid w:val="00DF1E27"/>
    <w:rsid w:val="00DF1ED2"/>
    <w:rsid w:val="00DF1F5F"/>
    <w:rsid w:val="00DF21BD"/>
    <w:rsid w:val="00DF31C6"/>
    <w:rsid w:val="00DF33F1"/>
    <w:rsid w:val="00DF3BBF"/>
    <w:rsid w:val="00DF4DE2"/>
    <w:rsid w:val="00DF4EB9"/>
    <w:rsid w:val="00DF5389"/>
    <w:rsid w:val="00DF5837"/>
    <w:rsid w:val="00DF6C0F"/>
    <w:rsid w:val="00DF6CD1"/>
    <w:rsid w:val="00DF76BC"/>
    <w:rsid w:val="00DF7C12"/>
    <w:rsid w:val="00DF7E58"/>
    <w:rsid w:val="00E0044A"/>
    <w:rsid w:val="00E009E0"/>
    <w:rsid w:val="00E00E09"/>
    <w:rsid w:val="00E01334"/>
    <w:rsid w:val="00E01695"/>
    <w:rsid w:val="00E02169"/>
    <w:rsid w:val="00E0278B"/>
    <w:rsid w:val="00E02DE0"/>
    <w:rsid w:val="00E02EAA"/>
    <w:rsid w:val="00E030A7"/>
    <w:rsid w:val="00E032AB"/>
    <w:rsid w:val="00E03E0F"/>
    <w:rsid w:val="00E0481F"/>
    <w:rsid w:val="00E04E07"/>
    <w:rsid w:val="00E04F1B"/>
    <w:rsid w:val="00E04F2F"/>
    <w:rsid w:val="00E051C1"/>
    <w:rsid w:val="00E052F0"/>
    <w:rsid w:val="00E053D0"/>
    <w:rsid w:val="00E057FC"/>
    <w:rsid w:val="00E0603D"/>
    <w:rsid w:val="00E062B6"/>
    <w:rsid w:val="00E06C9B"/>
    <w:rsid w:val="00E07350"/>
    <w:rsid w:val="00E0760E"/>
    <w:rsid w:val="00E07EB4"/>
    <w:rsid w:val="00E07FB6"/>
    <w:rsid w:val="00E1012E"/>
    <w:rsid w:val="00E10350"/>
    <w:rsid w:val="00E107B0"/>
    <w:rsid w:val="00E10E3E"/>
    <w:rsid w:val="00E10F16"/>
    <w:rsid w:val="00E11083"/>
    <w:rsid w:val="00E11205"/>
    <w:rsid w:val="00E1134A"/>
    <w:rsid w:val="00E118E4"/>
    <w:rsid w:val="00E11E2F"/>
    <w:rsid w:val="00E1269F"/>
    <w:rsid w:val="00E13255"/>
    <w:rsid w:val="00E13398"/>
    <w:rsid w:val="00E134CC"/>
    <w:rsid w:val="00E13635"/>
    <w:rsid w:val="00E13641"/>
    <w:rsid w:val="00E136ED"/>
    <w:rsid w:val="00E13945"/>
    <w:rsid w:val="00E14330"/>
    <w:rsid w:val="00E144A9"/>
    <w:rsid w:val="00E1506F"/>
    <w:rsid w:val="00E150AB"/>
    <w:rsid w:val="00E15893"/>
    <w:rsid w:val="00E167BC"/>
    <w:rsid w:val="00E16939"/>
    <w:rsid w:val="00E17012"/>
    <w:rsid w:val="00E17B51"/>
    <w:rsid w:val="00E204BF"/>
    <w:rsid w:val="00E20E62"/>
    <w:rsid w:val="00E21302"/>
    <w:rsid w:val="00E2139A"/>
    <w:rsid w:val="00E218E5"/>
    <w:rsid w:val="00E2262C"/>
    <w:rsid w:val="00E227C0"/>
    <w:rsid w:val="00E22AB6"/>
    <w:rsid w:val="00E22C09"/>
    <w:rsid w:val="00E23325"/>
    <w:rsid w:val="00E239A9"/>
    <w:rsid w:val="00E239AC"/>
    <w:rsid w:val="00E23A20"/>
    <w:rsid w:val="00E23B79"/>
    <w:rsid w:val="00E23B85"/>
    <w:rsid w:val="00E2434B"/>
    <w:rsid w:val="00E24E03"/>
    <w:rsid w:val="00E2539D"/>
    <w:rsid w:val="00E26310"/>
    <w:rsid w:val="00E2678E"/>
    <w:rsid w:val="00E26866"/>
    <w:rsid w:val="00E26C2C"/>
    <w:rsid w:val="00E2751E"/>
    <w:rsid w:val="00E27662"/>
    <w:rsid w:val="00E3017F"/>
    <w:rsid w:val="00E30380"/>
    <w:rsid w:val="00E3038F"/>
    <w:rsid w:val="00E305FA"/>
    <w:rsid w:val="00E312ED"/>
    <w:rsid w:val="00E3142C"/>
    <w:rsid w:val="00E32450"/>
    <w:rsid w:val="00E32D98"/>
    <w:rsid w:val="00E32EFD"/>
    <w:rsid w:val="00E33409"/>
    <w:rsid w:val="00E33643"/>
    <w:rsid w:val="00E33FC6"/>
    <w:rsid w:val="00E342BB"/>
    <w:rsid w:val="00E34498"/>
    <w:rsid w:val="00E3517B"/>
    <w:rsid w:val="00E3561A"/>
    <w:rsid w:val="00E35B28"/>
    <w:rsid w:val="00E36DC8"/>
    <w:rsid w:val="00E36E6D"/>
    <w:rsid w:val="00E37977"/>
    <w:rsid w:val="00E37C78"/>
    <w:rsid w:val="00E40559"/>
    <w:rsid w:val="00E40831"/>
    <w:rsid w:val="00E4084F"/>
    <w:rsid w:val="00E40953"/>
    <w:rsid w:val="00E40A7D"/>
    <w:rsid w:val="00E40C7B"/>
    <w:rsid w:val="00E40FDB"/>
    <w:rsid w:val="00E411F7"/>
    <w:rsid w:val="00E413DD"/>
    <w:rsid w:val="00E41497"/>
    <w:rsid w:val="00E41982"/>
    <w:rsid w:val="00E41FB6"/>
    <w:rsid w:val="00E4273E"/>
    <w:rsid w:val="00E42ABF"/>
    <w:rsid w:val="00E42C3D"/>
    <w:rsid w:val="00E42D4E"/>
    <w:rsid w:val="00E435F4"/>
    <w:rsid w:val="00E44471"/>
    <w:rsid w:val="00E44AC6"/>
    <w:rsid w:val="00E450B2"/>
    <w:rsid w:val="00E452F2"/>
    <w:rsid w:val="00E469B3"/>
    <w:rsid w:val="00E46A02"/>
    <w:rsid w:val="00E46F1D"/>
    <w:rsid w:val="00E470FD"/>
    <w:rsid w:val="00E476B8"/>
    <w:rsid w:val="00E47D0C"/>
    <w:rsid w:val="00E47D1F"/>
    <w:rsid w:val="00E502A1"/>
    <w:rsid w:val="00E50431"/>
    <w:rsid w:val="00E50AB1"/>
    <w:rsid w:val="00E512CE"/>
    <w:rsid w:val="00E514B1"/>
    <w:rsid w:val="00E518A0"/>
    <w:rsid w:val="00E51B84"/>
    <w:rsid w:val="00E51C2D"/>
    <w:rsid w:val="00E523F2"/>
    <w:rsid w:val="00E525D2"/>
    <w:rsid w:val="00E52C88"/>
    <w:rsid w:val="00E530A5"/>
    <w:rsid w:val="00E530CB"/>
    <w:rsid w:val="00E5438F"/>
    <w:rsid w:val="00E5472E"/>
    <w:rsid w:val="00E549A6"/>
    <w:rsid w:val="00E54A2D"/>
    <w:rsid w:val="00E54A40"/>
    <w:rsid w:val="00E54AFF"/>
    <w:rsid w:val="00E54CF7"/>
    <w:rsid w:val="00E55316"/>
    <w:rsid w:val="00E55763"/>
    <w:rsid w:val="00E55E0B"/>
    <w:rsid w:val="00E55FAF"/>
    <w:rsid w:val="00E571CA"/>
    <w:rsid w:val="00E57588"/>
    <w:rsid w:val="00E57FE7"/>
    <w:rsid w:val="00E605A9"/>
    <w:rsid w:val="00E6106D"/>
    <w:rsid w:val="00E62379"/>
    <w:rsid w:val="00E6295D"/>
    <w:rsid w:val="00E62966"/>
    <w:rsid w:val="00E62BD1"/>
    <w:rsid w:val="00E62E89"/>
    <w:rsid w:val="00E62F25"/>
    <w:rsid w:val="00E630AA"/>
    <w:rsid w:val="00E63160"/>
    <w:rsid w:val="00E632CD"/>
    <w:rsid w:val="00E6342F"/>
    <w:rsid w:val="00E635BD"/>
    <w:rsid w:val="00E6399F"/>
    <w:rsid w:val="00E63D7A"/>
    <w:rsid w:val="00E65436"/>
    <w:rsid w:val="00E654FB"/>
    <w:rsid w:val="00E6593A"/>
    <w:rsid w:val="00E65BE9"/>
    <w:rsid w:val="00E6617F"/>
    <w:rsid w:val="00E66318"/>
    <w:rsid w:val="00E66BD3"/>
    <w:rsid w:val="00E66D66"/>
    <w:rsid w:val="00E67114"/>
    <w:rsid w:val="00E671C3"/>
    <w:rsid w:val="00E67B8F"/>
    <w:rsid w:val="00E70931"/>
    <w:rsid w:val="00E71A6E"/>
    <w:rsid w:val="00E71DF0"/>
    <w:rsid w:val="00E7287A"/>
    <w:rsid w:val="00E72D9F"/>
    <w:rsid w:val="00E738D6"/>
    <w:rsid w:val="00E73AA0"/>
    <w:rsid w:val="00E73B3E"/>
    <w:rsid w:val="00E7420F"/>
    <w:rsid w:val="00E7484F"/>
    <w:rsid w:val="00E75078"/>
    <w:rsid w:val="00E75A0D"/>
    <w:rsid w:val="00E75D8C"/>
    <w:rsid w:val="00E75E75"/>
    <w:rsid w:val="00E769C3"/>
    <w:rsid w:val="00E76EFB"/>
    <w:rsid w:val="00E770F9"/>
    <w:rsid w:val="00E77734"/>
    <w:rsid w:val="00E80113"/>
    <w:rsid w:val="00E80198"/>
    <w:rsid w:val="00E80895"/>
    <w:rsid w:val="00E8236B"/>
    <w:rsid w:val="00E828C0"/>
    <w:rsid w:val="00E82BC4"/>
    <w:rsid w:val="00E83660"/>
    <w:rsid w:val="00E839FE"/>
    <w:rsid w:val="00E84229"/>
    <w:rsid w:val="00E845AD"/>
    <w:rsid w:val="00E84E4C"/>
    <w:rsid w:val="00E85254"/>
    <w:rsid w:val="00E854DC"/>
    <w:rsid w:val="00E85C32"/>
    <w:rsid w:val="00E86050"/>
    <w:rsid w:val="00E86F12"/>
    <w:rsid w:val="00E86FED"/>
    <w:rsid w:val="00E87174"/>
    <w:rsid w:val="00E87262"/>
    <w:rsid w:val="00E874DE"/>
    <w:rsid w:val="00E878CF"/>
    <w:rsid w:val="00E87DA5"/>
    <w:rsid w:val="00E906FB"/>
    <w:rsid w:val="00E91078"/>
    <w:rsid w:val="00E911D9"/>
    <w:rsid w:val="00E9162C"/>
    <w:rsid w:val="00E91B8E"/>
    <w:rsid w:val="00E91DEF"/>
    <w:rsid w:val="00E91FFF"/>
    <w:rsid w:val="00E92184"/>
    <w:rsid w:val="00E92744"/>
    <w:rsid w:val="00E9326E"/>
    <w:rsid w:val="00E9339F"/>
    <w:rsid w:val="00E9352E"/>
    <w:rsid w:val="00E936FB"/>
    <w:rsid w:val="00E93DE7"/>
    <w:rsid w:val="00E94189"/>
    <w:rsid w:val="00E963C7"/>
    <w:rsid w:val="00E963F8"/>
    <w:rsid w:val="00E965BD"/>
    <w:rsid w:val="00E970F3"/>
    <w:rsid w:val="00E9712B"/>
    <w:rsid w:val="00E972DD"/>
    <w:rsid w:val="00E97530"/>
    <w:rsid w:val="00E979F6"/>
    <w:rsid w:val="00E97C67"/>
    <w:rsid w:val="00E97F53"/>
    <w:rsid w:val="00EA0A6B"/>
    <w:rsid w:val="00EA0A79"/>
    <w:rsid w:val="00EA13F6"/>
    <w:rsid w:val="00EA150C"/>
    <w:rsid w:val="00EA15B0"/>
    <w:rsid w:val="00EA19CC"/>
    <w:rsid w:val="00EA267F"/>
    <w:rsid w:val="00EA27BD"/>
    <w:rsid w:val="00EA2ABE"/>
    <w:rsid w:val="00EA2DCC"/>
    <w:rsid w:val="00EA3129"/>
    <w:rsid w:val="00EA3131"/>
    <w:rsid w:val="00EA35C8"/>
    <w:rsid w:val="00EA3665"/>
    <w:rsid w:val="00EA3C2C"/>
    <w:rsid w:val="00EA4A82"/>
    <w:rsid w:val="00EA518A"/>
    <w:rsid w:val="00EA5B6E"/>
    <w:rsid w:val="00EA5C1A"/>
    <w:rsid w:val="00EA6E20"/>
    <w:rsid w:val="00EA6E22"/>
    <w:rsid w:val="00EA6E6A"/>
    <w:rsid w:val="00EA7413"/>
    <w:rsid w:val="00EB039B"/>
    <w:rsid w:val="00EB042E"/>
    <w:rsid w:val="00EB058B"/>
    <w:rsid w:val="00EB0C2A"/>
    <w:rsid w:val="00EB0D56"/>
    <w:rsid w:val="00EB12B5"/>
    <w:rsid w:val="00EB14FB"/>
    <w:rsid w:val="00EB15AE"/>
    <w:rsid w:val="00EB1DB0"/>
    <w:rsid w:val="00EB2923"/>
    <w:rsid w:val="00EB2B88"/>
    <w:rsid w:val="00EB2BC0"/>
    <w:rsid w:val="00EB31C4"/>
    <w:rsid w:val="00EB393F"/>
    <w:rsid w:val="00EB3E31"/>
    <w:rsid w:val="00EB416E"/>
    <w:rsid w:val="00EB4255"/>
    <w:rsid w:val="00EB4563"/>
    <w:rsid w:val="00EB459E"/>
    <w:rsid w:val="00EB50A4"/>
    <w:rsid w:val="00EB52C3"/>
    <w:rsid w:val="00EB5588"/>
    <w:rsid w:val="00EB5F18"/>
    <w:rsid w:val="00EB7040"/>
    <w:rsid w:val="00EB7261"/>
    <w:rsid w:val="00EB744F"/>
    <w:rsid w:val="00EB7A83"/>
    <w:rsid w:val="00EC0CF9"/>
    <w:rsid w:val="00EC0E13"/>
    <w:rsid w:val="00EC10D3"/>
    <w:rsid w:val="00EC1354"/>
    <w:rsid w:val="00EC17D8"/>
    <w:rsid w:val="00EC1DBB"/>
    <w:rsid w:val="00EC2050"/>
    <w:rsid w:val="00EC21B3"/>
    <w:rsid w:val="00EC24A8"/>
    <w:rsid w:val="00EC280C"/>
    <w:rsid w:val="00EC34C0"/>
    <w:rsid w:val="00EC3932"/>
    <w:rsid w:val="00EC3B15"/>
    <w:rsid w:val="00EC40BF"/>
    <w:rsid w:val="00EC433A"/>
    <w:rsid w:val="00EC4CB8"/>
    <w:rsid w:val="00EC5AD2"/>
    <w:rsid w:val="00EC6047"/>
    <w:rsid w:val="00EC65CC"/>
    <w:rsid w:val="00EC6B57"/>
    <w:rsid w:val="00EC740B"/>
    <w:rsid w:val="00EC7705"/>
    <w:rsid w:val="00EC7991"/>
    <w:rsid w:val="00EC7A62"/>
    <w:rsid w:val="00EC7FDE"/>
    <w:rsid w:val="00ED030E"/>
    <w:rsid w:val="00ED0BEB"/>
    <w:rsid w:val="00ED1687"/>
    <w:rsid w:val="00ED19C3"/>
    <w:rsid w:val="00ED2261"/>
    <w:rsid w:val="00ED28FA"/>
    <w:rsid w:val="00ED2AF7"/>
    <w:rsid w:val="00ED31D8"/>
    <w:rsid w:val="00ED32E1"/>
    <w:rsid w:val="00ED3D0D"/>
    <w:rsid w:val="00ED3D88"/>
    <w:rsid w:val="00ED3FDC"/>
    <w:rsid w:val="00ED57F9"/>
    <w:rsid w:val="00ED586E"/>
    <w:rsid w:val="00ED5B69"/>
    <w:rsid w:val="00ED5F5B"/>
    <w:rsid w:val="00ED6437"/>
    <w:rsid w:val="00ED67BD"/>
    <w:rsid w:val="00ED683D"/>
    <w:rsid w:val="00ED6ED6"/>
    <w:rsid w:val="00ED7233"/>
    <w:rsid w:val="00ED780A"/>
    <w:rsid w:val="00ED78A9"/>
    <w:rsid w:val="00ED7D37"/>
    <w:rsid w:val="00ED7E2F"/>
    <w:rsid w:val="00EE02CC"/>
    <w:rsid w:val="00EE07C5"/>
    <w:rsid w:val="00EE108B"/>
    <w:rsid w:val="00EE1DE6"/>
    <w:rsid w:val="00EE1ED8"/>
    <w:rsid w:val="00EE244B"/>
    <w:rsid w:val="00EE260F"/>
    <w:rsid w:val="00EE2DB3"/>
    <w:rsid w:val="00EE2F16"/>
    <w:rsid w:val="00EE2F74"/>
    <w:rsid w:val="00EE31D2"/>
    <w:rsid w:val="00EE3B1D"/>
    <w:rsid w:val="00EE429D"/>
    <w:rsid w:val="00EE4A75"/>
    <w:rsid w:val="00EE4A7B"/>
    <w:rsid w:val="00EE4ADE"/>
    <w:rsid w:val="00EE4BF5"/>
    <w:rsid w:val="00EE60A9"/>
    <w:rsid w:val="00EE678B"/>
    <w:rsid w:val="00EE6E51"/>
    <w:rsid w:val="00EE7119"/>
    <w:rsid w:val="00EE72C3"/>
    <w:rsid w:val="00EE7843"/>
    <w:rsid w:val="00EE7B75"/>
    <w:rsid w:val="00EF0332"/>
    <w:rsid w:val="00EF07BB"/>
    <w:rsid w:val="00EF0B18"/>
    <w:rsid w:val="00EF10AE"/>
    <w:rsid w:val="00EF1B49"/>
    <w:rsid w:val="00EF37A7"/>
    <w:rsid w:val="00EF3AE7"/>
    <w:rsid w:val="00EF4437"/>
    <w:rsid w:val="00EF4623"/>
    <w:rsid w:val="00EF4FA2"/>
    <w:rsid w:val="00EF515E"/>
    <w:rsid w:val="00EF53E8"/>
    <w:rsid w:val="00EF601B"/>
    <w:rsid w:val="00EF6552"/>
    <w:rsid w:val="00EF733E"/>
    <w:rsid w:val="00EF7738"/>
    <w:rsid w:val="00EF7993"/>
    <w:rsid w:val="00F000EA"/>
    <w:rsid w:val="00F0037B"/>
    <w:rsid w:val="00F00640"/>
    <w:rsid w:val="00F00F13"/>
    <w:rsid w:val="00F01408"/>
    <w:rsid w:val="00F014F7"/>
    <w:rsid w:val="00F01930"/>
    <w:rsid w:val="00F019C1"/>
    <w:rsid w:val="00F01EC6"/>
    <w:rsid w:val="00F01F14"/>
    <w:rsid w:val="00F02366"/>
    <w:rsid w:val="00F02B00"/>
    <w:rsid w:val="00F02DDA"/>
    <w:rsid w:val="00F0309C"/>
    <w:rsid w:val="00F03AA6"/>
    <w:rsid w:val="00F03EC8"/>
    <w:rsid w:val="00F04175"/>
    <w:rsid w:val="00F043E2"/>
    <w:rsid w:val="00F049B1"/>
    <w:rsid w:val="00F04C14"/>
    <w:rsid w:val="00F04E94"/>
    <w:rsid w:val="00F053DF"/>
    <w:rsid w:val="00F05660"/>
    <w:rsid w:val="00F05E77"/>
    <w:rsid w:val="00F05F08"/>
    <w:rsid w:val="00F05FDE"/>
    <w:rsid w:val="00F062B3"/>
    <w:rsid w:val="00F064AD"/>
    <w:rsid w:val="00F07151"/>
    <w:rsid w:val="00F07640"/>
    <w:rsid w:val="00F07D37"/>
    <w:rsid w:val="00F07EF4"/>
    <w:rsid w:val="00F10375"/>
    <w:rsid w:val="00F10570"/>
    <w:rsid w:val="00F11092"/>
    <w:rsid w:val="00F12593"/>
    <w:rsid w:val="00F126DC"/>
    <w:rsid w:val="00F13563"/>
    <w:rsid w:val="00F13621"/>
    <w:rsid w:val="00F13914"/>
    <w:rsid w:val="00F13B99"/>
    <w:rsid w:val="00F13E2A"/>
    <w:rsid w:val="00F1448E"/>
    <w:rsid w:val="00F1468A"/>
    <w:rsid w:val="00F14700"/>
    <w:rsid w:val="00F14A52"/>
    <w:rsid w:val="00F1557B"/>
    <w:rsid w:val="00F15903"/>
    <w:rsid w:val="00F15B3A"/>
    <w:rsid w:val="00F15C93"/>
    <w:rsid w:val="00F16186"/>
    <w:rsid w:val="00F1633C"/>
    <w:rsid w:val="00F1634B"/>
    <w:rsid w:val="00F16378"/>
    <w:rsid w:val="00F163A1"/>
    <w:rsid w:val="00F16566"/>
    <w:rsid w:val="00F165BF"/>
    <w:rsid w:val="00F16AD6"/>
    <w:rsid w:val="00F16B82"/>
    <w:rsid w:val="00F16F33"/>
    <w:rsid w:val="00F17BF5"/>
    <w:rsid w:val="00F17EDF"/>
    <w:rsid w:val="00F20422"/>
    <w:rsid w:val="00F2061D"/>
    <w:rsid w:val="00F2077E"/>
    <w:rsid w:val="00F2080F"/>
    <w:rsid w:val="00F20FE3"/>
    <w:rsid w:val="00F2162C"/>
    <w:rsid w:val="00F217F5"/>
    <w:rsid w:val="00F21D11"/>
    <w:rsid w:val="00F21FBB"/>
    <w:rsid w:val="00F22508"/>
    <w:rsid w:val="00F22B1E"/>
    <w:rsid w:val="00F22B51"/>
    <w:rsid w:val="00F2348A"/>
    <w:rsid w:val="00F239C4"/>
    <w:rsid w:val="00F23C44"/>
    <w:rsid w:val="00F23F64"/>
    <w:rsid w:val="00F2405A"/>
    <w:rsid w:val="00F24C80"/>
    <w:rsid w:val="00F24F00"/>
    <w:rsid w:val="00F25001"/>
    <w:rsid w:val="00F252D7"/>
    <w:rsid w:val="00F25301"/>
    <w:rsid w:val="00F26028"/>
    <w:rsid w:val="00F2679E"/>
    <w:rsid w:val="00F268BF"/>
    <w:rsid w:val="00F26A61"/>
    <w:rsid w:val="00F26EA2"/>
    <w:rsid w:val="00F27093"/>
    <w:rsid w:val="00F279FA"/>
    <w:rsid w:val="00F27BD7"/>
    <w:rsid w:val="00F27CA2"/>
    <w:rsid w:val="00F30593"/>
    <w:rsid w:val="00F30597"/>
    <w:rsid w:val="00F3086D"/>
    <w:rsid w:val="00F30AEE"/>
    <w:rsid w:val="00F312F3"/>
    <w:rsid w:val="00F31399"/>
    <w:rsid w:val="00F3217A"/>
    <w:rsid w:val="00F32221"/>
    <w:rsid w:val="00F32702"/>
    <w:rsid w:val="00F328D3"/>
    <w:rsid w:val="00F32F86"/>
    <w:rsid w:val="00F3359E"/>
    <w:rsid w:val="00F338B6"/>
    <w:rsid w:val="00F34042"/>
    <w:rsid w:val="00F34188"/>
    <w:rsid w:val="00F34949"/>
    <w:rsid w:val="00F34EE6"/>
    <w:rsid w:val="00F35FAC"/>
    <w:rsid w:val="00F36C25"/>
    <w:rsid w:val="00F37C0E"/>
    <w:rsid w:val="00F37D97"/>
    <w:rsid w:val="00F37DCE"/>
    <w:rsid w:val="00F406E6"/>
    <w:rsid w:val="00F40B44"/>
    <w:rsid w:val="00F40C54"/>
    <w:rsid w:val="00F41571"/>
    <w:rsid w:val="00F41591"/>
    <w:rsid w:val="00F41EEA"/>
    <w:rsid w:val="00F42FF9"/>
    <w:rsid w:val="00F4330F"/>
    <w:rsid w:val="00F4354F"/>
    <w:rsid w:val="00F43E8D"/>
    <w:rsid w:val="00F43FCC"/>
    <w:rsid w:val="00F44505"/>
    <w:rsid w:val="00F4497E"/>
    <w:rsid w:val="00F44D25"/>
    <w:rsid w:val="00F4520E"/>
    <w:rsid w:val="00F4542F"/>
    <w:rsid w:val="00F458E1"/>
    <w:rsid w:val="00F4592B"/>
    <w:rsid w:val="00F45AB8"/>
    <w:rsid w:val="00F45C41"/>
    <w:rsid w:val="00F45D63"/>
    <w:rsid w:val="00F46ED7"/>
    <w:rsid w:val="00F47BDC"/>
    <w:rsid w:val="00F47F05"/>
    <w:rsid w:val="00F502CB"/>
    <w:rsid w:val="00F5193C"/>
    <w:rsid w:val="00F52533"/>
    <w:rsid w:val="00F52931"/>
    <w:rsid w:val="00F52B0B"/>
    <w:rsid w:val="00F52F98"/>
    <w:rsid w:val="00F5361E"/>
    <w:rsid w:val="00F53BC1"/>
    <w:rsid w:val="00F53E19"/>
    <w:rsid w:val="00F54844"/>
    <w:rsid w:val="00F54977"/>
    <w:rsid w:val="00F54B35"/>
    <w:rsid w:val="00F54E9A"/>
    <w:rsid w:val="00F551B8"/>
    <w:rsid w:val="00F55594"/>
    <w:rsid w:val="00F5580A"/>
    <w:rsid w:val="00F55E43"/>
    <w:rsid w:val="00F56594"/>
    <w:rsid w:val="00F5741D"/>
    <w:rsid w:val="00F57717"/>
    <w:rsid w:val="00F57DB2"/>
    <w:rsid w:val="00F57EB3"/>
    <w:rsid w:val="00F6066B"/>
    <w:rsid w:val="00F60802"/>
    <w:rsid w:val="00F6192A"/>
    <w:rsid w:val="00F61AC2"/>
    <w:rsid w:val="00F61F2B"/>
    <w:rsid w:val="00F6256B"/>
    <w:rsid w:val="00F628F3"/>
    <w:rsid w:val="00F63C8C"/>
    <w:rsid w:val="00F63CBE"/>
    <w:rsid w:val="00F641CA"/>
    <w:rsid w:val="00F644F8"/>
    <w:rsid w:val="00F65250"/>
    <w:rsid w:val="00F65E8F"/>
    <w:rsid w:val="00F65F41"/>
    <w:rsid w:val="00F660F3"/>
    <w:rsid w:val="00F661A7"/>
    <w:rsid w:val="00F66DE9"/>
    <w:rsid w:val="00F6716A"/>
    <w:rsid w:val="00F67926"/>
    <w:rsid w:val="00F67AF5"/>
    <w:rsid w:val="00F7095E"/>
    <w:rsid w:val="00F70A66"/>
    <w:rsid w:val="00F70A74"/>
    <w:rsid w:val="00F71075"/>
    <w:rsid w:val="00F71AC4"/>
    <w:rsid w:val="00F71B29"/>
    <w:rsid w:val="00F724D9"/>
    <w:rsid w:val="00F72533"/>
    <w:rsid w:val="00F72736"/>
    <w:rsid w:val="00F72980"/>
    <w:rsid w:val="00F72D96"/>
    <w:rsid w:val="00F7309B"/>
    <w:rsid w:val="00F73EEA"/>
    <w:rsid w:val="00F74017"/>
    <w:rsid w:val="00F742C6"/>
    <w:rsid w:val="00F74331"/>
    <w:rsid w:val="00F746DB"/>
    <w:rsid w:val="00F74D4C"/>
    <w:rsid w:val="00F74EF5"/>
    <w:rsid w:val="00F754E2"/>
    <w:rsid w:val="00F75793"/>
    <w:rsid w:val="00F75984"/>
    <w:rsid w:val="00F75B88"/>
    <w:rsid w:val="00F75C66"/>
    <w:rsid w:val="00F75DE0"/>
    <w:rsid w:val="00F7611D"/>
    <w:rsid w:val="00F768EB"/>
    <w:rsid w:val="00F76A4E"/>
    <w:rsid w:val="00F76B3F"/>
    <w:rsid w:val="00F76CA5"/>
    <w:rsid w:val="00F77CCA"/>
    <w:rsid w:val="00F77D7F"/>
    <w:rsid w:val="00F77E9F"/>
    <w:rsid w:val="00F80656"/>
    <w:rsid w:val="00F80E9C"/>
    <w:rsid w:val="00F811EE"/>
    <w:rsid w:val="00F81216"/>
    <w:rsid w:val="00F812A7"/>
    <w:rsid w:val="00F814F2"/>
    <w:rsid w:val="00F8171D"/>
    <w:rsid w:val="00F81847"/>
    <w:rsid w:val="00F81E90"/>
    <w:rsid w:val="00F82714"/>
    <w:rsid w:val="00F82A12"/>
    <w:rsid w:val="00F82C9D"/>
    <w:rsid w:val="00F82D83"/>
    <w:rsid w:val="00F83E36"/>
    <w:rsid w:val="00F83F08"/>
    <w:rsid w:val="00F840A3"/>
    <w:rsid w:val="00F84442"/>
    <w:rsid w:val="00F84BF2"/>
    <w:rsid w:val="00F853D5"/>
    <w:rsid w:val="00F85523"/>
    <w:rsid w:val="00F8588F"/>
    <w:rsid w:val="00F85DD4"/>
    <w:rsid w:val="00F8651C"/>
    <w:rsid w:val="00F86797"/>
    <w:rsid w:val="00F867AF"/>
    <w:rsid w:val="00F8731D"/>
    <w:rsid w:val="00F875EA"/>
    <w:rsid w:val="00F87639"/>
    <w:rsid w:val="00F87D83"/>
    <w:rsid w:val="00F901C3"/>
    <w:rsid w:val="00F90342"/>
    <w:rsid w:val="00F909D8"/>
    <w:rsid w:val="00F9169D"/>
    <w:rsid w:val="00F91BB2"/>
    <w:rsid w:val="00F91F74"/>
    <w:rsid w:val="00F92677"/>
    <w:rsid w:val="00F92FAF"/>
    <w:rsid w:val="00F93237"/>
    <w:rsid w:val="00F933A1"/>
    <w:rsid w:val="00F93498"/>
    <w:rsid w:val="00F93511"/>
    <w:rsid w:val="00F9394B"/>
    <w:rsid w:val="00F9436D"/>
    <w:rsid w:val="00F946E3"/>
    <w:rsid w:val="00F94B86"/>
    <w:rsid w:val="00F952FE"/>
    <w:rsid w:val="00F957C3"/>
    <w:rsid w:val="00F95955"/>
    <w:rsid w:val="00F95CD6"/>
    <w:rsid w:val="00F95F75"/>
    <w:rsid w:val="00F96034"/>
    <w:rsid w:val="00F967C4"/>
    <w:rsid w:val="00F97499"/>
    <w:rsid w:val="00FA0927"/>
    <w:rsid w:val="00FA0AEC"/>
    <w:rsid w:val="00FA0E25"/>
    <w:rsid w:val="00FA0F17"/>
    <w:rsid w:val="00FA0FAC"/>
    <w:rsid w:val="00FA1209"/>
    <w:rsid w:val="00FA1350"/>
    <w:rsid w:val="00FA1966"/>
    <w:rsid w:val="00FA1EB5"/>
    <w:rsid w:val="00FA1FB0"/>
    <w:rsid w:val="00FA285E"/>
    <w:rsid w:val="00FA2C45"/>
    <w:rsid w:val="00FA3765"/>
    <w:rsid w:val="00FA37AB"/>
    <w:rsid w:val="00FA3F6B"/>
    <w:rsid w:val="00FA439F"/>
    <w:rsid w:val="00FA444B"/>
    <w:rsid w:val="00FA4579"/>
    <w:rsid w:val="00FA4879"/>
    <w:rsid w:val="00FA50B6"/>
    <w:rsid w:val="00FA550A"/>
    <w:rsid w:val="00FA5FD2"/>
    <w:rsid w:val="00FA64B2"/>
    <w:rsid w:val="00FA7708"/>
    <w:rsid w:val="00FA78F3"/>
    <w:rsid w:val="00FB03DF"/>
    <w:rsid w:val="00FB0FCD"/>
    <w:rsid w:val="00FB1264"/>
    <w:rsid w:val="00FB1787"/>
    <w:rsid w:val="00FB1919"/>
    <w:rsid w:val="00FB1BFE"/>
    <w:rsid w:val="00FB1C08"/>
    <w:rsid w:val="00FB2039"/>
    <w:rsid w:val="00FB219D"/>
    <w:rsid w:val="00FB32F7"/>
    <w:rsid w:val="00FB36F2"/>
    <w:rsid w:val="00FB3C58"/>
    <w:rsid w:val="00FB3D87"/>
    <w:rsid w:val="00FB3DB6"/>
    <w:rsid w:val="00FB4F94"/>
    <w:rsid w:val="00FB505B"/>
    <w:rsid w:val="00FB5461"/>
    <w:rsid w:val="00FB5944"/>
    <w:rsid w:val="00FB5DC6"/>
    <w:rsid w:val="00FB602F"/>
    <w:rsid w:val="00FB6A17"/>
    <w:rsid w:val="00FC0000"/>
    <w:rsid w:val="00FC01AC"/>
    <w:rsid w:val="00FC038D"/>
    <w:rsid w:val="00FC075F"/>
    <w:rsid w:val="00FC0C42"/>
    <w:rsid w:val="00FC1340"/>
    <w:rsid w:val="00FC2937"/>
    <w:rsid w:val="00FC29B3"/>
    <w:rsid w:val="00FC2D63"/>
    <w:rsid w:val="00FC2DA3"/>
    <w:rsid w:val="00FC330D"/>
    <w:rsid w:val="00FC405E"/>
    <w:rsid w:val="00FC4587"/>
    <w:rsid w:val="00FC4654"/>
    <w:rsid w:val="00FC47DE"/>
    <w:rsid w:val="00FC5491"/>
    <w:rsid w:val="00FC5A3E"/>
    <w:rsid w:val="00FC6488"/>
    <w:rsid w:val="00FC6856"/>
    <w:rsid w:val="00FC7064"/>
    <w:rsid w:val="00FC7101"/>
    <w:rsid w:val="00FC7117"/>
    <w:rsid w:val="00FC7397"/>
    <w:rsid w:val="00FC75E4"/>
    <w:rsid w:val="00FC7895"/>
    <w:rsid w:val="00FD00A9"/>
    <w:rsid w:val="00FD021E"/>
    <w:rsid w:val="00FD06CD"/>
    <w:rsid w:val="00FD0E24"/>
    <w:rsid w:val="00FD0F04"/>
    <w:rsid w:val="00FD12B4"/>
    <w:rsid w:val="00FD1C54"/>
    <w:rsid w:val="00FD22A7"/>
    <w:rsid w:val="00FD29EC"/>
    <w:rsid w:val="00FD2B36"/>
    <w:rsid w:val="00FD4048"/>
    <w:rsid w:val="00FD45DC"/>
    <w:rsid w:val="00FD4E21"/>
    <w:rsid w:val="00FD5CAB"/>
    <w:rsid w:val="00FD6349"/>
    <w:rsid w:val="00FD69B0"/>
    <w:rsid w:val="00FD6AF7"/>
    <w:rsid w:val="00FD6C44"/>
    <w:rsid w:val="00FD7917"/>
    <w:rsid w:val="00FE016C"/>
    <w:rsid w:val="00FE0694"/>
    <w:rsid w:val="00FE1622"/>
    <w:rsid w:val="00FE18B0"/>
    <w:rsid w:val="00FE1BFE"/>
    <w:rsid w:val="00FE1F8E"/>
    <w:rsid w:val="00FE21B5"/>
    <w:rsid w:val="00FE22F0"/>
    <w:rsid w:val="00FE2E61"/>
    <w:rsid w:val="00FE2F5F"/>
    <w:rsid w:val="00FE308D"/>
    <w:rsid w:val="00FE3373"/>
    <w:rsid w:val="00FE3B69"/>
    <w:rsid w:val="00FE3EF9"/>
    <w:rsid w:val="00FE4482"/>
    <w:rsid w:val="00FE4613"/>
    <w:rsid w:val="00FE4B6C"/>
    <w:rsid w:val="00FE5A4C"/>
    <w:rsid w:val="00FE5CCE"/>
    <w:rsid w:val="00FE61B0"/>
    <w:rsid w:val="00FE6308"/>
    <w:rsid w:val="00FE69E5"/>
    <w:rsid w:val="00FE6EBA"/>
    <w:rsid w:val="00FE6F84"/>
    <w:rsid w:val="00FE7BA3"/>
    <w:rsid w:val="00FE7CFA"/>
    <w:rsid w:val="00FF0243"/>
    <w:rsid w:val="00FF04A2"/>
    <w:rsid w:val="00FF0BDD"/>
    <w:rsid w:val="00FF0F4C"/>
    <w:rsid w:val="00FF1A80"/>
    <w:rsid w:val="00FF212D"/>
    <w:rsid w:val="00FF2A53"/>
    <w:rsid w:val="00FF2D1A"/>
    <w:rsid w:val="00FF2E34"/>
    <w:rsid w:val="00FF3498"/>
    <w:rsid w:val="00FF3715"/>
    <w:rsid w:val="00FF4C47"/>
    <w:rsid w:val="00FF5C37"/>
    <w:rsid w:val="00FF6146"/>
    <w:rsid w:val="00FF6FFF"/>
    <w:rsid w:val="00FF780A"/>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630BF2F"/>
  <w14:defaultImageDpi w14:val="32767"/>
  <w15:docId w15:val="{9952C09C-52D1-40D7-A6AC-A9D802DD6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S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9B9"/>
    <w:rPr>
      <w:kern w:val="0"/>
      <w:lang w:val="en-US"/>
      <w14:ligatures w14:val="none"/>
    </w:rPr>
  </w:style>
  <w:style w:type="paragraph" w:styleId="Heading1">
    <w:name w:val="heading 1"/>
    <w:basedOn w:val="Normal"/>
    <w:next w:val="Normal"/>
    <w:link w:val="Heading1Char"/>
    <w:uiPriority w:val="9"/>
    <w:qFormat/>
    <w:rsid w:val="00667D5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37A0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E07FB6"/>
    <w:pPr>
      <w:keepNext/>
      <w:keepLines/>
      <w:spacing w:before="160" w:after="80"/>
      <w:outlineLvl w:val="2"/>
    </w:pPr>
    <w:rPr>
      <w:rFonts w:eastAsiaTheme="majorEastAsia" w:cstheme="majorBidi"/>
      <w:color w:val="2F5496" w:themeColor="accent1" w:themeShade="BF"/>
      <w:kern w:val="2"/>
      <w:sz w:val="28"/>
      <w:szCs w:val="28"/>
      <w:lang w:val="en-GB"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6A69B9"/>
    <w:pPr>
      <w:spacing w:after="0"/>
      <w:jc w:val="center"/>
    </w:pPr>
    <w:rPr>
      <w:rFonts w:ascii="Times New Roman" w:hAnsi="Times New Roman" w:cs="Times New Roman"/>
      <w:noProof/>
      <w:sz w:val="24"/>
    </w:rPr>
  </w:style>
  <w:style w:type="character" w:customStyle="1" w:styleId="EndNoteBibliographyTitleChar">
    <w:name w:val="EndNote Bibliography Title Char"/>
    <w:basedOn w:val="DefaultParagraphFont"/>
    <w:link w:val="EndNoteBibliographyTitle"/>
    <w:rsid w:val="006A69B9"/>
    <w:rPr>
      <w:rFonts w:ascii="Times New Roman" w:hAnsi="Times New Roman" w:cs="Times New Roman"/>
      <w:noProof/>
      <w:kern w:val="0"/>
      <w:sz w:val="24"/>
      <w:lang w:val="en-US"/>
      <w14:ligatures w14:val="none"/>
    </w:rPr>
  </w:style>
  <w:style w:type="paragraph" w:customStyle="1" w:styleId="EndNoteBibliography">
    <w:name w:val="EndNote Bibliography"/>
    <w:basedOn w:val="Normal"/>
    <w:link w:val="EndNoteBibliographyChar"/>
    <w:rsid w:val="006A69B9"/>
    <w:pPr>
      <w:spacing w:line="240" w:lineRule="auto"/>
    </w:pPr>
    <w:rPr>
      <w:rFonts w:ascii="Times New Roman" w:hAnsi="Times New Roman" w:cs="Times New Roman"/>
      <w:noProof/>
      <w:sz w:val="24"/>
    </w:rPr>
  </w:style>
  <w:style w:type="character" w:customStyle="1" w:styleId="EndNoteBibliographyChar">
    <w:name w:val="EndNote Bibliography Char"/>
    <w:basedOn w:val="DefaultParagraphFont"/>
    <w:link w:val="EndNoteBibliography"/>
    <w:rsid w:val="006A69B9"/>
    <w:rPr>
      <w:rFonts w:ascii="Times New Roman" w:hAnsi="Times New Roman" w:cs="Times New Roman"/>
      <w:noProof/>
      <w:kern w:val="0"/>
      <w:sz w:val="24"/>
      <w:lang w:val="en-US"/>
      <w14:ligatures w14:val="none"/>
    </w:rPr>
  </w:style>
  <w:style w:type="character" w:styleId="Hyperlink">
    <w:name w:val="Hyperlink"/>
    <w:basedOn w:val="DefaultParagraphFont"/>
    <w:uiPriority w:val="99"/>
    <w:unhideWhenUsed/>
    <w:rsid w:val="00DA14EA"/>
    <w:rPr>
      <w:color w:val="0563C1" w:themeColor="hyperlink"/>
      <w:u w:val="single"/>
    </w:rPr>
  </w:style>
  <w:style w:type="paragraph" w:customStyle="1" w:styleId="Default">
    <w:name w:val="Default"/>
    <w:link w:val="DefaultChar"/>
    <w:rsid w:val="00F268BF"/>
    <w:pPr>
      <w:autoSpaceDE w:val="0"/>
      <w:autoSpaceDN w:val="0"/>
      <w:adjustRightInd w:val="0"/>
      <w:spacing w:after="0" w:line="240" w:lineRule="auto"/>
    </w:pPr>
    <w:rPr>
      <w:rFonts w:ascii="Verdana" w:hAnsi="Verdana" w:cs="Verdana"/>
      <w:color w:val="000000"/>
      <w:kern w:val="0"/>
      <w:sz w:val="24"/>
      <w:szCs w:val="24"/>
    </w:rPr>
  </w:style>
  <w:style w:type="character" w:customStyle="1" w:styleId="DefaultChar">
    <w:name w:val="Default Char"/>
    <w:basedOn w:val="DefaultParagraphFont"/>
    <w:link w:val="Default"/>
    <w:rsid w:val="00F268BF"/>
    <w:rPr>
      <w:rFonts w:ascii="Verdana" w:hAnsi="Verdana" w:cs="Verdana"/>
      <w:color w:val="000000"/>
      <w:kern w:val="0"/>
      <w:sz w:val="24"/>
      <w:szCs w:val="24"/>
    </w:rPr>
  </w:style>
  <w:style w:type="character" w:styleId="UnresolvedMention">
    <w:name w:val="Unresolved Mention"/>
    <w:basedOn w:val="DefaultParagraphFont"/>
    <w:uiPriority w:val="99"/>
    <w:semiHidden/>
    <w:unhideWhenUsed/>
    <w:rsid w:val="00EC65CC"/>
    <w:rPr>
      <w:color w:val="605E5C"/>
      <w:shd w:val="clear" w:color="auto" w:fill="E1DFDD"/>
    </w:rPr>
  </w:style>
  <w:style w:type="table" w:styleId="TableGrid">
    <w:name w:val="Table Grid"/>
    <w:basedOn w:val="TableNormal"/>
    <w:uiPriority w:val="39"/>
    <w:rsid w:val="009616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845E3"/>
    <w:pPr>
      <w:spacing w:after="0" w:line="240" w:lineRule="auto"/>
    </w:pPr>
    <w:rPr>
      <w:kern w:val="0"/>
      <w14:ligatures w14:val="none"/>
    </w:rPr>
  </w:style>
  <w:style w:type="paragraph" w:styleId="ListParagraph">
    <w:name w:val="List Paragraph"/>
    <w:basedOn w:val="Normal"/>
    <w:uiPriority w:val="34"/>
    <w:qFormat/>
    <w:rsid w:val="001A1360"/>
    <w:pPr>
      <w:ind w:left="720"/>
      <w:contextualSpacing/>
    </w:pPr>
  </w:style>
  <w:style w:type="paragraph" w:styleId="NormalWeb">
    <w:name w:val="Normal (Web)"/>
    <w:basedOn w:val="Normal"/>
    <w:uiPriority w:val="99"/>
    <w:unhideWhenUsed/>
    <w:rsid w:val="00FD29EC"/>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FollowedHyperlink">
    <w:name w:val="FollowedHyperlink"/>
    <w:basedOn w:val="DefaultParagraphFont"/>
    <w:uiPriority w:val="99"/>
    <w:semiHidden/>
    <w:unhideWhenUsed/>
    <w:rsid w:val="00323DEB"/>
    <w:rPr>
      <w:color w:val="96607D"/>
      <w:u w:val="single"/>
    </w:rPr>
  </w:style>
  <w:style w:type="paragraph" w:customStyle="1" w:styleId="msonormal0">
    <w:name w:val="msonormal"/>
    <w:basedOn w:val="Normal"/>
    <w:rsid w:val="00323DEB"/>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font5">
    <w:name w:val="font5"/>
    <w:basedOn w:val="Normal"/>
    <w:rsid w:val="00323DEB"/>
    <w:pPr>
      <w:spacing w:before="100" w:beforeAutospacing="1" w:after="100" w:afterAutospacing="1" w:line="240" w:lineRule="auto"/>
    </w:pPr>
    <w:rPr>
      <w:rFonts w:ascii="Times New Roman" w:eastAsia="Times New Roman" w:hAnsi="Times New Roman" w:cs="Times New Roman"/>
      <w:b/>
      <w:bCs/>
      <w:i/>
      <w:iCs/>
      <w:lang w:eastAsia="en-SG"/>
    </w:rPr>
  </w:style>
  <w:style w:type="paragraph" w:customStyle="1" w:styleId="xl68">
    <w:name w:val="xl68"/>
    <w:basedOn w:val="Normal"/>
    <w:rsid w:val="00323DE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69">
    <w:name w:val="xl69"/>
    <w:basedOn w:val="Normal"/>
    <w:rsid w:val="00323DEB"/>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70">
    <w:name w:val="xl70"/>
    <w:basedOn w:val="Normal"/>
    <w:rsid w:val="00323DEB"/>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71">
    <w:name w:val="xl71"/>
    <w:basedOn w:val="Normal"/>
    <w:rsid w:val="00323DEB"/>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en-SG"/>
    </w:rPr>
  </w:style>
  <w:style w:type="paragraph" w:customStyle="1" w:styleId="xl72">
    <w:name w:val="xl72"/>
    <w:basedOn w:val="Normal"/>
    <w:rsid w:val="00323DEB"/>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73">
    <w:name w:val="xl73"/>
    <w:basedOn w:val="Normal"/>
    <w:rsid w:val="00323DEB"/>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74">
    <w:name w:val="xl74"/>
    <w:basedOn w:val="Normal"/>
    <w:rsid w:val="00323DEB"/>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75">
    <w:name w:val="xl75"/>
    <w:basedOn w:val="Normal"/>
    <w:rsid w:val="00323DEB"/>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76">
    <w:name w:val="xl76"/>
    <w:basedOn w:val="Normal"/>
    <w:rsid w:val="00323DEB"/>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77">
    <w:name w:val="xl77"/>
    <w:basedOn w:val="Normal"/>
    <w:rsid w:val="00323DEB"/>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78">
    <w:name w:val="xl78"/>
    <w:basedOn w:val="Normal"/>
    <w:rsid w:val="00323DEB"/>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79">
    <w:name w:val="xl79"/>
    <w:basedOn w:val="Normal"/>
    <w:rsid w:val="00323DEB"/>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80">
    <w:name w:val="xl80"/>
    <w:basedOn w:val="Normal"/>
    <w:rsid w:val="00323DEB"/>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81">
    <w:name w:val="xl81"/>
    <w:basedOn w:val="Normal"/>
    <w:rsid w:val="00323DEB"/>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SG"/>
    </w:rPr>
  </w:style>
  <w:style w:type="paragraph" w:customStyle="1" w:styleId="xl82">
    <w:name w:val="xl82"/>
    <w:basedOn w:val="Normal"/>
    <w:rsid w:val="00323DEB"/>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83">
    <w:name w:val="xl83"/>
    <w:basedOn w:val="Normal"/>
    <w:rsid w:val="00323DEB"/>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84">
    <w:name w:val="xl84"/>
    <w:basedOn w:val="Normal"/>
    <w:rsid w:val="00323DEB"/>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customStyle="1" w:styleId="xl85">
    <w:name w:val="xl85"/>
    <w:basedOn w:val="Normal"/>
    <w:rsid w:val="00323DEB"/>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SG"/>
    </w:rPr>
  </w:style>
  <w:style w:type="paragraph" w:styleId="Header">
    <w:name w:val="header"/>
    <w:basedOn w:val="Normal"/>
    <w:link w:val="HeaderChar"/>
    <w:uiPriority w:val="99"/>
    <w:unhideWhenUsed/>
    <w:rsid w:val="008F0B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0BD3"/>
    <w:rPr>
      <w:kern w:val="0"/>
      <w14:ligatures w14:val="none"/>
    </w:rPr>
  </w:style>
  <w:style w:type="paragraph" w:styleId="Footer">
    <w:name w:val="footer"/>
    <w:basedOn w:val="Normal"/>
    <w:link w:val="FooterChar"/>
    <w:uiPriority w:val="99"/>
    <w:unhideWhenUsed/>
    <w:rsid w:val="008F0B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0BD3"/>
    <w:rPr>
      <w:kern w:val="0"/>
      <w14:ligatures w14:val="none"/>
    </w:rPr>
  </w:style>
  <w:style w:type="character" w:styleId="CommentReference">
    <w:name w:val="annotation reference"/>
    <w:basedOn w:val="DefaultParagraphFont"/>
    <w:uiPriority w:val="99"/>
    <w:semiHidden/>
    <w:unhideWhenUsed/>
    <w:rsid w:val="00F93237"/>
    <w:rPr>
      <w:sz w:val="16"/>
      <w:szCs w:val="16"/>
    </w:rPr>
  </w:style>
  <w:style w:type="paragraph" w:styleId="CommentText">
    <w:name w:val="annotation text"/>
    <w:basedOn w:val="Normal"/>
    <w:link w:val="CommentTextChar"/>
    <w:uiPriority w:val="99"/>
    <w:unhideWhenUsed/>
    <w:rsid w:val="00F93237"/>
    <w:pPr>
      <w:spacing w:line="240" w:lineRule="auto"/>
    </w:pPr>
    <w:rPr>
      <w:sz w:val="20"/>
      <w:szCs w:val="20"/>
    </w:rPr>
  </w:style>
  <w:style w:type="character" w:customStyle="1" w:styleId="CommentTextChar">
    <w:name w:val="Comment Text Char"/>
    <w:basedOn w:val="DefaultParagraphFont"/>
    <w:link w:val="CommentText"/>
    <w:uiPriority w:val="99"/>
    <w:rsid w:val="00F93237"/>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93237"/>
    <w:rPr>
      <w:b/>
      <w:bCs/>
    </w:rPr>
  </w:style>
  <w:style w:type="character" w:customStyle="1" w:styleId="CommentSubjectChar">
    <w:name w:val="Comment Subject Char"/>
    <w:basedOn w:val="CommentTextChar"/>
    <w:link w:val="CommentSubject"/>
    <w:uiPriority w:val="99"/>
    <w:semiHidden/>
    <w:rsid w:val="00F93237"/>
    <w:rPr>
      <w:b/>
      <w:bCs/>
      <w:kern w:val="0"/>
      <w:sz w:val="20"/>
      <w:szCs w:val="20"/>
      <w14:ligatures w14:val="none"/>
    </w:rPr>
  </w:style>
  <w:style w:type="paragraph" w:styleId="BalloonText">
    <w:name w:val="Balloon Text"/>
    <w:basedOn w:val="Normal"/>
    <w:link w:val="BalloonTextChar"/>
    <w:uiPriority w:val="99"/>
    <w:semiHidden/>
    <w:unhideWhenUsed/>
    <w:rsid w:val="00CA71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713A"/>
    <w:rPr>
      <w:rFonts w:ascii="Segoe UI" w:hAnsi="Segoe UI" w:cs="Segoe UI"/>
      <w:kern w:val="0"/>
      <w:sz w:val="18"/>
      <w:szCs w:val="18"/>
      <w14:ligatures w14:val="none"/>
    </w:rPr>
  </w:style>
  <w:style w:type="character" w:customStyle="1" w:styleId="Heading3Char">
    <w:name w:val="Heading 3 Char"/>
    <w:basedOn w:val="DefaultParagraphFont"/>
    <w:link w:val="Heading3"/>
    <w:uiPriority w:val="9"/>
    <w:semiHidden/>
    <w:rsid w:val="00E07FB6"/>
    <w:rPr>
      <w:rFonts w:eastAsiaTheme="majorEastAsia" w:cstheme="majorBidi"/>
      <w:color w:val="2F5496" w:themeColor="accent1" w:themeShade="BF"/>
      <w:sz w:val="28"/>
      <w:szCs w:val="28"/>
      <w:lang w:val="en-GB" w:eastAsia="zh-CN"/>
    </w:rPr>
  </w:style>
  <w:style w:type="character" w:customStyle="1" w:styleId="Heading2Char">
    <w:name w:val="Heading 2 Char"/>
    <w:basedOn w:val="DefaultParagraphFont"/>
    <w:link w:val="Heading2"/>
    <w:uiPriority w:val="9"/>
    <w:semiHidden/>
    <w:rsid w:val="00137A01"/>
    <w:rPr>
      <w:rFonts w:asciiTheme="majorHAnsi" w:eastAsiaTheme="majorEastAsia" w:hAnsiTheme="majorHAnsi" w:cstheme="majorBidi"/>
      <w:color w:val="2F5496" w:themeColor="accent1" w:themeShade="BF"/>
      <w:kern w:val="0"/>
      <w:sz w:val="26"/>
      <w:szCs w:val="26"/>
      <w14:ligatures w14:val="none"/>
    </w:rPr>
  </w:style>
  <w:style w:type="character" w:customStyle="1" w:styleId="Heading1Char">
    <w:name w:val="Heading 1 Char"/>
    <w:basedOn w:val="DefaultParagraphFont"/>
    <w:link w:val="Heading1"/>
    <w:uiPriority w:val="9"/>
    <w:rsid w:val="00667D59"/>
    <w:rPr>
      <w:rFonts w:asciiTheme="majorHAnsi" w:eastAsiaTheme="majorEastAsia" w:hAnsiTheme="majorHAnsi" w:cstheme="majorBidi"/>
      <w:color w:val="2F5496" w:themeColor="accent1" w:themeShade="BF"/>
      <w:kern w:val="0"/>
      <w:sz w:val="32"/>
      <w:szCs w:val="32"/>
      <w14:ligatures w14:val="none"/>
    </w:rPr>
  </w:style>
  <w:style w:type="character" w:customStyle="1" w:styleId="period">
    <w:name w:val="period"/>
    <w:basedOn w:val="DefaultParagraphFont"/>
    <w:rsid w:val="00667D59"/>
  </w:style>
  <w:style w:type="character" w:customStyle="1" w:styleId="cit">
    <w:name w:val="cit"/>
    <w:basedOn w:val="DefaultParagraphFont"/>
    <w:rsid w:val="00667D59"/>
  </w:style>
  <w:style w:type="character" w:customStyle="1" w:styleId="citation-doi">
    <w:name w:val="citation-doi"/>
    <w:basedOn w:val="DefaultParagraphFont"/>
    <w:rsid w:val="00667D59"/>
  </w:style>
  <w:style w:type="character" w:customStyle="1" w:styleId="secondary-date">
    <w:name w:val="secondary-date"/>
    <w:basedOn w:val="DefaultParagraphFont"/>
    <w:rsid w:val="00852D34"/>
  </w:style>
  <w:style w:type="character" w:styleId="LineNumber">
    <w:name w:val="line number"/>
    <w:basedOn w:val="DefaultParagraphFont"/>
    <w:uiPriority w:val="99"/>
    <w:semiHidden/>
    <w:unhideWhenUsed/>
    <w:rsid w:val="00EE1ED8"/>
  </w:style>
  <w:style w:type="character" w:styleId="Strong">
    <w:name w:val="Strong"/>
    <w:basedOn w:val="DefaultParagraphFont"/>
    <w:uiPriority w:val="22"/>
    <w:qFormat/>
    <w:rsid w:val="008755E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96557">
      <w:bodyDiv w:val="1"/>
      <w:marLeft w:val="0"/>
      <w:marRight w:val="0"/>
      <w:marTop w:val="0"/>
      <w:marBottom w:val="0"/>
      <w:divBdr>
        <w:top w:val="none" w:sz="0" w:space="0" w:color="auto"/>
        <w:left w:val="none" w:sz="0" w:space="0" w:color="auto"/>
        <w:bottom w:val="none" w:sz="0" w:space="0" w:color="auto"/>
        <w:right w:val="none" w:sz="0" w:space="0" w:color="auto"/>
      </w:divBdr>
    </w:div>
    <w:div w:id="20132801">
      <w:bodyDiv w:val="1"/>
      <w:marLeft w:val="0"/>
      <w:marRight w:val="0"/>
      <w:marTop w:val="0"/>
      <w:marBottom w:val="0"/>
      <w:divBdr>
        <w:top w:val="none" w:sz="0" w:space="0" w:color="auto"/>
        <w:left w:val="none" w:sz="0" w:space="0" w:color="auto"/>
        <w:bottom w:val="none" w:sz="0" w:space="0" w:color="auto"/>
        <w:right w:val="none" w:sz="0" w:space="0" w:color="auto"/>
      </w:divBdr>
    </w:div>
    <w:div w:id="32579003">
      <w:bodyDiv w:val="1"/>
      <w:marLeft w:val="0"/>
      <w:marRight w:val="0"/>
      <w:marTop w:val="0"/>
      <w:marBottom w:val="0"/>
      <w:divBdr>
        <w:top w:val="none" w:sz="0" w:space="0" w:color="auto"/>
        <w:left w:val="none" w:sz="0" w:space="0" w:color="auto"/>
        <w:bottom w:val="none" w:sz="0" w:space="0" w:color="auto"/>
        <w:right w:val="none" w:sz="0" w:space="0" w:color="auto"/>
      </w:divBdr>
    </w:div>
    <w:div w:id="34045629">
      <w:bodyDiv w:val="1"/>
      <w:marLeft w:val="0"/>
      <w:marRight w:val="0"/>
      <w:marTop w:val="0"/>
      <w:marBottom w:val="0"/>
      <w:divBdr>
        <w:top w:val="none" w:sz="0" w:space="0" w:color="auto"/>
        <w:left w:val="none" w:sz="0" w:space="0" w:color="auto"/>
        <w:bottom w:val="none" w:sz="0" w:space="0" w:color="auto"/>
        <w:right w:val="none" w:sz="0" w:space="0" w:color="auto"/>
      </w:divBdr>
    </w:div>
    <w:div w:id="37778737">
      <w:bodyDiv w:val="1"/>
      <w:marLeft w:val="0"/>
      <w:marRight w:val="0"/>
      <w:marTop w:val="0"/>
      <w:marBottom w:val="0"/>
      <w:divBdr>
        <w:top w:val="none" w:sz="0" w:space="0" w:color="auto"/>
        <w:left w:val="none" w:sz="0" w:space="0" w:color="auto"/>
        <w:bottom w:val="none" w:sz="0" w:space="0" w:color="auto"/>
        <w:right w:val="none" w:sz="0" w:space="0" w:color="auto"/>
      </w:divBdr>
    </w:div>
    <w:div w:id="57485131">
      <w:bodyDiv w:val="1"/>
      <w:marLeft w:val="0"/>
      <w:marRight w:val="0"/>
      <w:marTop w:val="0"/>
      <w:marBottom w:val="0"/>
      <w:divBdr>
        <w:top w:val="none" w:sz="0" w:space="0" w:color="auto"/>
        <w:left w:val="none" w:sz="0" w:space="0" w:color="auto"/>
        <w:bottom w:val="none" w:sz="0" w:space="0" w:color="auto"/>
        <w:right w:val="none" w:sz="0" w:space="0" w:color="auto"/>
      </w:divBdr>
    </w:div>
    <w:div w:id="72554665">
      <w:bodyDiv w:val="1"/>
      <w:marLeft w:val="0"/>
      <w:marRight w:val="0"/>
      <w:marTop w:val="0"/>
      <w:marBottom w:val="0"/>
      <w:divBdr>
        <w:top w:val="none" w:sz="0" w:space="0" w:color="auto"/>
        <w:left w:val="none" w:sz="0" w:space="0" w:color="auto"/>
        <w:bottom w:val="none" w:sz="0" w:space="0" w:color="auto"/>
        <w:right w:val="none" w:sz="0" w:space="0" w:color="auto"/>
      </w:divBdr>
    </w:div>
    <w:div w:id="73934798">
      <w:bodyDiv w:val="1"/>
      <w:marLeft w:val="0"/>
      <w:marRight w:val="0"/>
      <w:marTop w:val="0"/>
      <w:marBottom w:val="0"/>
      <w:divBdr>
        <w:top w:val="none" w:sz="0" w:space="0" w:color="auto"/>
        <w:left w:val="none" w:sz="0" w:space="0" w:color="auto"/>
        <w:bottom w:val="none" w:sz="0" w:space="0" w:color="auto"/>
        <w:right w:val="none" w:sz="0" w:space="0" w:color="auto"/>
      </w:divBdr>
    </w:div>
    <w:div w:id="76481230">
      <w:bodyDiv w:val="1"/>
      <w:marLeft w:val="0"/>
      <w:marRight w:val="0"/>
      <w:marTop w:val="0"/>
      <w:marBottom w:val="0"/>
      <w:divBdr>
        <w:top w:val="none" w:sz="0" w:space="0" w:color="auto"/>
        <w:left w:val="none" w:sz="0" w:space="0" w:color="auto"/>
        <w:bottom w:val="none" w:sz="0" w:space="0" w:color="auto"/>
        <w:right w:val="none" w:sz="0" w:space="0" w:color="auto"/>
      </w:divBdr>
    </w:div>
    <w:div w:id="87629079">
      <w:bodyDiv w:val="1"/>
      <w:marLeft w:val="0"/>
      <w:marRight w:val="0"/>
      <w:marTop w:val="0"/>
      <w:marBottom w:val="0"/>
      <w:divBdr>
        <w:top w:val="none" w:sz="0" w:space="0" w:color="auto"/>
        <w:left w:val="none" w:sz="0" w:space="0" w:color="auto"/>
        <w:bottom w:val="none" w:sz="0" w:space="0" w:color="auto"/>
        <w:right w:val="none" w:sz="0" w:space="0" w:color="auto"/>
      </w:divBdr>
    </w:div>
    <w:div w:id="90053051">
      <w:bodyDiv w:val="1"/>
      <w:marLeft w:val="0"/>
      <w:marRight w:val="0"/>
      <w:marTop w:val="0"/>
      <w:marBottom w:val="0"/>
      <w:divBdr>
        <w:top w:val="none" w:sz="0" w:space="0" w:color="auto"/>
        <w:left w:val="none" w:sz="0" w:space="0" w:color="auto"/>
        <w:bottom w:val="none" w:sz="0" w:space="0" w:color="auto"/>
        <w:right w:val="none" w:sz="0" w:space="0" w:color="auto"/>
      </w:divBdr>
    </w:div>
    <w:div w:id="91052610">
      <w:bodyDiv w:val="1"/>
      <w:marLeft w:val="0"/>
      <w:marRight w:val="0"/>
      <w:marTop w:val="0"/>
      <w:marBottom w:val="0"/>
      <w:divBdr>
        <w:top w:val="none" w:sz="0" w:space="0" w:color="auto"/>
        <w:left w:val="none" w:sz="0" w:space="0" w:color="auto"/>
        <w:bottom w:val="none" w:sz="0" w:space="0" w:color="auto"/>
        <w:right w:val="none" w:sz="0" w:space="0" w:color="auto"/>
      </w:divBdr>
    </w:div>
    <w:div w:id="93289010">
      <w:bodyDiv w:val="1"/>
      <w:marLeft w:val="0"/>
      <w:marRight w:val="0"/>
      <w:marTop w:val="0"/>
      <w:marBottom w:val="0"/>
      <w:divBdr>
        <w:top w:val="none" w:sz="0" w:space="0" w:color="auto"/>
        <w:left w:val="none" w:sz="0" w:space="0" w:color="auto"/>
        <w:bottom w:val="none" w:sz="0" w:space="0" w:color="auto"/>
        <w:right w:val="none" w:sz="0" w:space="0" w:color="auto"/>
      </w:divBdr>
    </w:div>
    <w:div w:id="94643220">
      <w:bodyDiv w:val="1"/>
      <w:marLeft w:val="0"/>
      <w:marRight w:val="0"/>
      <w:marTop w:val="0"/>
      <w:marBottom w:val="0"/>
      <w:divBdr>
        <w:top w:val="none" w:sz="0" w:space="0" w:color="auto"/>
        <w:left w:val="none" w:sz="0" w:space="0" w:color="auto"/>
        <w:bottom w:val="none" w:sz="0" w:space="0" w:color="auto"/>
        <w:right w:val="none" w:sz="0" w:space="0" w:color="auto"/>
      </w:divBdr>
    </w:div>
    <w:div w:id="96605278">
      <w:bodyDiv w:val="1"/>
      <w:marLeft w:val="0"/>
      <w:marRight w:val="0"/>
      <w:marTop w:val="0"/>
      <w:marBottom w:val="0"/>
      <w:divBdr>
        <w:top w:val="none" w:sz="0" w:space="0" w:color="auto"/>
        <w:left w:val="none" w:sz="0" w:space="0" w:color="auto"/>
        <w:bottom w:val="none" w:sz="0" w:space="0" w:color="auto"/>
        <w:right w:val="none" w:sz="0" w:space="0" w:color="auto"/>
      </w:divBdr>
    </w:div>
    <w:div w:id="96872765">
      <w:bodyDiv w:val="1"/>
      <w:marLeft w:val="0"/>
      <w:marRight w:val="0"/>
      <w:marTop w:val="0"/>
      <w:marBottom w:val="0"/>
      <w:divBdr>
        <w:top w:val="none" w:sz="0" w:space="0" w:color="auto"/>
        <w:left w:val="none" w:sz="0" w:space="0" w:color="auto"/>
        <w:bottom w:val="none" w:sz="0" w:space="0" w:color="auto"/>
        <w:right w:val="none" w:sz="0" w:space="0" w:color="auto"/>
      </w:divBdr>
    </w:div>
    <w:div w:id="97138128">
      <w:bodyDiv w:val="1"/>
      <w:marLeft w:val="0"/>
      <w:marRight w:val="0"/>
      <w:marTop w:val="0"/>
      <w:marBottom w:val="0"/>
      <w:divBdr>
        <w:top w:val="none" w:sz="0" w:space="0" w:color="auto"/>
        <w:left w:val="none" w:sz="0" w:space="0" w:color="auto"/>
        <w:bottom w:val="none" w:sz="0" w:space="0" w:color="auto"/>
        <w:right w:val="none" w:sz="0" w:space="0" w:color="auto"/>
      </w:divBdr>
    </w:div>
    <w:div w:id="100149244">
      <w:bodyDiv w:val="1"/>
      <w:marLeft w:val="0"/>
      <w:marRight w:val="0"/>
      <w:marTop w:val="0"/>
      <w:marBottom w:val="0"/>
      <w:divBdr>
        <w:top w:val="none" w:sz="0" w:space="0" w:color="auto"/>
        <w:left w:val="none" w:sz="0" w:space="0" w:color="auto"/>
        <w:bottom w:val="none" w:sz="0" w:space="0" w:color="auto"/>
        <w:right w:val="none" w:sz="0" w:space="0" w:color="auto"/>
      </w:divBdr>
    </w:div>
    <w:div w:id="103500009">
      <w:bodyDiv w:val="1"/>
      <w:marLeft w:val="0"/>
      <w:marRight w:val="0"/>
      <w:marTop w:val="0"/>
      <w:marBottom w:val="0"/>
      <w:divBdr>
        <w:top w:val="none" w:sz="0" w:space="0" w:color="auto"/>
        <w:left w:val="none" w:sz="0" w:space="0" w:color="auto"/>
        <w:bottom w:val="none" w:sz="0" w:space="0" w:color="auto"/>
        <w:right w:val="none" w:sz="0" w:space="0" w:color="auto"/>
      </w:divBdr>
    </w:div>
    <w:div w:id="113256463">
      <w:bodyDiv w:val="1"/>
      <w:marLeft w:val="0"/>
      <w:marRight w:val="0"/>
      <w:marTop w:val="0"/>
      <w:marBottom w:val="0"/>
      <w:divBdr>
        <w:top w:val="none" w:sz="0" w:space="0" w:color="auto"/>
        <w:left w:val="none" w:sz="0" w:space="0" w:color="auto"/>
        <w:bottom w:val="none" w:sz="0" w:space="0" w:color="auto"/>
        <w:right w:val="none" w:sz="0" w:space="0" w:color="auto"/>
      </w:divBdr>
    </w:div>
    <w:div w:id="133642164">
      <w:bodyDiv w:val="1"/>
      <w:marLeft w:val="0"/>
      <w:marRight w:val="0"/>
      <w:marTop w:val="0"/>
      <w:marBottom w:val="0"/>
      <w:divBdr>
        <w:top w:val="none" w:sz="0" w:space="0" w:color="auto"/>
        <w:left w:val="none" w:sz="0" w:space="0" w:color="auto"/>
        <w:bottom w:val="none" w:sz="0" w:space="0" w:color="auto"/>
        <w:right w:val="none" w:sz="0" w:space="0" w:color="auto"/>
      </w:divBdr>
    </w:div>
    <w:div w:id="140198606">
      <w:bodyDiv w:val="1"/>
      <w:marLeft w:val="0"/>
      <w:marRight w:val="0"/>
      <w:marTop w:val="0"/>
      <w:marBottom w:val="0"/>
      <w:divBdr>
        <w:top w:val="none" w:sz="0" w:space="0" w:color="auto"/>
        <w:left w:val="none" w:sz="0" w:space="0" w:color="auto"/>
        <w:bottom w:val="none" w:sz="0" w:space="0" w:color="auto"/>
        <w:right w:val="none" w:sz="0" w:space="0" w:color="auto"/>
      </w:divBdr>
    </w:div>
    <w:div w:id="148450182">
      <w:bodyDiv w:val="1"/>
      <w:marLeft w:val="0"/>
      <w:marRight w:val="0"/>
      <w:marTop w:val="0"/>
      <w:marBottom w:val="0"/>
      <w:divBdr>
        <w:top w:val="none" w:sz="0" w:space="0" w:color="auto"/>
        <w:left w:val="none" w:sz="0" w:space="0" w:color="auto"/>
        <w:bottom w:val="none" w:sz="0" w:space="0" w:color="auto"/>
        <w:right w:val="none" w:sz="0" w:space="0" w:color="auto"/>
      </w:divBdr>
    </w:div>
    <w:div w:id="150559448">
      <w:bodyDiv w:val="1"/>
      <w:marLeft w:val="0"/>
      <w:marRight w:val="0"/>
      <w:marTop w:val="0"/>
      <w:marBottom w:val="0"/>
      <w:divBdr>
        <w:top w:val="none" w:sz="0" w:space="0" w:color="auto"/>
        <w:left w:val="none" w:sz="0" w:space="0" w:color="auto"/>
        <w:bottom w:val="none" w:sz="0" w:space="0" w:color="auto"/>
        <w:right w:val="none" w:sz="0" w:space="0" w:color="auto"/>
      </w:divBdr>
    </w:div>
    <w:div w:id="152112952">
      <w:bodyDiv w:val="1"/>
      <w:marLeft w:val="0"/>
      <w:marRight w:val="0"/>
      <w:marTop w:val="0"/>
      <w:marBottom w:val="0"/>
      <w:divBdr>
        <w:top w:val="none" w:sz="0" w:space="0" w:color="auto"/>
        <w:left w:val="none" w:sz="0" w:space="0" w:color="auto"/>
        <w:bottom w:val="none" w:sz="0" w:space="0" w:color="auto"/>
        <w:right w:val="none" w:sz="0" w:space="0" w:color="auto"/>
      </w:divBdr>
    </w:div>
    <w:div w:id="154958867">
      <w:bodyDiv w:val="1"/>
      <w:marLeft w:val="0"/>
      <w:marRight w:val="0"/>
      <w:marTop w:val="0"/>
      <w:marBottom w:val="0"/>
      <w:divBdr>
        <w:top w:val="none" w:sz="0" w:space="0" w:color="auto"/>
        <w:left w:val="none" w:sz="0" w:space="0" w:color="auto"/>
        <w:bottom w:val="none" w:sz="0" w:space="0" w:color="auto"/>
        <w:right w:val="none" w:sz="0" w:space="0" w:color="auto"/>
      </w:divBdr>
    </w:div>
    <w:div w:id="155650904">
      <w:bodyDiv w:val="1"/>
      <w:marLeft w:val="0"/>
      <w:marRight w:val="0"/>
      <w:marTop w:val="0"/>
      <w:marBottom w:val="0"/>
      <w:divBdr>
        <w:top w:val="none" w:sz="0" w:space="0" w:color="auto"/>
        <w:left w:val="none" w:sz="0" w:space="0" w:color="auto"/>
        <w:bottom w:val="none" w:sz="0" w:space="0" w:color="auto"/>
        <w:right w:val="none" w:sz="0" w:space="0" w:color="auto"/>
      </w:divBdr>
    </w:div>
    <w:div w:id="162284309">
      <w:bodyDiv w:val="1"/>
      <w:marLeft w:val="0"/>
      <w:marRight w:val="0"/>
      <w:marTop w:val="0"/>
      <w:marBottom w:val="0"/>
      <w:divBdr>
        <w:top w:val="none" w:sz="0" w:space="0" w:color="auto"/>
        <w:left w:val="none" w:sz="0" w:space="0" w:color="auto"/>
        <w:bottom w:val="none" w:sz="0" w:space="0" w:color="auto"/>
        <w:right w:val="none" w:sz="0" w:space="0" w:color="auto"/>
      </w:divBdr>
    </w:div>
    <w:div w:id="162551774">
      <w:bodyDiv w:val="1"/>
      <w:marLeft w:val="0"/>
      <w:marRight w:val="0"/>
      <w:marTop w:val="0"/>
      <w:marBottom w:val="0"/>
      <w:divBdr>
        <w:top w:val="none" w:sz="0" w:space="0" w:color="auto"/>
        <w:left w:val="none" w:sz="0" w:space="0" w:color="auto"/>
        <w:bottom w:val="none" w:sz="0" w:space="0" w:color="auto"/>
        <w:right w:val="none" w:sz="0" w:space="0" w:color="auto"/>
      </w:divBdr>
    </w:div>
    <w:div w:id="165172914">
      <w:bodyDiv w:val="1"/>
      <w:marLeft w:val="0"/>
      <w:marRight w:val="0"/>
      <w:marTop w:val="0"/>
      <w:marBottom w:val="0"/>
      <w:divBdr>
        <w:top w:val="none" w:sz="0" w:space="0" w:color="auto"/>
        <w:left w:val="none" w:sz="0" w:space="0" w:color="auto"/>
        <w:bottom w:val="none" w:sz="0" w:space="0" w:color="auto"/>
        <w:right w:val="none" w:sz="0" w:space="0" w:color="auto"/>
      </w:divBdr>
    </w:div>
    <w:div w:id="167984854">
      <w:bodyDiv w:val="1"/>
      <w:marLeft w:val="0"/>
      <w:marRight w:val="0"/>
      <w:marTop w:val="0"/>
      <w:marBottom w:val="0"/>
      <w:divBdr>
        <w:top w:val="none" w:sz="0" w:space="0" w:color="auto"/>
        <w:left w:val="none" w:sz="0" w:space="0" w:color="auto"/>
        <w:bottom w:val="none" w:sz="0" w:space="0" w:color="auto"/>
        <w:right w:val="none" w:sz="0" w:space="0" w:color="auto"/>
      </w:divBdr>
    </w:div>
    <w:div w:id="175847302">
      <w:bodyDiv w:val="1"/>
      <w:marLeft w:val="0"/>
      <w:marRight w:val="0"/>
      <w:marTop w:val="0"/>
      <w:marBottom w:val="0"/>
      <w:divBdr>
        <w:top w:val="none" w:sz="0" w:space="0" w:color="auto"/>
        <w:left w:val="none" w:sz="0" w:space="0" w:color="auto"/>
        <w:bottom w:val="none" w:sz="0" w:space="0" w:color="auto"/>
        <w:right w:val="none" w:sz="0" w:space="0" w:color="auto"/>
      </w:divBdr>
    </w:div>
    <w:div w:id="176892241">
      <w:bodyDiv w:val="1"/>
      <w:marLeft w:val="0"/>
      <w:marRight w:val="0"/>
      <w:marTop w:val="0"/>
      <w:marBottom w:val="0"/>
      <w:divBdr>
        <w:top w:val="none" w:sz="0" w:space="0" w:color="auto"/>
        <w:left w:val="none" w:sz="0" w:space="0" w:color="auto"/>
        <w:bottom w:val="none" w:sz="0" w:space="0" w:color="auto"/>
        <w:right w:val="none" w:sz="0" w:space="0" w:color="auto"/>
      </w:divBdr>
    </w:div>
    <w:div w:id="181936090">
      <w:bodyDiv w:val="1"/>
      <w:marLeft w:val="0"/>
      <w:marRight w:val="0"/>
      <w:marTop w:val="0"/>
      <w:marBottom w:val="0"/>
      <w:divBdr>
        <w:top w:val="none" w:sz="0" w:space="0" w:color="auto"/>
        <w:left w:val="none" w:sz="0" w:space="0" w:color="auto"/>
        <w:bottom w:val="none" w:sz="0" w:space="0" w:color="auto"/>
        <w:right w:val="none" w:sz="0" w:space="0" w:color="auto"/>
      </w:divBdr>
    </w:div>
    <w:div w:id="191849644">
      <w:bodyDiv w:val="1"/>
      <w:marLeft w:val="0"/>
      <w:marRight w:val="0"/>
      <w:marTop w:val="0"/>
      <w:marBottom w:val="0"/>
      <w:divBdr>
        <w:top w:val="none" w:sz="0" w:space="0" w:color="auto"/>
        <w:left w:val="none" w:sz="0" w:space="0" w:color="auto"/>
        <w:bottom w:val="none" w:sz="0" w:space="0" w:color="auto"/>
        <w:right w:val="none" w:sz="0" w:space="0" w:color="auto"/>
      </w:divBdr>
    </w:div>
    <w:div w:id="205609791">
      <w:bodyDiv w:val="1"/>
      <w:marLeft w:val="0"/>
      <w:marRight w:val="0"/>
      <w:marTop w:val="0"/>
      <w:marBottom w:val="0"/>
      <w:divBdr>
        <w:top w:val="none" w:sz="0" w:space="0" w:color="auto"/>
        <w:left w:val="none" w:sz="0" w:space="0" w:color="auto"/>
        <w:bottom w:val="none" w:sz="0" w:space="0" w:color="auto"/>
        <w:right w:val="none" w:sz="0" w:space="0" w:color="auto"/>
      </w:divBdr>
    </w:div>
    <w:div w:id="208420261">
      <w:bodyDiv w:val="1"/>
      <w:marLeft w:val="0"/>
      <w:marRight w:val="0"/>
      <w:marTop w:val="0"/>
      <w:marBottom w:val="0"/>
      <w:divBdr>
        <w:top w:val="none" w:sz="0" w:space="0" w:color="auto"/>
        <w:left w:val="none" w:sz="0" w:space="0" w:color="auto"/>
        <w:bottom w:val="none" w:sz="0" w:space="0" w:color="auto"/>
        <w:right w:val="none" w:sz="0" w:space="0" w:color="auto"/>
      </w:divBdr>
    </w:div>
    <w:div w:id="211960881">
      <w:bodyDiv w:val="1"/>
      <w:marLeft w:val="0"/>
      <w:marRight w:val="0"/>
      <w:marTop w:val="0"/>
      <w:marBottom w:val="0"/>
      <w:divBdr>
        <w:top w:val="none" w:sz="0" w:space="0" w:color="auto"/>
        <w:left w:val="none" w:sz="0" w:space="0" w:color="auto"/>
        <w:bottom w:val="none" w:sz="0" w:space="0" w:color="auto"/>
        <w:right w:val="none" w:sz="0" w:space="0" w:color="auto"/>
      </w:divBdr>
    </w:div>
    <w:div w:id="213854518">
      <w:bodyDiv w:val="1"/>
      <w:marLeft w:val="0"/>
      <w:marRight w:val="0"/>
      <w:marTop w:val="0"/>
      <w:marBottom w:val="0"/>
      <w:divBdr>
        <w:top w:val="none" w:sz="0" w:space="0" w:color="auto"/>
        <w:left w:val="none" w:sz="0" w:space="0" w:color="auto"/>
        <w:bottom w:val="none" w:sz="0" w:space="0" w:color="auto"/>
        <w:right w:val="none" w:sz="0" w:space="0" w:color="auto"/>
      </w:divBdr>
    </w:div>
    <w:div w:id="214005574">
      <w:bodyDiv w:val="1"/>
      <w:marLeft w:val="0"/>
      <w:marRight w:val="0"/>
      <w:marTop w:val="0"/>
      <w:marBottom w:val="0"/>
      <w:divBdr>
        <w:top w:val="none" w:sz="0" w:space="0" w:color="auto"/>
        <w:left w:val="none" w:sz="0" w:space="0" w:color="auto"/>
        <w:bottom w:val="none" w:sz="0" w:space="0" w:color="auto"/>
        <w:right w:val="none" w:sz="0" w:space="0" w:color="auto"/>
      </w:divBdr>
    </w:div>
    <w:div w:id="214389463">
      <w:bodyDiv w:val="1"/>
      <w:marLeft w:val="0"/>
      <w:marRight w:val="0"/>
      <w:marTop w:val="0"/>
      <w:marBottom w:val="0"/>
      <w:divBdr>
        <w:top w:val="none" w:sz="0" w:space="0" w:color="auto"/>
        <w:left w:val="none" w:sz="0" w:space="0" w:color="auto"/>
        <w:bottom w:val="none" w:sz="0" w:space="0" w:color="auto"/>
        <w:right w:val="none" w:sz="0" w:space="0" w:color="auto"/>
      </w:divBdr>
    </w:div>
    <w:div w:id="217596183">
      <w:bodyDiv w:val="1"/>
      <w:marLeft w:val="0"/>
      <w:marRight w:val="0"/>
      <w:marTop w:val="0"/>
      <w:marBottom w:val="0"/>
      <w:divBdr>
        <w:top w:val="none" w:sz="0" w:space="0" w:color="auto"/>
        <w:left w:val="none" w:sz="0" w:space="0" w:color="auto"/>
        <w:bottom w:val="none" w:sz="0" w:space="0" w:color="auto"/>
        <w:right w:val="none" w:sz="0" w:space="0" w:color="auto"/>
      </w:divBdr>
    </w:div>
    <w:div w:id="222907205">
      <w:bodyDiv w:val="1"/>
      <w:marLeft w:val="0"/>
      <w:marRight w:val="0"/>
      <w:marTop w:val="0"/>
      <w:marBottom w:val="0"/>
      <w:divBdr>
        <w:top w:val="none" w:sz="0" w:space="0" w:color="auto"/>
        <w:left w:val="none" w:sz="0" w:space="0" w:color="auto"/>
        <w:bottom w:val="none" w:sz="0" w:space="0" w:color="auto"/>
        <w:right w:val="none" w:sz="0" w:space="0" w:color="auto"/>
      </w:divBdr>
    </w:div>
    <w:div w:id="226842006">
      <w:bodyDiv w:val="1"/>
      <w:marLeft w:val="0"/>
      <w:marRight w:val="0"/>
      <w:marTop w:val="0"/>
      <w:marBottom w:val="0"/>
      <w:divBdr>
        <w:top w:val="none" w:sz="0" w:space="0" w:color="auto"/>
        <w:left w:val="none" w:sz="0" w:space="0" w:color="auto"/>
        <w:bottom w:val="none" w:sz="0" w:space="0" w:color="auto"/>
        <w:right w:val="none" w:sz="0" w:space="0" w:color="auto"/>
      </w:divBdr>
    </w:div>
    <w:div w:id="255557455">
      <w:bodyDiv w:val="1"/>
      <w:marLeft w:val="0"/>
      <w:marRight w:val="0"/>
      <w:marTop w:val="0"/>
      <w:marBottom w:val="0"/>
      <w:divBdr>
        <w:top w:val="none" w:sz="0" w:space="0" w:color="auto"/>
        <w:left w:val="none" w:sz="0" w:space="0" w:color="auto"/>
        <w:bottom w:val="none" w:sz="0" w:space="0" w:color="auto"/>
        <w:right w:val="none" w:sz="0" w:space="0" w:color="auto"/>
      </w:divBdr>
    </w:div>
    <w:div w:id="258223345">
      <w:bodyDiv w:val="1"/>
      <w:marLeft w:val="0"/>
      <w:marRight w:val="0"/>
      <w:marTop w:val="0"/>
      <w:marBottom w:val="0"/>
      <w:divBdr>
        <w:top w:val="none" w:sz="0" w:space="0" w:color="auto"/>
        <w:left w:val="none" w:sz="0" w:space="0" w:color="auto"/>
        <w:bottom w:val="none" w:sz="0" w:space="0" w:color="auto"/>
        <w:right w:val="none" w:sz="0" w:space="0" w:color="auto"/>
      </w:divBdr>
    </w:div>
    <w:div w:id="264730717">
      <w:bodyDiv w:val="1"/>
      <w:marLeft w:val="0"/>
      <w:marRight w:val="0"/>
      <w:marTop w:val="0"/>
      <w:marBottom w:val="0"/>
      <w:divBdr>
        <w:top w:val="none" w:sz="0" w:space="0" w:color="auto"/>
        <w:left w:val="none" w:sz="0" w:space="0" w:color="auto"/>
        <w:bottom w:val="none" w:sz="0" w:space="0" w:color="auto"/>
        <w:right w:val="none" w:sz="0" w:space="0" w:color="auto"/>
      </w:divBdr>
    </w:div>
    <w:div w:id="268467708">
      <w:bodyDiv w:val="1"/>
      <w:marLeft w:val="0"/>
      <w:marRight w:val="0"/>
      <w:marTop w:val="0"/>
      <w:marBottom w:val="0"/>
      <w:divBdr>
        <w:top w:val="none" w:sz="0" w:space="0" w:color="auto"/>
        <w:left w:val="none" w:sz="0" w:space="0" w:color="auto"/>
        <w:bottom w:val="none" w:sz="0" w:space="0" w:color="auto"/>
        <w:right w:val="none" w:sz="0" w:space="0" w:color="auto"/>
      </w:divBdr>
    </w:div>
    <w:div w:id="274018574">
      <w:bodyDiv w:val="1"/>
      <w:marLeft w:val="0"/>
      <w:marRight w:val="0"/>
      <w:marTop w:val="0"/>
      <w:marBottom w:val="0"/>
      <w:divBdr>
        <w:top w:val="none" w:sz="0" w:space="0" w:color="auto"/>
        <w:left w:val="none" w:sz="0" w:space="0" w:color="auto"/>
        <w:bottom w:val="none" w:sz="0" w:space="0" w:color="auto"/>
        <w:right w:val="none" w:sz="0" w:space="0" w:color="auto"/>
      </w:divBdr>
    </w:div>
    <w:div w:id="286160428">
      <w:bodyDiv w:val="1"/>
      <w:marLeft w:val="0"/>
      <w:marRight w:val="0"/>
      <w:marTop w:val="0"/>
      <w:marBottom w:val="0"/>
      <w:divBdr>
        <w:top w:val="none" w:sz="0" w:space="0" w:color="auto"/>
        <w:left w:val="none" w:sz="0" w:space="0" w:color="auto"/>
        <w:bottom w:val="none" w:sz="0" w:space="0" w:color="auto"/>
        <w:right w:val="none" w:sz="0" w:space="0" w:color="auto"/>
      </w:divBdr>
    </w:div>
    <w:div w:id="290212135">
      <w:bodyDiv w:val="1"/>
      <w:marLeft w:val="0"/>
      <w:marRight w:val="0"/>
      <w:marTop w:val="0"/>
      <w:marBottom w:val="0"/>
      <w:divBdr>
        <w:top w:val="none" w:sz="0" w:space="0" w:color="auto"/>
        <w:left w:val="none" w:sz="0" w:space="0" w:color="auto"/>
        <w:bottom w:val="none" w:sz="0" w:space="0" w:color="auto"/>
        <w:right w:val="none" w:sz="0" w:space="0" w:color="auto"/>
      </w:divBdr>
    </w:div>
    <w:div w:id="296230878">
      <w:bodyDiv w:val="1"/>
      <w:marLeft w:val="0"/>
      <w:marRight w:val="0"/>
      <w:marTop w:val="0"/>
      <w:marBottom w:val="0"/>
      <w:divBdr>
        <w:top w:val="none" w:sz="0" w:space="0" w:color="auto"/>
        <w:left w:val="none" w:sz="0" w:space="0" w:color="auto"/>
        <w:bottom w:val="none" w:sz="0" w:space="0" w:color="auto"/>
        <w:right w:val="none" w:sz="0" w:space="0" w:color="auto"/>
      </w:divBdr>
    </w:div>
    <w:div w:id="297343937">
      <w:bodyDiv w:val="1"/>
      <w:marLeft w:val="0"/>
      <w:marRight w:val="0"/>
      <w:marTop w:val="0"/>
      <w:marBottom w:val="0"/>
      <w:divBdr>
        <w:top w:val="none" w:sz="0" w:space="0" w:color="auto"/>
        <w:left w:val="none" w:sz="0" w:space="0" w:color="auto"/>
        <w:bottom w:val="none" w:sz="0" w:space="0" w:color="auto"/>
        <w:right w:val="none" w:sz="0" w:space="0" w:color="auto"/>
      </w:divBdr>
    </w:div>
    <w:div w:id="303698371">
      <w:bodyDiv w:val="1"/>
      <w:marLeft w:val="0"/>
      <w:marRight w:val="0"/>
      <w:marTop w:val="0"/>
      <w:marBottom w:val="0"/>
      <w:divBdr>
        <w:top w:val="none" w:sz="0" w:space="0" w:color="auto"/>
        <w:left w:val="none" w:sz="0" w:space="0" w:color="auto"/>
        <w:bottom w:val="none" w:sz="0" w:space="0" w:color="auto"/>
        <w:right w:val="none" w:sz="0" w:space="0" w:color="auto"/>
      </w:divBdr>
    </w:div>
    <w:div w:id="303707538">
      <w:bodyDiv w:val="1"/>
      <w:marLeft w:val="0"/>
      <w:marRight w:val="0"/>
      <w:marTop w:val="0"/>
      <w:marBottom w:val="0"/>
      <w:divBdr>
        <w:top w:val="none" w:sz="0" w:space="0" w:color="auto"/>
        <w:left w:val="none" w:sz="0" w:space="0" w:color="auto"/>
        <w:bottom w:val="none" w:sz="0" w:space="0" w:color="auto"/>
        <w:right w:val="none" w:sz="0" w:space="0" w:color="auto"/>
      </w:divBdr>
    </w:div>
    <w:div w:id="307367956">
      <w:bodyDiv w:val="1"/>
      <w:marLeft w:val="0"/>
      <w:marRight w:val="0"/>
      <w:marTop w:val="0"/>
      <w:marBottom w:val="0"/>
      <w:divBdr>
        <w:top w:val="none" w:sz="0" w:space="0" w:color="auto"/>
        <w:left w:val="none" w:sz="0" w:space="0" w:color="auto"/>
        <w:bottom w:val="none" w:sz="0" w:space="0" w:color="auto"/>
        <w:right w:val="none" w:sz="0" w:space="0" w:color="auto"/>
      </w:divBdr>
    </w:div>
    <w:div w:id="312762146">
      <w:bodyDiv w:val="1"/>
      <w:marLeft w:val="0"/>
      <w:marRight w:val="0"/>
      <w:marTop w:val="0"/>
      <w:marBottom w:val="0"/>
      <w:divBdr>
        <w:top w:val="none" w:sz="0" w:space="0" w:color="auto"/>
        <w:left w:val="none" w:sz="0" w:space="0" w:color="auto"/>
        <w:bottom w:val="none" w:sz="0" w:space="0" w:color="auto"/>
        <w:right w:val="none" w:sz="0" w:space="0" w:color="auto"/>
      </w:divBdr>
    </w:div>
    <w:div w:id="316110274">
      <w:bodyDiv w:val="1"/>
      <w:marLeft w:val="0"/>
      <w:marRight w:val="0"/>
      <w:marTop w:val="0"/>
      <w:marBottom w:val="0"/>
      <w:divBdr>
        <w:top w:val="none" w:sz="0" w:space="0" w:color="auto"/>
        <w:left w:val="none" w:sz="0" w:space="0" w:color="auto"/>
        <w:bottom w:val="none" w:sz="0" w:space="0" w:color="auto"/>
        <w:right w:val="none" w:sz="0" w:space="0" w:color="auto"/>
      </w:divBdr>
    </w:div>
    <w:div w:id="331572664">
      <w:bodyDiv w:val="1"/>
      <w:marLeft w:val="0"/>
      <w:marRight w:val="0"/>
      <w:marTop w:val="0"/>
      <w:marBottom w:val="0"/>
      <w:divBdr>
        <w:top w:val="none" w:sz="0" w:space="0" w:color="auto"/>
        <w:left w:val="none" w:sz="0" w:space="0" w:color="auto"/>
        <w:bottom w:val="none" w:sz="0" w:space="0" w:color="auto"/>
        <w:right w:val="none" w:sz="0" w:space="0" w:color="auto"/>
      </w:divBdr>
    </w:div>
    <w:div w:id="338510203">
      <w:bodyDiv w:val="1"/>
      <w:marLeft w:val="0"/>
      <w:marRight w:val="0"/>
      <w:marTop w:val="0"/>
      <w:marBottom w:val="0"/>
      <w:divBdr>
        <w:top w:val="none" w:sz="0" w:space="0" w:color="auto"/>
        <w:left w:val="none" w:sz="0" w:space="0" w:color="auto"/>
        <w:bottom w:val="none" w:sz="0" w:space="0" w:color="auto"/>
        <w:right w:val="none" w:sz="0" w:space="0" w:color="auto"/>
      </w:divBdr>
    </w:div>
    <w:div w:id="349141151">
      <w:bodyDiv w:val="1"/>
      <w:marLeft w:val="0"/>
      <w:marRight w:val="0"/>
      <w:marTop w:val="0"/>
      <w:marBottom w:val="0"/>
      <w:divBdr>
        <w:top w:val="none" w:sz="0" w:space="0" w:color="auto"/>
        <w:left w:val="none" w:sz="0" w:space="0" w:color="auto"/>
        <w:bottom w:val="none" w:sz="0" w:space="0" w:color="auto"/>
        <w:right w:val="none" w:sz="0" w:space="0" w:color="auto"/>
      </w:divBdr>
    </w:div>
    <w:div w:id="352730368">
      <w:bodyDiv w:val="1"/>
      <w:marLeft w:val="0"/>
      <w:marRight w:val="0"/>
      <w:marTop w:val="0"/>
      <w:marBottom w:val="0"/>
      <w:divBdr>
        <w:top w:val="none" w:sz="0" w:space="0" w:color="auto"/>
        <w:left w:val="none" w:sz="0" w:space="0" w:color="auto"/>
        <w:bottom w:val="none" w:sz="0" w:space="0" w:color="auto"/>
        <w:right w:val="none" w:sz="0" w:space="0" w:color="auto"/>
      </w:divBdr>
    </w:div>
    <w:div w:id="368455677">
      <w:bodyDiv w:val="1"/>
      <w:marLeft w:val="0"/>
      <w:marRight w:val="0"/>
      <w:marTop w:val="0"/>
      <w:marBottom w:val="0"/>
      <w:divBdr>
        <w:top w:val="none" w:sz="0" w:space="0" w:color="auto"/>
        <w:left w:val="none" w:sz="0" w:space="0" w:color="auto"/>
        <w:bottom w:val="none" w:sz="0" w:space="0" w:color="auto"/>
        <w:right w:val="none" w:sz="0" w:space="0" w:color="auto"/>
      </w:divBdr>
    </w:div>
    <w:div w:id="389111422">
      <w:bodyDiv w:val="1"/>
      <w:marLeft w:val="0"/>
      <w:marRight w:val="0"/>
      <w:marTop w:val="0"/>
      <w:marBottom w:val="0"/>
      <w:divBdr>
        <w:top w:val="none" w:sz="0" w:space="0" w:color="auto"/>
        <w:left w:val="none" w:sz="0" w:space="0" w:color="auto"/>
        <w:bottom w:val="none" w:sz="0" w:space="0" w:color="auto"/>
        <w:right w:val="none" w:sz="0" w:space="0" w:color="auto"/>
      </w:divBdr>
    </w:div>
    <w:div w:id="393165530">
      <w:bodyDiv w:val="1"/>
      <w:marLeft w:val="0"/>
      <w:marRight w:val="0"/>
      <w:marTop w:val="0"/>
      <w:marBottom w:val="0"/>
      <w:divBdr>
        <w:top w:val="none" w:sz="0" w:space="0" w:color="auto"/>
        <w:left w:val="none" w:sz="0" w:space="0" w:color="auto"/>
        <w:bottom w:val="none" w:sz="0" w:space="0" w:color="auto"/>
        <w:right w:val="none" w:sz="0" w:space="0" w:color="auto"/>
      </w:divBdr>
    </w:div>
    <w:div w:id="396056002">
      <w:bodyDiv w:val="1"/>
      <w:marLeft w:val="0"/>
      <w:marRight w:val="0"/>
      <w:marTop w:val="0"/>
      <w:marBottom w:val="0"/>
      <w:divBdr>
        <w:top w:val="none" w:sz="0" w:space="0" w:color="auto"/>
        <w:left w:val="none" w:sz="0" w:space="0" w:color="auto"/>
        <w:bottom w:val="none" w:sz="0" w:space="0" w:color="auto"/>
        <w:right w:val="none" w:sz="0" w:space="0" w:color="auto"/>
      </w:divBdr>
    </w:div>
    <w:div w:id="409473598">
      <w:bodyDiv w:val="1"/>
      <w:marLeft w:val="0"/>
      <w:marRight w:val="0"/>
      <w:marTop w:val="0"/>
      <w:marBottom w:val="0"/>
      <w:divBdr>
        <w:top w:val="none" w:sz="0" w:space="0" w:color="auto"/>
        <w:left w:val="none" w:sz="0" w:space="0" w:color="auto"/>
        <w:bottom w:val="none" w:sz="0" w:space="0" w:color="auto"/>
        <w:right w:val="none" w:sz="0" w:space="0" w:color="auto"/>
      </w:divBdr>
    </w:div>
    <w:div w:id="413360812">
      <w:bodyDiv w:val="1"/>
      <w:marLeft w:val="0"/>
      <w:marRight w:val="0"/>
      <w:marTop w:val="0"/>
      <w:marBottom w:val="0"/>
      <w:divBdr>
        <w:top w:val="none" w:sz="0" w:space="0" w:color="auto"/>
        <w:left w:val="none" w:sz="0" w:space="0" w:color="auto"/>
        <w:bottom w:val="none" w:sz="0" w:space="0" w:color="auto"/>
        <w:right w:val="none" w:sz="0" w:space="0" w:color="auto"/>
      </w:divBdr>
    </w:div>
    <w:div w:id="422265480">
      <w:bodyDiv w:val="1"/>
      <w:marLeft w:val="0"/>
      <w:marRight w:val="0"/>
      <w:marTop w:val="0"/>
      <w:marBottom w:val="0"/>
      <w:divBdr>
        <w:top w:val="none" w:sz="0" w:space="0" w:color="auto"/>
        <w:left w:val="none" w:sz="0" w:space="0" w:color="auto"/>
        <w:bottom w:val="none" w:sz="0" w:space="0" w:color="auto"/>
        <w:right w:val="none" w:sz="0" w:space="0" w:color="auto"/>
      </w:divBdr>
    </w:div>
    <w:div w:id="434978027">
      <w:bodyDiv w:val="1"/>
      <w:marLeft w:val="0"/>
      <w:marRight w:val="0"/>
      <w:marTop w:val="0"/>
      <w:marBottom w:val="0"/>
      <w:divBdr>
        <w:top w:val="none" w:sz="0" w:space="0" w:color="auto"/>
        <w:left w:val="none" w:sz="0" w:space="0" w:color="auto"/>
        <w:bottom w:val="none" w:sz="0" w:space="0" w:color="auto"/>
        <w:right w:val="none" w:sz="0" w:space="0" w:color="auto"/>
      </w:divBdr>
    </w:div>
    <w:div w:id="437607344">
      <w:bodyDiv w:val="1"/>
      <w:marLeft w:val="0"/>
      <w:marRight w:val="0"/>
      <w:marTop w:val="0"/>
      <w:marBottom w:val="0"/>
      <w:divBdr>
        <w:top w:val="none" w:sz="0" w:space="0" w:color="auto"/>
        <w:left w:val="none" w:sz="0" w:space="0" w:color="auto"/>
        <w:bottom w:val="none" w:sz="0" w:space="0" w:color="auto"/>
        <w:right w:val="none" w:sz="0" w:space="0" w:color="auto"/>
      </w:divBdr>
    </w:div>
    <w:div w:id="452870894">
      <w:bodyDiv w:val="1"/>
      <w:marLeft w:val="0"/>
      <w:marRight w:val="0"/>
      <w:marTop w:val="0"/>
      <w:marBottom w:val="0"/>
      <w:divBdr>
        <w:top w:val="none" w:sz="0" w:space="0" w:color="auto"/>
        <w:left w:val="none" w:sz="0" w:space="0" w:color="auto"/>
        <w:bottom w:val="none" w:sz="0" w:space="0" w:color="auto"/>
        <w:right w:val="none" w:sz="0" w:space="0" w:color="auto"/>
      </w:divBdr>
    </w:div>
    <w:div w:id="453211535">
      <w:bodyDiv w:val="1"/>
      <w:marLeft w:val="0"/>
      <w:marRight w:val="0"/>
      <w:marTop w:val="0"/>
      <w:marBottom w:val="0"/>
      <w:divBdr>
        <w:top w:val="none" w:sz="0" w:space="0" w:color="auto"/>
        <w:left w:val="none" w:sz="0" w:space="0" w:color="auto"/>
        <w:bottom w:val="none" w:sz="0" w:space="0" w:color="auto"/>
        <w:right w:val="none" w:sz="0" w:space="0" w:color="auto"/>
      </w:divBdr>
    </w:div>
    <w:div w:id="479469597">
      <w:bodyDiv w:val="1"/>
      <w:marLeft w:val="0"/>
      <w:marRight w:val="0"/>
      <w:marTop w:val="0"/>
      <w:marBottom w:val="0"/>
      <w:divBdr>
        <w:top w:val="none" w:sz="0" w:space="0" w:color="auto"/>
        <w:left w:val="none" w:sz="0" w:space="0" w:color="auto"/>
        <w:bottom w:val="none" w:sz="0" w:space="0" w:color="auto"/>
        <w:right w:val="none" w:sz="0" w:space="0" w:color="auto"/>
      </w:divBdr>
    </w:div>
    <w:div w:id="480578296">
      <w:bodyDiv w:val="1"/>
      <w:marLeft w:val="0"/>
      <w:marRight w:val="0"/>
      <w:marTop w:val="0"/>
      <w:marBottom w:val="0"/>
      <w:divBdr>
        <w:top w:val="none" w:sz="0" w:space="0" w:color="auto"/>
        <w:left w:val="none" w:sz="0" w:space="0" w:color="auto"/>
        <w:bottom w:val="none" w:sz="0" w:space="0" w:color="auto"/>
        <w:right w:val="none" w:sz="0" w:space="0" w:color="auto"/>
      </w:divBdr>
    </w:div>
    <w:div w:id="487865513">
      <w:bodyDiv w:val="1"/>
      <w:marLeft w:val="0"/>
      <w:marRight w:val="0"/>
      <w:marTop w:val="0"/>
      <w:marBottom w:val="0"/>
      <w:divBdr>
        <w:top w:val="none" w:sz="0" w:space="0" w:color="auto"/>
        <w:left w:val="none" w:sz="0" w:space="0" w:color="auto"/>
        <w:bottom w:val="none" w:sz="0" w:space="0" w:color="auto"/>
        <w:right w:val="none" w:sz="0" w:space="0" w:color="auto"/>
      </w:divBdr>
      <w:divsChild>
        <w:div w:id="1194422661">
          <w:marLeft w:val="0"/>
          <w:marRight w:val="0"/>
          <w:marTop w:val="0"/>
          <w:marBottom w:val="0"/>
          <w:divBdr>
            <w:top w:val="none" w:sz="0" w:space="0" w:color="auto"/>
            <w:left w:val="none" w:sz="0" w:space="0" w:color="auto"/>
            <w:bottom w:val="none" w:sz="0" w:space="0" w:color="auto"/>
            <w:right w:val="none" w:sz="0" w:space="0" w:color="auto"/>
          </w:divBdr>
          <w:divsChild>
            <w:div w:id="1566180120">
              <w:marLeft w:val="0"/>
              <w:marRight w:val="0"/>
              <w:marTop w:val="0"/>
              <w:marBottom w:val="0"/>
              <w:divBdr>
                <w:top w:val="none" w:sz="0" w:space="0" w:color="auto"/>
                <w:left w:val="none" w:sz="0" w:space="0" w:color="auto"/>
                <w:bottom w:val="none" w:sz="0" w:space="0" w:color="auto"/>
                <w:right w:val="none" w:sz="0" w:space="0" w:color="auto"/>
              </w:divBdr>
              <w:divsChild>
                <w:div w:id="1617247078">
                  <w:marLeft w:val="0"/>
                  <w:marRight w:val="0"/>
                  <w:marTop w:val="0"/>
                  <w:marBottom w:val="0"/>
                  <w:divBdr>
                    <w:top w:val="none" w:sz="0" w:space="0" w:color="auto"/>
                    <w:left w:val="none" w:sz="0" w:space="0" w:color="auto"/>
                    <w:bottom w:val="none" w:sz="0" w:space="0" w:color="auto"/>
                    <w:right w:val="none" w:sz="0" w:space="0" w:color="auto"/>
                  </w:divBdr>
                  <w:divsChild>
                    <w:div w:id="47575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256558">
      <w:bodyDiv w:val="1"/>
      <w:marLeft w:val="0"/>
      <w:marRight w:val="0"/>
      <w:marTop w:val="0"/>
      <w:marBottom w:val="0"/>
      <w:divBdr>
        <w:top w:val="none" w:sz="0" w:space="0" w:color="auto"/>
        <w:left w:val="none" w:sz="0" w:space="0" w:color="auto"/>
        <w:bottom w:val="none" w:sz="0" w:space="0" w:color="auto"/>
        <w:right w:val="none" w:sz="0" w:space="0" w:color="auto"/>
      </w:divBdr>
    </w:div>
    <w:div w:id="498008910">
      <w:bodyDiv w:val="1"/>
      <w:marLeft w:val="0"/>
      <w:marRight w:val="0"/>
      <w:marTop w:val="0"/>
      <w:marBottom w:val="0"/>
      <w:divBdr>
        <w:top w:val="none" w:sz="0" w:space="0" w:color="auto"/>
        <w:left w:val="none" w:sz="0" w:space="0" w:color="auto"/>
        <w:bottom w:val="none" w:sz="0" w:space="0" w:color="auto"/>
        <w:right w:val="none" w:sz="0" w:space="0" w:color="auto"/>
      </w:divBdr>
    </w:div>
    <w:div w:id="499348426">
      <w:bodyDiv w:val="1"/>
      <w:marLeft w:val="0"/>
      <w:marRight w:val="0"/>
      <w:marTop w:val="0"/>
      <w:marBottom w:val="0"/>
      <w:divBdr>
        <w:top w:val="none" w:sz="0" w:space="0" w:color="auto"/>
        <w:left w:val="none" w:sz="0" w:space="0" w:color="auto"/>
        <w:bottom w:val="none" w:sz="0" w:space="0" w:color="auto"/>
        <w:right w:val="none" w:sz="0" w:space="0" w:color="auto"/>
      </w:divBdr>
    </w:div>
    <w:div w:id="499665686">
      <w:bodyDiv w:val="1"/>
      <w:marLeft w:val="0"/>
      <w:marRight w:val="0"/>
      <w:marTop w:val="0"/>
      <w:marBottom w:val="0"/>
      <w:divBdr>
        <w:top w:val="none" w:sz="0" w:space="0" w:color="auto"/>
        <w:left w:val="none" w:sz="0" w:space="0" w:color="auto"/>
        <w:bottom w:val="none" w:sz="0" w:space="0" w:color="auto"/>
        <w:right w:val="none" w:sz="0" w:space="0" w:color="auto"/>
      </w:divBdr>
    </w:div>
    <w:div w:id="502164562">
      <w:bodyDiv w:val="1"/>
      <w:marLeft w:val="0"/>
      <w:marRight w:val="0"/>
      <w:marTop w:val="0"/>
      <w:marBottom w:val="0"/>
      <w:divBdr>
        <w:top w:val="none" w:sz="0" w:space="0" w:color="auto"/>
        <w:left w:val="none" w:sz="0" w:space="0" w:color="auto"/>
        <w:bottom w:val="none" w:sz="0" w:space="0" w:color="auto"/>
        <w:right w:val="none" w:sz="0" w:space="0" w:color="auto"/>
      </w:divBdr>
    </w:div>
    <w:div w:id="506797284">
      <w:bodyDiv w:val="1"/>
      <w:marLeft w:val="0"/>
      <w:marRight w:val="0"/>
      <w:marTop w:val="0"/>
      <w:marBottom w:val="0"/>
      <w:divBdr>
        <w:top w:val="none" w:sz="0" w:space="0" w:color="auto"/>
        <w:left w:val="none" w:sz="0" w:space="0" w:color="auto"/>
        <w:bottom w:val="none" w:sz="0" w:space="0" w:color="auto"/>
        <w:right w:val="none" w:sz="0" w:space="0" w:color="auto"/>
      </w:divBdr>
    </w:div>
    <w:div w:id="509292079">
      <w:bodyDiv w:val="1"/>
      <w:marLeft w:val="0"/>
      <w:marRight w:val="0"/>
      <w:marTop w:val="0"/>
      <w:marBottom w:val="0"/>
      <w:divBdr>
        <w:top w:val="none" w:sz="0" w:space="0" w:color="auto"/>
        <w:left w:val="none" w:sz="0" w:space="0" w:color="auto"/>
        <w:bottom w:val="none" w:sz="0" w:space="0" w:color="auto"/>
        <w:right w:val="none" w:sz="0" w:space="0" w:color="auto"/>
      </w:divBdr>
    </w:div>
    <w:div w:id="514343126">
      <w:bodyDiv w:val="1"/>
      <w:marLeft w:val="0"/>
      <w:marRight w:val="0"/>
      <w:marTop w:val="0"/>
      <w:marBottom w:val="0"/>
      <w:divBdr>
        <w:top w:val="none" w:sz="0" w:space="0" w:color="auto"/>
        <w:left w:val="none" w:sz="0" w:space="0" w:color="auto"/>
        <w:bottom w:val="none" w:sz="0" w:space="0" w:color="auto"/>
        <w:right w:val="none" w:sz="0" w:space="0" w:color="auto"/>
      </w:divBdr>
    </w:div>
    <w:div w:id="527985249">
      <w:bodyDiv w:val="1"/>
      <w:marLeft w:val="0"/>
      <w:marRight w:val="0"/>
      <w:marTop w:val="0"/>
      <w:marBottom w:val="0"/>
      <w:divBdr>
        <w:top w:val="none" w:sz="0" w:space="0" w:color="auto"/>
        <w:left w:val="none" w:sz="0" w:space="0" w:color="auto"/>
        <w:bottom w:val="none" w:sz="0" w:space="0" w:color="auto"/>
        <w:right w:val="none" w:sz="0" w:space="0" w:color="auto"/>
      </w:divBdr>
    </w:div>
    <w:div w:id="531309502">
      <w:bodyDiv w:val="1"/>
      <w:marLeft w:val="0"/>
      <w:marRight w:val="0"/>
      <w:marTop w:val="0"/>
      <w:marBottom w:val="0"/>
      <w:divBdr>
        <w:top w:val="none" w:sz="0" w:space="0" w:color="auto"/>
        <w:left w:val="none" w:sz="0" w:space="0" w:color="auto"/>
        <w:bottom w:val="none" w:sz="0" w:space="0" w:color="auto"/>
        <w:right w:val="none" w:sz="0" w:space="0" w:color="auto"/>
      </w:divBdr>
    </w:div>
    <w:div w:id="542716361">
      <w:bodyDiv w:val="1"/>
      <w:marLeft w:val="0"/>
      <w:marRight w:val="0"/>
      <w:marTop w:val="0"/>
      <w:marBottom w:val="0"/>
      <w:divBdr>
        <w:top w:val="none" w:sz="0" w:space="0" w:color="auto"/>
        <w:left w:val="none" w:sz="0" w:space="0" w:color="auto"/>
        <w:bottom w:val="none" w:sz="0" w:space="0" w:color="auto"/>
        <w:right w:val="none" w:sz="0" w:space="0" w:color="auto"/>
      </w:divBdr>
    </w:div>
    <w:div w:id="547181768">
      <w:bodyDiv w:val="1"/>
      <w:marLeft w:val="0"/>
      <w:marRight w:val="0"/>
      <w:marTop w:val="0"/>
      <w:marBottom w:val="0"/>
      <w:divBdr>
        <w:top w:val="none" w:sz="0" w:space="0" w:color="auto"/>
        <w:left w:val="none" w:sz="0" w:space="0" w:color="auto"/>
        <w:bottom w:val="none" w:sz="0" w:space="0" w:color="auto"/>
        <w:right w:val="none" w:sz="0" w:space="0" w:color="auto"/>
      </w:divBdr>
    </w:div>
    <w:div w:id="553853722">
      <w:bodyDiv w:val="1"/>
      <w:marLeft w:val="0"/>
      <w:marRight w:val="0"/>
      <w:marTop w:val="0"/>
      <w:marBottom w:val="0"/>
      <w:divBdr>
        <w:top w:val="none" w:sz="0" w:space="0" w:color="auto"/>
        <w:left w:val="none" w:sz="0" w:space="0" w:color="auto"/>
        <w:bottom w:val="none" w:sz="0" w:space="0" w:color="auto"/>
        <w:right w:val="none" w:sz="0" w:space="0" w:color="auto"/>
      </w:divBdr>
    </w:div>
    <w:div w:id="584144966">
      <w:bodyDiv w:val="1"/>
      <w:marLeft w:val="0"/>
      <w:marRight w:val="0"/>
      <w:marTop w:val="0"/>
      <w:marBottom w:val="0"/>
      <w:divBdr>
        <w:top w:val="none" w:sz="0" w:space="0" w:color="auto"/>
        <w:left w:val="none" w:sz="0" w:space="0" w:color="auto"/>
        <w:bottom w:val="none" w:sz="0" w:space="0" w:color="auto"/>
        <w:right w:val="none" w:sz="0" w:space="0" w:color="auto"/>
      </w:divBdr>
    </w:div>
    <w:div w:id="593637711">
      <w:bodyDiv w:val="1"/>
      <w:marLeft w:val="0"/>
      <w:marRight w:val="0"/>
      <w:marTop w:val="0"/>
      <w:marBottom w:val="0"/>
      <w:divBdr>
        <w:top w:val="none" w:sz="0" w:space="0" w:color="auto"/>
        <w:left w:val="none" w:sz="0" w:space="0" w:color="auto"/>
        <w:bottom w:val="none" w:sz="0" w:space="0" w:color="auto"/>
        <w:right w:val="none" w:sz="0" w:space="0" w:color="auto"/>
      </w:divBdr>
    </w:div>
    <w:div w:id="608003705">
      <w:bodyDiv w:val="1"/>
      <w:marLeft w:val="0"/>
      <w:marRight w:val="0"/>
      <w:marTop w:val="0"/>
      <w:marBottom w:val="0"/>
      <w:divBdr>
        <w:top w:val="none" w:sz="0" w:space="0" w:color="auto"/>
        <w:left w:val="none" w:sz="0" w:space="0" w:color="auto"/>
        <w:bottom w:val="none" w:sz="0" w:space="0" w:color="auto"/>
        <w:right w:val="none" w:sz="0" w:space="0" w:color="auto"/>
      </w:divBdr>
    </w:div>
    <w:div w:id="609051659">
      <w:bodyDiv w:val="1"/>
      <w:marLeft w:val="0"/>
      <w:marRight w:val="0"/>
      <w:marTop w:val="0"/>
      <w:marBottom w:val="0"/>
      <w:divBdr>
        <w:top w:val="none" w:sz="0" w:space="0" w:color="auto"/>
        <w:left w:val="none" w:sz="0" w:space="0" w:color="auto"/>
        <w:bottom w:val="none" w:sz="0" w:space="0" w:color="auto"/>
        <w:right w:val="none" w:sz="0" w:space="0" w:color="auto"/>
      </w:divBdr>
    </w:div>
    <w:div w:id="617100880">
      <w:bodyDiv w:val="1"/>
      <w:marLeft w:val="0"/>
      <w:marRight w:val="0"/>
      <w:marTop w:val="0"/>
      <w:marBottom w:val="0"/>
      <w:divBdr>
        <w:top w:val="none" w:sz="0" w:space="0" w:color="auto"/>
        <w:left w:val="none" w:sz="0" w:space="0" w:color="auto"/>
        <w:bottom w:val="none" w:sz="0" w:space="0" w:color="auto"/>
        <w:right w:val="none" w:sz="0" w:space="0" w:color="auto"/>
      </w:divBdr>
    </w:div>
    <w:div w:id="629897644">
      <w:bodyDiv w:val="1"/>
      <w:marLeft w:val="0"/>
      <w:marRight w:val="0"/>
      <w:marTop w:val="0"/>
      <w:marBottom w:val="0"/>
      <w:divBdr>
        <w:top w:val="none" w:sz="0" w:space="0" w:color="auto"/>
        <w:left w:val="none" w:sz="0" w:space="0" w:color="auto"/>
        <w:bottom w:val="none" w:sz="0" w:space="0" w:color="auto"/>
        <w:right w:val="none" w:sz="0" w:space="0" w:color="auto"/>
      </w:divBdr>
    </w:div>
    <w:div w:id="632710004">
      <w:bodyDiv w:val="1"/>
      <w:marLeft w:val="0"/>
      <w:marRight w:val="0"/>
      <w:marTop w:val="0"/>
      <w:marBottom w:val="0"/>
      <w:divBdr>
        <w:top w:val="none" w:sz="0" w:space="0" w:color="auto"/>
        <w:left w:val="none" w:sz="0" w:space="0" w:color="auto"/>
        <w:bottom w:val="none" w:sz="0" w:space="0" w:color="auto"/>
        <w:right w:val="none" w:sz="0" w:space="0" w:color="auto"/>
      </w:divBdr>
    </w:div>
    <w:div w:id="632903924">
      <w:bodyDiv w:val="1"/>
      <w:marLeft w:val="0"/>
      <w:marRight w:val="0"/>
      <w:marTop w:val="0"/>
      <w:marBottom w:val="0"/>
      <w:divBdr>
        <w:top w:val="none" w:sz="0" w:space="0" w:color="auto"/>
        <w:left w:val="none" w:sz="0" w:space="0" w:color="auto"/>
        <w:bottom w:val="none" w:sz="0" w:space="0" w:color="auto"/>
        <w:right w:val="none" w:sz="0" w:space="0" w:color="auto"/>
      </w:divBdr>
    </w:div>
    <w:div w:id="658076168">
      <w:bodyDiv w:val="1"/>
      <w:marLeft w:val="0"/>
      <w:marRight w:val="0"/>
      <w:marTop w:val="0"/>
      <w:marBottom w:val="0"/>
      <w:divBdr>
        <w:top w:val="none" w:sz="0" w:space="0" w:color="auto"/>
        <w:left w:val="none" w:sz="0" w:space="0" w:color="auto"/>
        <w:bottom w:val="none" w:sz="0" w:space="0" w:color="auto"/>
        <w:right w:val="none" w:sz="0" w:space="0" w:color="auto"/>
      </w:divBdr>
    </w:div>
    <w:div w:id="661813070">
      <w:bodyDiv w:val="1"/>
      <w:marLeft w:val="0"/>
      <w:marRight w:val="0"/>
      <w:marTop w:val="0"/>
      <w:marBottom w:val="0"/>
      <w:divBdr>
        <w:top w:val="none" w:sz="0" w:space="0" w:color="auto"/>
        <w:left w:val="none" w:sz="0" w:space="0" w:color="auto"/>
        <w:bottom w:val="none" w:sz="0" w:space="0" w:color="auto"/>
        <w:right w:val="none" w:sz="0" w:space="0" w:color="auto"/>
      </w:divBdr>
    </w:div>
    <w:div w:id="662318368">
      <w:bodyDiv w:val="1"/>
      <w:marLeft w:val="0"/>
      <w:marRight w:val="0"/>
      <w:marTop w:val="0"/>
      <w:marBottom w:val="0"/>
      <w:divBdr>
        <w:top w:val="none" w:sz="0" w:space="0" w:color="auto"/>
        <w:left w:val="none" w:sz="0" w:space="0" w:color="auto"/>
        <w:bottom w:val="none" w:sz="0" w:space="0" w:color="auto"/>
        <w:right w:val="none" w:sz="0" w:space="0" w:color="auto"/>
      </w:divBdr>
      <w:divsChild>
        <w:div w:id="1707633536">
          <w:marLeft w:val="0"/>
          <w:marRight w:val="0"/>
          <w:marTop w:val="0"/>
          <w:marBottom w:val="0"/>
          <w:divBdr>
            <w:top w:val="none" w:sz="0" w:space="0" w:color="auto"/>
            <w:left w:val="none" w:sz="0" w:space="0" w:color="auto"/>
            <w:bottom w:val="none" w:sz="0" w:space="0" w:color="auto"/>
            <w:right w:val="none" w:sz="0" w:space="0" w:color="auto"/>
          </w:divBdr>
          <w:divsChild>
            <w:div w:id="687830557">
              <w:marLeft w:val="0"/>
              <w:marRight w:val="0"/>
              <w:marTop w:val="0"/>
              <w:marBottom w:val="0"/>
              <w:divBdr>
                <w:top w:val="none" w:sz="0" w:space="0" w:color="auto"/>
                <w:left w:val="none" w:sz="0" w:space="0" w:color="auto"/>
                <w:bottom w:val="none" w:sz="0" w:space="0" w:color="auto"/>
                <w:right w:val="none" w:sz="0" w:space="0" w:color="auto"/>
              </w:divBdr>
              <w:divsChild>
                <w:div w:id="1910917980">
                  <w:marLeft w:val="0"/>
                  <w:marRight w:val="0"/>
                  <w:marTop w:val="0"/>
                  <w:marBottom w:val="0"/>
                  <w:divBdr>
                    <w:top w:val="none" w:sz="0" w:space="0" w:color="auto"/>
                    <w:left w:val="none" w:sz="0" w:space="0" w:color="auto"/>
                    <w:bottom w:val="none" w:sz="0" w:space="0" w:color="auto"/>
                    <w:right w:val="none" w:sz="0" w:space="0" w:color="auto"/>
                  </w:divBdr>
                  <w:divsChild>
                    <w:div w:id="165518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626902">
      <w:bodyDiv w:val="1"/>
      <w:marLeft w:val="0"/>
      <w:marRight w:val="0"/>
      <w:marTop w:val="0"/>
      <w:marBottom w:val="0"/>
      <w:divBdr>
        <w:top w:val="none" w:sz="0" w:space="0" w:color="auto"/>
        <w:left w:val="none" w:sz="0" w:space="0" w:color="auto"/>
        <w:bottom w:val="none" w:sz="0" w:space="0" w:color="auto"/>
        <w:right w:val="none" w:sz="0" w:space="0" w:color="auto"/>
      </w:divBdr>
    </w:div>
    <w:div w:id="680550723">
      <w:bodyDiv w:val="1"/>
      <w:marLeft w:val="0"/>
      <w:marRight w:val="0"/>
      <w:marTop w:val="0"/>
      <w:marBottom w:val="0"/>
      <w:divBdr>
        <w:top w:val="none" w:sz="0" w:space="0" w:color="auto"/>
        <w:left w:val="none" w:sz="0" w:space="0" w:color="auto"/>
        <w:bottom w:val="none" w:sz="0" w:space="0" w:color="auto"/>
        <w:right w:val="none" w:sz="0" w:space="0" w:color="auto"/>
      </w:divBdr>
    </w:div>
    <w:div w:id="681473692">
      <w:bodyDiv w:val="1"/>
      <w:marLeft w:val="0"/>
      <w:marRight w:val="0"/>
      <w:marTop w:val="0"/>
      <w:marBottom w:val="0"/>
      <w:divBdr>
        <w:top w:val="none" w:sz="0" w:space="0" w:color="auto"/>
        <w:left w:val="none" w:sz="0" w:space="0" w:color="auto"/>
        <w:bottom w:val="none" w:sz="0" w:space="0" w:color="auto"/>
        <w:right w:val="none" w:sz="0" w:space="0" w:color="auto"/>
      </w:divBdr>
    </w:div>
    <w:div w:id="685250976">
      <w:bodyDiv w:val="1"/>
      <w:marLeft w:val="0"/>
      <w:marRight w:val="0"/>
      <w:marTop w:val="0"/>
      <w:marBottom w:val="0"/>
      <w:divBdr>
        <w:top w:val="none" w:sz="0" w:space="0" w:color="auto"/>
        <w:left w:val="none" w:sz="0" w:space="0" w:color="auto"/>
        <w:bottom w:val="none" w:sz="0" w:space="0" w:color="auto"/>
        <w:right w:val="none" w:sz="0" w:space="0" w:color="auto"/>
      </w:divBdr>
    </w:div>
    <w:div w:id="694699631">
      <w:bodyDiv w:val="1"/>
      <w:marLeft w:val="0"/>
      <w:marRight w:val="0"/>
      <w:marTop w:val="0"/>
      <w:marBottom w:val="0"/>
      <w:divBdr>
        <w:top w:val="none" w:sz="0" w:space="0" w:color="auto"/>
        <w:left w:val="none" w:sz="0" w:space="0" w:color="auto"/>
        <w:bottom w:val="none" w:sz="0" w:space="0" w:color="auto"/>
        <w:right w:val="none" w:sz="0" w:space="0" w:color="auto"/>
      </w:divBdr>
    </w:div>
    <w:div w:id="697780768">
      <w:bodyDiv w:val="1"/>
      <w:marLeft w:val="0"/>
      <w:marRight w:val="0"/>
      <w:marTop w:val="0"/>
      <w:marBottom w:val="0"/>
      <w:divBdr>
        <w:top w:val="none" w:sz="0" w:space="0" w:color="auto"/>
        <w:left w:val="none" w:sz="0" w:space="0" w:color="auto"/>
        <w:bottom w:val="none" w:sz="0" w:space="0" w:color="auto"/>
        <w:right w:val="none" w:sz="0" w:space="0" w:color="auto"/>
      </w:divBdr>
    </w:div>
    <w:div w:id="719523476">
      <w:bodyDiv w:val="1"/>
      <w:marLeft w:val="0"/>
      <w:marRight w:val="0"/>
      <w:marTop w:val="0"/>
      <w:marBottom w:val="0"/>
      <w:divBdr>
        <w:top w:val="none" w:sz="0" w:space="0" w:color="auto"/>
        <w:left w:val="none" w:sz="0" w:space="0" w:color="auto"/>
        <w:bottom w:val="none" w:sz="0" w:space="0" w:color="auto"/>
        <w:right w:val="none" w:sz="0" w:space="0" w:color="auto"/>
      </w:divBdr>
    </w:div>
    <w:div w:id="729815758">
      <w:bodyDiv w:val="1"/>
      <w:marLeft w:val="0"/>
      <w:marRight w:val="0"/>
      <w:marTop w:val="0"/>
      <w:marBottom w:val="0"/>
      <w:divBdr>
        <w:top w:val="none" w:sz="0" w:space="0" w:color="auto"/>
        <w:left w:val="none" w:sz="0" w:space="0" w:color="auto"/>
        <w:bottom w:val="none" w:sz="0" w:space="0" w:color="auto"/>
        <w:right w:val="none" w:sz="0" w:space="0" w:color="auto"/>
      </w:divBdr>
    </w:div>
    <w:div w:id="739671287">
      <w:bodyDiv w:val="1"/>
      <w:marLeft w:val="0"/>
      <w:marRight w:val="0"/>
      <w:marTop w:val="0"/>
      <w:marBottom w:val="0"/>
      <w:divBdr>
        <w:top w:val="none" w:sz="0" w:space="0" w:color="auto"/>
        <w:left w:val="none" w:sz="0" w:space="0" w:color="auto"/>
        <w:bottom w:val="none" w:sz="0" w:space="0" w:color="auto"/>
        <w:right w:val="none" w:sz="0" w:space="0" w:color="auto"/>
      </w:divBdr>
    </w:div>
    <w:div w:id="759915383">
      <w:bodyDiv w:val="1"/>
      <w:marLeft w:val="0"/>
      <w:marRight w:val="0"/>
      <w:marTop w:val="0"/>
      <w:marBottom w:val="0"/>
      <w:divBdr>
        <w:top w:val="none" w:sz="0" w:space="0" w:color="auto"/>
        <w:left w:val="none" w:sz="0" w:space="0" w:color="auto"/>
        <w:bottom w:val="none" w:sz="0" w:space="0" w:color="auto"/>
        <w:right w:val="none" w:sz="0" w:space="0" w:color="auto"/>
      </w:divBdr>
    </w:div>
    <w:div w:id="766465035">
      <w:bodyDiv w:val="1"/>
      <w:marLeft w:val="0"/>
      <w:marRight w:val="0"/>
      <w:marTop w:val="0"/>
      <w:marBottom w:val="0"/>
      <w:divBdr>
        <w:top w:val="none" w:sz="0" w:space="0" w:color="auto"/>
        <w:left w:val="none" w:sz="0" w:space="0" w:color="auto"/>
        <w:bottom w:val="none" w:sz="0" w:space="0" w:color="auto"/>
        <w:right w:val="none" w:sz="0" w:space="0" w:color="auto"/>
      </w:divBdr>
    </w:div>
    <w:div w:id="767233799">
      <w:bodyDiv w:val="1"/>
      <w:marLeft w:val="0"/>
      <w:marRight w:val="0"/>
      <w:marTop w:val="0"/>
      <w:marBottom w:val="0"/>
      <w:divBdr>
        <w:top w:val="none" w:sz="0" w:space="0" w:color="auto"/>
        <w:left w:val="none" w:sz="0" w:space="0" w:color="auto"/>
        <w:bottom w:val="none" w:sz="0" w:space="0" w:color="auto"/>
        <w:right w:val="none" w:sz="0" w:space="0" w:color="auto"/>
      </w:divBdr>
    </w:div>
    <w:div w:id="772743745">
      <w:bodyDiv w:val="1"/>
      <w:marLeft w:val="0"/>
      <w:marRight w:val="0"/>
      <w:marTop w:val="0"/>
      <w:marBottom w:val="0"/>
      <w:divBdr>
        <w:top w:val="none" w:sz="0" w:space="0" w:color="auto"/>
        <w:left w:val="none" w:sz="0" w:space="0" w:color="auto"/>
        <w:bottom w:val="none" w:sz="0" w:space="0" w:color="auto"/>
        <w:right w:val="none" w:sz="0" w:space="0" w:color="auto"/>
      </w:divBdr>
    </w:div>
    <w:div w:id="776368735">
      <w:bodyDiv w:val="1"/>
      <w:marLeft w:val="0"/>
      <w:marRight w:val="0"/>
      <w:marTop w:val="0"/>
      <w:marBottom w:val="0"/>
      <w:divBdr>
        <w:top w:val="none" w:sz="0" w:space="0" w:color="auto"/>
        <w:left w:val="none" w:sz="0" w:space="0" w:color="auto"/>
        <w:bottom w:val="none" w:sz="0" w:space="0" w:color="auto"/>
        <w:right w:val="none" w:sz="0" w:space="0" w:color="auto"/>
      </w:divBdr>
    </w:div>
    <w:div w:id="783965798">
      <w:bodyDiv w:val="1"/>
      <w:marLeft w:val="0"/>
      <w:marRight w:val="0"/>
      <w:marTop w:val="0"/>
      <w:marBottom w:val="0"/>
      <w:divBdr>
        <w:top w:val="none" w:sz="0" w:space="0" w:color="auto"/>
        <w:left w:val="none" w:sz="0" w:space="0" w:color="auto"/>
        <w:bottom w:val="none" w:sz="0" w:space="0" w:color="auto"/>
        <w:right w:val="none" w:sz="0" w:space="0" w:color="auto"/>
      </w:divBdr>
    </w:div>
    <w:div w:id="822311978">
      <w:bodyDiv w:val="1"/>
      <w:marLeft w:val="0"/>
      <w:marRight w:val="0"/>
      <w:marTop w:val="0"/>
      <w:marBottom w:val="0"/>
      <w:divBdr>
        <w:top w:val="none" w:sz="0" w:space="0" w:color="auto"/>
        <w:left w:val="none" w:sz="0" w:space="0" w:color="auto"/>
        <w:bottom w:val="none" w:sz="0" w:space="0" w:color="auto"/>
        <w:right w:val="none" w:sz="0" w:space="0" w:color="auto"/>
      </w:divBdr>
    </w:div>
    <w:div w:id="837506091">
      <w:bodyDiv w:val="1"/>
      <w:marLeft w:val="0"/>
      <w:marRight w:val="0"/>
      <w:marTop w:val="0"/>
      <w:marBottom w:val="0"/>
      <w:divBdr>
        <w:top w:val="none" w:sz="0" w:space="0" w:color="auto"/>
        <w:left w:val="none" w:sz="0" w:space="0" w:color="auto"/>
        <w:bottom w:val="none" w:sz="0" w:space="0" w:color="auto"/>
        <w:right w:val="none" w:sz="0" w:space="0" w:color="auto"/>
      </w:divBdr>
    </w:div>
    <w:div w:id="850532197">
      <w:bodyDiv w:val="1"/>
      <w:marLeft w:val="0"/>
      <w:marRight w:val="0"/>
      <w:marTop w:val="0"/>
      <w:marBottom w:val="0"/>
      <w:divBdr>
        <w:top w:val="none" w:sz="0" w:space="0" w:color="auto"/>
        <w:left w:val="none" w:sz="0" w:space="0" w:color="auto"/>
        <w:bottom w:val="none" w:sz="0" w:space="0" w:color="auto"/>
        <w:right w:val="none" w:sz="0" w:space="0" w:color="auto"/>
      </w:divBdr>
    </w:div>
    <w:div w:id="856433374">
      <w:bodyDiv w:val="1"/>
      <w:marLeft w:val="0"/>
      <w:marRight w:val="0"/>
      <w:marTop w:val="0"/>
      <w:marBottom w:val="0"/>
      <w:divBdr>
        <w:top w:val="none" w:sz="0" w:space="0" w:color="auto"/>
        <w:left w:val="none" w:sz="0" w:space="0" w:color="auto"/>
        <w:bottom w:val="none" w:sz="0" w:space="0" w:color="auto"/>
        <w:right w:val="none" w:sz="0" w:space="0" w:color="auto"/>
      </w:divBdr>
    </w:div>
    <w:div w:id="856776023">
      <w:bodyDiv w:val="1"/>
      <w:marLeft w:val="0"/>
      <w:marRight w:val="0"/>
      <w:marTop w:val="0"/>
      <w:marBottom w:val="0"/>
      <w:divBdr>
        <w:top w:val="none" w:sz="0" w:space="0" w:color="auto"/>
        <w:left w:val="none" w:sz="0" w:space="0" w:color="auto"/>
        <w:bottom w:val="none" w:sz="0" w:space="0" w:color="auto"/>
        <w:right w:val="none" w:sz="0" w:space="0" w:color="auto"/>
      </w:divBdr>
    </w:div>
    <w:div w:id="861940791">
      <w:bodyDiv w:val="1"/>
      <w:marLeft w:val="0"/>
      <w:marRight w:val="0"/>
      <w:marTop w:val="0"/>
      <w:marBottom w:val="0"/>
      <w:divBdr>
        <w:top w:val="none" w:sz="0" w:space="0" w:color="auto"/>
        <w:left w:val="none" w:sz="0" w:space="0" w:color="auto"/>
        <w:bottom w:val="none" w:sz="0" w:space="0" w:color="auto"/>
        <w:right w:val="none" w:sz="0" w:space="0" w:color="auto"/>
      </w:divBdr>
    </w:div>
    <w:div w:id="863442984">
      <w:bodyDiv w:val="1"/>
      <w:marLeft w:val="0"/>
      <w:marRight w:val="0"/>
      <w:marTop w:val="0"/>
      <w:marBottom w:val="0"/>
      <w:divBdr>
        <w:top w:val="none" w:sz="0" w:space="0" w:color="auto"/>
        <w:left w:val="none" w:sz="0" w:space="0" w:color="auto"/>
        <w:bottom w:val="none" w:sz="0" w:space="0" w:color="auto"/>
        <w:right w:val="none" w:sz="0" w:space="0" w:color="auto"/>
      </w:divBdr>
    </w:div>
    <w:div w:id="865018665">
      <w:bodyDiv w:val="1"/>
      <w:marLeft w:val="0"/>
      <w:marRight w:val="0"/>
      <w:marTop w:val="0"/>
      <w:marBottom w:val="0"/>
      <w:divBdr>
        <w:top w:val="none" w:sz="0" w:space="0" w:color="auto"/>
        <w:left w:val="none" w:sz="0" w:space="0" w:color="auto"/>
        <w:bottom w:val="none" w:sz="0" w:space="0" w:color="auto"/>
        <w:right w:val="none" w:sz="0" w:space="0" w:color="auto"/>
      </w:divBdr>
    </w:div>
    <w:div w:id="867065917">
      <w:bodyDiv w:val="1"/>
      <w:marLeft w:val="0"/>
      <w:marRight w:val="0"/>
      <w:marTop w:val="0"/>
      <w:marBottom w:val="0"/>
      <w:divBdr>
        <w:top w:val="none" w:sz="0" w:space="0" w:color="auto"/>
        <w:left w:val="none" w:sz="0" w:space="0" w:color="auto"/>
        <w:bottom w:val="none" w:sz="0" w:space="0" w:color="auto"/>
        <w:right w:val="none" w:sz="0" w:space="0" w:color="auto"/>
      </w:divBdr>
    </w:div>
    <w:div w:id="868490202">
      <w:bodyDiv w:val="1"/>
      <w:marLeft w:val="0"/>
      <w:marRight w:val="0"/>
      <w:marTop w:val="0"/>
      <w:marBottom w:val="0"/>
      <w:divBdr>
        <w:top w:val="none" w:sz="0" w:space="0" w:color="auto"/>
        <w:left w:val="none" w:sz="0" w:space="0" w:color="auto"/>
        <w:bottom w:val="none" w:sz="0" w:space="0" w:color="auto"/>
        <w:right w:val="none" w:sz="0" w:space="0" w:color="auto"/>
      </w:divBdr>
    </w:div>
    <w:div w:id="872814866">
      <w:bodyDiv w:val="1"/>
      <w:marLeft w:val="0"/>
      <w:marRight w:val="0"/>
      <w:marTop w:val="0"/>
      <w:marBottom w:val="0"/>
      <w:divBdr>
        <w:top w:val="none" w:sz="0" w:space="0" w:color="auto"/>
        <w:left w:val="none" w:sz="0" w:space="0" w:color="auto"/>
        <w:bottom w:val="none" w:sz="0" w:space="0" w:color="auto"/>
        <w:right w:val="none" w:sz="0" w:space="0" w:color="auto"/>
      </w:divBdr>
      <w:divsChild>
        <w:div w:id="295768340">
          <w:marLeft w:val="0"/>
          <w:marRight w:val="0"/>
          <w:marTop w:val="0"/>
          <w:marBottom w:val="0"/>
          <w:divBdr>
            <w:top w:val="none" w:sz="0" w:space="0" w:color="auto"/>
            <w:left w:val="none" w:sz="0" w:space="0" w:color="auto"/>
            <w:bottom w:val="none" w:sz="0" w:space="0" w:color="auto"/>
            <w:right w:val="none" w:sz="0" w:space="0" w:color="auto"/>
          </w:divBdr>
          <w:divsChild>
            <w:div w:id="888763003">
              <w:marLeft w:val="0"/>
              <w:marRight w:val="0"/>
              <w:marTop w:val="0"/>
              <w:marBottom w:val="0"/>
              <w:divBdr>
                <w:top w:val="none" w:sz="0" w:space="0" w:color="auto"/>
                <w:left w:val="none" w:sz="0" w:space="0" w:color="auto"/>
                <w:bottom w:val="none" w:sz="0" w:space="0" w:color="auto"/>
                <w:right w:val="none" w:sz="0" w:space="0" w:color="auto"/>
              </w:divBdr>
            </w:div>
            <w:div w:id="1070811399">
              <w:marLeft w:val="0"/>
              <w:marRight w:val="0"/>
              <w:marTop w:val="0"/>
              <w:marBottom w:val="0"/>
              <w:divBdr>
                <w:top w:val="none" w:sz="0" w:space="0" w:color="auto"/>
                <w:left w:val="none" w:sz="0" w:space="0" w:color="auto"/>
                <w:bottom w:val="none" w:sz="0" w:space="0" w:color="auto"/>
                <w:right w:val="none" w:sz="0" w:space="0" w:color="auto"/>
              </w:divBdr>
            </w:div>
          </w:divsChild>
        </w:div>
        <w:div w:id="466555801">
          <w:marLeft w:val="0"/>
          <w:marRight w:val="0"/>
          <w:marTop w:val="0"/>
          <w:marBottom w:val="0"/>
          <w:divBdr>
            <w:top w:val="none" w:sz="0" w:space="0" w:color="auto"/>
            <w:left w:val="none" w:sz="0" w:space="0" w:color="auto"/>
            <w:bottom w:val="none" w:sz="0" w:space="0" w:color="auto"/>
            <w:right w:val="none" w:sz="0" w:space="0" w:color="auto"/>
          </w:divBdr>
        </w:div>
        <w:div w:id="717973870">
          <w:marLeft w:val="0"/>
          <w:marRight w:val="0"/>
          <w:marTop w:val="0"/>
          <w:marBottom w:val="0"/>
          <w:divBdr>
            <w:top w:val="none" w:sz="0" w:space="0" w:color="auto"/>
            <w:left w:val="none" w:sz="0" w:space="0" w:color="auto"/>
            <w:bottom w:val="none" w:sz="0" w:space="0" w:color="auto"/>
            <w:right w:val="none" w:sz="0" w:space="0" w:color="auto"/>
          </w:divBdr>
        </w:div>
        <w:div w:id="1181316601">
          <w:marLeft w:val="0"/>
          <w:marRight w:val="0"/>
          <w:marTop w:val="0"/>
          <w:marBottom w:val="0"/>
          <w:divBdr>
            <w:top w:val="none" w:sz="0" w:space="0" w:color="auto"/>
            <w:left w:val="none" w:sz="0" w:space="0" w:color="auto"/>
            <w:bottom w:val="none" w:sz="0" w:space="0" w:color="auto"/>
            <w:right w:val="none" w:sz="0" w:space="0" w:color="auto"/>
          </w:divBdr>
        </w:div>
        <w:div w:id="1487237828">
          <w:marLeft w:val="0"/>
          <w:marRight w:val="0"/>
          <w:marTop w:val="0"/>
          <w:marBottom w:val="0"/>
          <w:divBdr>
            <w:top w:val="none" w:sz="0" w:space="0" w:color="auto"/>
            <w:left w:val="none" w:sz="0" w:space="0" w:color="auto"/>
            <w:bottom w:val="none" w:sz="0" w:space="0" w:color="auto"/>
            <w:right w:val="none" w:sz="0" w:space="0" w:color="auto"/>
          </w:divBdr>
        </w:div>
        <w:div w:id="1673920894">
          <w:marLeft w:val="0"/>
          <w:marRight w:val="0"/>
          <w:marTop w:val="0"/>
          <w:marBottom w:val="0"/>
          <w:divBdr>
            <w:top w:val="none" w:sz="0" w:space="0" w:color="auto"/>
            <w:left w:val="none" w:sz="0" w:space="0" w:color="auto"/>
            <w:bottom w:val="none" w:sz="0" w:space="0" w:color="auto"/>
            <w:right w:val="none" w:sz="0" w:space="0" w:color="auto"/>
          </w:divBdr>
        </w:div>
        <w:div w:id="1757706328">
          <w:marLeft w:val="0"/>
          <w:marRight w:val="0"/>
          <w:marTop w:val="0"/>
          <w:marBottom w:val="0"/>
          <w:divBdr>
            <w:top w:val="none" w:sz="0" w:space="0" w:color="auto"/>
            <w:left w:val="none" w:sz="0" w:space="0" w:color="auto"/>
            <w:bottom w:val="none" w:sz="0" w:space="0" w:color="auto"/>
            <w:right w:val="none" w:sz="0" w:space="0" w:color="auto"/>
          </w:divBdr>
        </w:div>
        <w:div w:id="1760983426">
          <w:marLeft w:val="0"/>
          <w:marRight w:val="0"/>
          <w:marTop w:val="0"/>
          <w:marBottom w:val="0"/>
          <w:divBdr>
            <w:top w:val="none" w:sz="0" w:space="0" w:color="auto"/>
            <w:left w:val="none" w:sz="0" w:space="0" w:color="auto"/>
            <w:bottom w:val="none" w:sz="0" w:space="0" w:color="auto"/>
            <w:right w:val="none" w:sz="0" w:space="0" w:color="auto"/>
          </w:divBdr>
        </w:div>
        <w:div w:id="1861502982">
          <w:marLeft w:val="0"/>
          <w:marRight w:val="0"/>
          <w:marTop w:val="0"/>
          <w:marBottom w:val="0"/>
          <w:divBdr>
            <w:top w:val="none" w:sz="0" w:space="0" w:color="auto"/>
            <w:left w:val="none" w:sz="0" w:space="0" w:color="auto"/>
            <w:bottom w:val="none" w:sz="0" w:space="0" w:color="auto"/>
            <w:right w:val="none" w:sz="0" w:space="0" w:color="auto"/>
          </w:divBdr>
        </w:div>
      </w:divsChild>
    </w:div>
    <w:div w:id="877084197">
      <w:bodyDiv w:val="1"/>
      <w:marLeft w:val="0"/>
      <w:marRight w:val="0"/>
      <w:marTop w:val="0"/>
      <w:marBottom w:val="0"/>
      <w:divBdr>
        <w:top w:val="none" w:sz="0" w:space="0" w:color="auto"/>
        <w:left w:val="none" w:sz="0" w:space="0" w:color="auto"/>
        <w:bottom w:val="none" w:sz="0" w:space="0" w:color="auto"/>
        <w:right w:val="none" w:sz="0" w:space="0" w:color="auto"/>
      </w:divBdr>
    </w:div>
    <w:div w:id="887380635">
      <w:bodyDiv w:val="1"/>
      <w:marLeft w:val="0"/>
      <w:marRight w:val="0"/>
      <w:marTop w:val="0"/>
      <w:marBottom w:val="0"/>
      <w:divBdr>
        <w:top w:val="none" w:sz="0" w:space="0" w:color="auto"/>
        <w:left w:val="none" w:sz="0" w:space="0" w:color="auto"/>
        <w:bottom w:val="none" w:sz="0" w:space="0" w:color="auto"/>
        <w:right w:val="none" w:sz="0" w:space="0" w:color="auto"/>
      </w:divBdr>
    </w:div>
    <w:div w:id="888298405">
      <w:bodyDiv w:val="1"/>
      <w:marLeft w:val="0"/>
      <w:marRight w:val="0"/>
      <w:marTop w:val="0"/>
      <w:marBottom w:val="0"/>
      <w:divBdr>
        <w:top w:val="none" w:sz="0" w:space="0" w:color="auto"/>
        <w:left w:val="none" w:sz="0" w:space="0" w:color="auto"/>
        <w:bottom w:val="none" w:sz="0" w:space="0" w:color="auto"/>
        <w:right w:val="none" w:sz="0" w:space="0" w:color="auto"/>
      </w:divBdr>
    </w:div>
    <w:div w:id="893808225">
      <w:bodyDiv w:val="1"/>
      <w:marLeft w:val="0"/>
      <w:marRight w:val="0"/>
      <w:marTop w:val="0"/>
      <w:marBottom w:val="0"/>
      <w:divBdr>
        <w:top w:val="none" w:sz="0" w:space="0" w:color="auto"/>
        <w:left w:val="none" w:sz="0" w:space="0" w:color="auto"/>
        <w:bottom w:val="none" w:sz="0" w:space="0" w:color="auto"/>
        <w:right w:val="none" w:sz="0" w:space="0" w:color="auto"/>
      </w:divBdr>
    </w:div>
    <w:div w:id="895510147">
      <w:bodyDiv w:val="1"/>
      <w:marLeft w:val="0"/>
      <w:marRight w:val="0"/>
      <w:marTop w:val="0"/>
      <w:marBottom w:val="0"/>
      <w:divBdr>
        <w:top w:val="none" w:sz="0" w:space="0" w:color="auto"/>
        <w:left w:val="none" w:sz="0" w:space="0" w:color="auto"/>
        <w:bottom w:val="none" w:sz="0" w:space="0" w:color="auto"/>
        <w:right w:val="none" w:sz="0" w:space="0" w:color="auto"/>
      </w:divBdr>
    </w:div>
    <w:div w:id="897134798">
      <w:bodyDiv w:val="1"/>
      <w:marLeft w:val="0"/>
      <w:marRight w:val="0"/>
      <w:marTop w:val="0"/>
      <w:marBottom w:val="0"/>
      <w:divBdr>
        <w:top w:val="none" w:sz="0" w:space="0" w:color="auto"/>
        <w:left w:val="none" w:sz="0" w:space="0" w:color="auto"/>
        <w:bottom w:val="none" w:sz="0" w:space="0" w:color="auto"/>
        <w:right w:val="none" w:sz="0" w:space="0" w:color="auto"/>
      </w:divBdr>
    </w:div>
    <w:div w:id="911046425">
      <w:bodyDiv w:val="1"/>
      <w:marLeft w:val="0"/>
      <w:marRight w:val="0"/>
      <w:marTop w:val="0"/>
      <w:marBottom w:val="0"/>
      <w:divBdr>
        <w:top w:val="none" w:sz="0" w:space="0" w:color="auto"/>
        <w:left w:val="none" w:sz="0" w:space="0" w:color="auto"/>
        <w:bottom w:val="none" w:sz="0" w:space="0" w:color="auto"/>
        <w:right w:val="none" w:sz="0" w:space="0" w:color="auto"/>
      </w:divBdr>
    </w:div>
    <w:div w:id="915481984">
      <w:bodyDiv w:val="1"/>
      <w:marLeft w:val="0"/>
      <w:marRight w:val="0"/>
      <w:marTop w:val="0"/>
      <w:marBottom w:val="0"/>
      <w:divBdr>
        <w:top w:val="none" w:sz="0" w:space="0" w:color="auto"/>
        <w:left w:val="none" w:sz="0" w:space="0" w:color="auto"/>
        <w:bottom w:val="none" w:sz="0" w:space="0" w:color="auto"/>
        <w:right w:val="none" w:sz="0" w:space="0" w:color="auto"/>
      </w:divBdr>
    </w:div>
    <w:div w:id="921528424">
      <w:bodyDiv w:val="1"/>
      <w:marLeft w:val="0"/>
      <w:marRight w:val="0"/>
      <w:marTop w:val="0"/>
      <w:marBottom w:val="0"/>
      <w:divBdr>
        <w:top w:val="none" w:sz="0" w:space="0" w:color="auto"/>
        <w:left w:val="none" w:sz="0" w:space="0" w:color="auto"/>
        <w:bottom w:val="none" w:sz="0" w:space="0" w:color="auto"/>
        <w:right w:val="none" w:sz="0" w:space="0" w:color="auto"/>
      </w:divBdr>
    </w:div>
    <w:div w:id="921722584">
      <w:bodyDiv w:val="1"/>
      <w:marLeft w:val="0"/>
      <w:marRight w:val="0"/>
      <w:marTop w:val="0"/>
      <w:marBottom w:val="0"/>
      <w:divBdr>
        <w:top w:val="none" w:sz="0" w:space="0" w:color="auto"/>
        <w:left w:val="none" w:sz="0" w:space="0" w:color="auto"/>
        <w:bottom w:val="none" w:sz="0" w:space="0" w:color="auto"/>
        <w:right w:val="none" w:sz="0" w:space="0" w:color="auto"/>
      </w:divBdr>
    </w:div>
    <w:div w:id="923535210">
      <w:bodyDiv w:val="1"/>
      <w:marLeft w:val="0"/>
      <w:marRight w:val="0"/>
      <w:marTop w:val="0"/>
      <w:marBottom w:val="0"/>
      <w:divBdr>
        <w:top w:val="none" w:sz="0" w:space="0" w:color="auto"/>
        <w:left w:val="none" w:sz="0" w:space="0" w:color="auto"/>
        <w:bottom w:val="none" w:sz="0" w:space="0" w:color="auto"/>
        <w:right w:val="none" w:sz="0" w:space="0" w:color="auto"/>
      </w:divBdr>
    </w:div>
    <w:div w:id="935941891">
      <w:bodyDiv w:val="1"/>
      <w:marLeft w:val="0"/>
      <w:marRight w:val="0"/>
      <w:marTop w:val="0"/>
      <w:marBottom w:val="0"/>
      <w:divBdr>
        <w:top w:val="none" w:sz="0" w:space="0" w:color="auto"/>
        <w:left w:val="none" w:sz="0" w:space="0" w:color="auto"/>
        <w:bottom w:val="none" w:sz="0" w:space="0" w:color="auto"/>
        <w:right w:val="none" w:sz="0" w:space="0" w:color="auto"/>
      </w:divBdr>
    </w:div>
    <w:div w:id="946354354">
      <w:bodyDiv w:val="1"/>
      <w:marLeft w:val="0"/>
      <w:marRight w:val="0"/>
      <w:marTop w:val="0"/>
      <w:marBottom w:val="0"/>
      <w:divBdr>
        <w:top w:val="none" w:sz="0" w:space="0" w:color="auto"/>
        <w:left w:val="none" w:sz="0" w:space="0" w:color="auto"/>
        <w:bottom w:val="none" w:sz="0" w:space="0" w:color="auto"/>
        <w:right w:val="none" w:sz="0" w:space="0" w:color="auto"/>
      </w:divBdr>
    </w:div>
    <w:div w:id="975187202">
      <w:bodyDiv w:val="1"/>
      <w:marLeft w:val="0"/>
      <w:marRight w:val="0"/>
      <w:marTop w:val="0"/>
      <w:marBottom w:val="0"/>
      <w:divBdr>
        <w:top w:val="none" w:sz="0" w:space="0" w:color="auto"/>
        <w:left w:val="none" w:sz="0" w:space="0" w:color="auto"/>
        <w:bottom w:val="none" w:sz="0" w:space="0" w:color="auto"/>
        <w:right w:val="none" w:sz="0" w:space="0" w:color="auto"/>
      </w:divBdr>
    </w:div>
    <w:div w:id="994843519">
      <w:bodyDiv w:val="1"/>
      <w:marLeft w:val="0"/>
      <w:marRight w:val="0"/>
      <w:marTop w:val="0"/>
      <w:marBottom w:val="0"/>
      <w:divBdr>
        <w:top w:val="none" w:sz="0" w:space="0" w:color="auto"/>
        <w:left w:val="none" w:sz="0" w:space="0" w:color="auto"/>
        <w:bottom w:val="none" w:sz="0" w:space="0" w:color="auto"/>
        <w:right w:val="none" w:sz="0" w:space="0" w:color="auto"/>
      </w:divBdr>
    </w:div>
    <w:div w:id="999234365">
      <w:bodyDiv w:val="1"/>
      <w:marLeft w:val="0"/>
      <w:marRight w:val="0"/>
      <w:marTop w:val="0"/>
      <w:marBottom w:val="0"/>
      <w:divBdr>
        <w:top w:val="none" w:sz="0" w:space="0" w:color="auto"/>
        <w:left w:val="none" w:sz="0" w:space="0" w:color="auto"/>
        <w:bottom w:val="none" w:sz="0" w:space="0" w:color="auto"/>
        <w:right w:val="none" w:sz="0" w:space="0" w:color="auto"/>
      </w:divBdr>
    </w:div>
    <w:div w:id="1002660804">
      <w:bodyDiv w:val="1"/>
      <w:marLeft w:val="0"/>
      <w:marRight w:val="0"/>
      <w:marTop w:val="0"/>
      <w:marBottom w:val="0"/>
      <w:divBdr>
        <w:top w:val="none" w:sz="0" w:space="0" w:color="auto"/>
        <w:left w:val="none" w:sz="0" w:space="0" w:color="auto"/>
        <w:bottom w:val="none" w:sz="0" w:space="0" w:color="auto"/>
        <w:right w:val="none" w:sz="0" w:space="0" w:color="auto"/>
      </w:divBdr>
    </w:div>
    <w:div w:id="1012758797">
      <w:bodyDiv w:val="1"/>
      <w:marLeft w:val="0"/>
      <w:marRight w:val="0"/>
      <w:marTop w:val="0"/>
      <w:marBottom w:val="0"/>
      <w:divBdr>
        <w:top w:val="none" w:sz="0" w:space="0" w:color="auto"/>
        <w:left w:val="none" w:sz="0" w:space="0" w:color="auto"/>
        <w:bottom w:val="none" w:sz="0" w:space="0" w:color="auto"/>
        <w:right w:val="none" w:sz="0" w:space="0" w:color="auto"/>
      </w:divBdr>
    </w:div>
    <w:div w:id="1017392683">
      <w:bodyDiv w:val="1"/>
      <w:marLeft w:val="0"/>
      <w:marRight w:val="0"/>
      <w:marTop w:val="0"/>
      <w:marBottom w:val="0"/>
      <w:divBdr>
        <w:top w:val="none" w:sz="0" w:space="0" w:color="auto"/>
        <w:left w:val="none" w:sz="0" w:space="0" w:color="auto"/>
        <w:bottom w:val="none" w:sz="0" w:space="0" w:color="auto"/>
        <w:right w:val="none" w:sz="0" w:space="0" w:color="auto"/>
      </w:divBdr>
    </w:div>
    <w:div w:id="1019821707">
      <w:bodyDiv w:val="1"/>
      <w:marLeft w:val="0"/>
      <w:marRight w:val="0"/>
      <w:marTop w:val="0"/>
      <w:marBottom w:val="0"/>
      <w:divBdr>
        <w:top w:val="none" w:sz="0" w:space="0" w:color="auto"/>
        <w:left w:val="none" w:sz="0" w:space="0" w:color="auto"/>
        <w:bottom w:val="none" w:sz="0" w:space="0" w:color="auto"/>
        <w:right w:val="none" w:sz="0" w:space="0" w:color="auto"/>
      </w:divBdr>
    </w:div>
    <w:div w:id="1023482090">
      <w:bodyDiv w:val="1"/>
      <w:marLeft w:val="0"/>
      <w:marRight w:val="0"/>
      <w:marTop w:val="0"/>
      <w:marBottom w:val="0"/>
      <w:divBdr>
        <w:top w:val="none" w:sz="0" w:space="0" w:color="auto"/>
        <w:left w:val="none" w:sz="0" w:space="0" w:color="auto"/>
        <w:bottom w:val="none" w:sz="0" w:space="0" w:color="auto"/>
        <w:right w:val="none" w:sz="0" w:space="0" w:color="auto"/>
      </w:divBdr>
    </w:div>
    <w:div w:id="1025138628">
      <w:bodyDiv w:val="1"/>
      <w:marLeft w:val="0"/>
      <w:marRight w:val="0"/>
      <w:marTop w:val="0"/>
      <w:marBottom w:val="0"/>
      <w:divBdr>
        <w:top w:val="none" w:sz="0" w:space="0" w:color="auto"/>
        <w:left w:val="none" w:sz="0" w:space="0" w:color="auto"/>
        <w:bottom w:val="none" w:sz="0" w:space="0" w:color="auto"/>
        <w:right w:val="none" w:sz="0" w:space="0" w:color="auto"/>
      </w:divBdr>
    </w:div>
    <w:div w:id="1026560599">
      <w:bodyDiv w:val="1"/>
      <w:marLeft w:val="0"/>
      <w:marRight w:val="0"/>
      <w:marTop w:val="0"/>
      <w:marBottom w:val="0"/>
      <w:divBdr>
        <w:top w:val="none" w:sz="0" w:space="0" w:color="auto"/>
        <w:left w:val="none" w:sz="0" w:space="0" w:color="auto"/>
        <w:bottom w:val="none" w:sz="0" w:space="0" w:color="auto"/>
        <w:right w:val="none" w:sz="0" w:space="0" w:color="auto"/>
      </w:divBdr>
    </w:div>
    <w:div w:id="1033766024">
      <w:bodyDiv w:val="1"/>
      <w:marLeft w:val="0"/>
      <w:marRight w:val="0"/>
      <w:marTop w:val="0"/>
      <w:marBottom w:val="0"/>
      <w:divBdr>
        <w:top w:val="none" w:sz="0" w:space="0" w:color="auto"/>
        <w:left w:val="none" w:sz="0" w:space="0" w:color="auto"/>
        <w:bottom w:val="none" w:sz="0" w:space="0" w:color="auto"/>
        <w:right w:val="none" w:sz="0" w:space="0" w:color="auto"/>
      </w:divBdr>
    </w:div>
    <w:div w:id="1035931825">
      <w:bodyDiv w:val="1"/>
      <w:marLeft w:val="0"/>
      <w:marRight w:val="0"/>
      <w:marTop w:val="0"/>
      <w:marBottom w:val="0"/>
      <w:divBdr>
        <w:top w:val="none" w:sz="0" w:space="0" w:color="auto"/>
        <w:left w:val="none" w:sz="0" w:space="0" w:color="auto"/>
        <w:bottom w:val="none" w:sz="0" w:space="0" w:color="auto"/>
        <w:right w:val="none" w:sz="0" w:space="0" w:color="auto"/>
      </w:divBdr>
    </w:div>
    <w:div w:id="1045713981">
      <w:bodyDiv w:val="1"/>
      <w:marLeft w:val="0"/>
      <w:marRight w:val="0"/>
      <w:marTop w:val="0"/>
      <w:marBottom w:val="0"/>
      <w:divBdr>
        <w:top w:val="none" w:sz="0" w:space="0" w:color="auto"/>
        <w:left w:val="none" w:sz="0" w:space="0" w:color="auto"/>
        <w:bottom w:val="none" w:sz="0" w:space="0" w:color="auto"/>
        <w:right w:val="none" w:sz="0" w:space="0" w:color="auto"/>
      </w:divBdr>
    </w:div>
    <w:div w:id="1046683219">
      <w:bodyDiv w:val="1"/>
      <w:marLeft w:val="0"/>
      <w:marRight w:val="0"/>
      <w:marTop w:val="0"/>
      <w:marBottom w:val="0"/>
      <w:divBdr>
        <w:top w:val="none" w:sz="0" w:space="0" w:color="auto"/>
        <w:left w:val="none" w:sz="0" w:space="0" w:color="auto"/>
        <w:bottom w:val="none" w:sz="0" w:space="0" w:color="auto"/>
        <w:right w:val="none" w:sz="0" w:space="0" w:color="auto"/>
      </w:divBdr>
    </w:div>
    <w:div w:id="1047531644">
      <w:bodyDiv w:val="1"/>
      <w:marLeft w:val="0"/>
      <w:marRight w:val="0"/>
      <w:marTop w:val="0"/>
      <w:marBottom w:val="0"/>
      <w:divBdr>
        <w:top w:val="none" w:sz="0" w:space="0" w:color="auto"/>
        <w:left w:val="none" w:sz="0" w:space="0" w:color="auto"/>
        <w:bottom w:val="none" w:sz="0" w:space="0" w:color="auto"/>
        <w:right w:val="none" w:sz="0" w:space="0" w:color="auto"/>
      </w:divBdr>
    </w:div>
    <w:div w:id="1060791722">
      <w:bodyDiv w:val="1"/>
      <w:marLeft w:val="0"/>
      <w:marRight w:val="0"/>
      <w:marTop w:val="0"/>
      <w:marBottom w:val="0"/>
      <w:divBdr>
        <w:top w:val="none" w:sz="0" w:space="0" w:color="auto"/>
        <w:left w:val="none" w:sz="0" w:space="0" w:color="auto"/>
        <w:bottom w:val="none" w:sz="0" w:space="0" w:color="auto"/>
        <w:right w:val="none" w:sz="0" w:space="0" w:color="auto"/>
      </w:divBdr>
    </w:div>
    <w:div w:id="1063261566">
      <w:bodyDiv w:val="1"/>
      <w:marLeft w:val="0"/>
      <w:marRight w:val="0"/>
      <w:marTop w:val="0"/>
      <w:marBottom w:val="0"/>
      <w:divBdr>
        <w:top w:val="none" w:sz="0" w:space="0" w:color="auto"/>
        <w:left w:val="none" w:sz="0" w:space="0" w:color="auto"/>
        <w:bottom w:val="none" w:sz="0" w:space="0" w:color="auto"/>
        <w:right w:val="none" w:sz="0" w:space="0" w:color="auto"/>
      </w:divBdr>
    </w:div>
    <w:div w:id="1073234906">
      <w:bodyDiv w:val="1"/>
      <w:marLeft w:val="0"/>
      <w:marRight w:val="0"/>
      <w:marTop w:val="0"/>
      <w:marBottom w:val="0"/>
      <w:divBdr>
        <w:top w:val="none" w:sz="0" w:space="0" w:color="auto"/>
        <w:left w:val="none" w:sz="0" w:space="0" w:color="auto"/>
        <w:bottom w:val="none" w:sz="0" w:space="0" w:color="auto"/>
        <w:right w:val="none" w:sz="0" w:space="0" w:color="auto"/>
      </w:divBdr>
    </w:div>
    <w:div w:id="1075469900">
      <w:bodyDiv w:val="1"/>
      <w:marLeft w:val="0"/>
      <w:marRight w:val="0"/>
      <w:marTop w:val="0"/>
      <w:marBottom w:val="0"/>
      <w:divBdr>
        <w:top w:val="none" w:sz="0" w:space="0" w:color="auto"/>
        <w:left w:val="none" w:sz="0" w:space="0" w:color="auto"/>
        <w:bottom w:val="none" w:sz="0" w:space="0" w:color="auto"/>
        <w:right w:val="none" w:sz="0" w:space="0" w:color="auto"/>
      </w:divBdr>
    </w:div>
    <w:div w:id="1080517101">
      <w:bodyDiv w:val="1"/>
      <w:marLeft w:val="0"/>
      <w:marRight w:val="0"/>
      <w:marTop w:val="0"/>
      <w:marBottom w:val="0"/>
      <w:divBdr>
        <w:top w:val="none" w:sz="0" w:space="0" w:color="auto"/>
        <w:left w:val="none" w:sz="0" w:space="0" w:color="auto"/>
        <w:bottom w:val="none" w:sz="0" w:space="0" w:color="auto"/>
        <w:right w:val="none" w:sz="0" w:space="0" w:color="auto"/>
      </w:divBdr>
    </w:div>
    <w:div w:id="1086463617">
      <w:bodyDiv w:val="1"/>
      <w:marLeft w:val="0"/>
      <w:marRight w:val="0"/>
      <w:marTop w:val="0"/>
      <w:marBottom w:val="0"/>
      <w:divBdr>
        <w:top w:val="none" w:sz="0" w:space="0" w:color="auto"/>
        <w:left w:val="none" w:sz="0" w:space="0" w:color="auto"/>
        <w:bottom w:val="none" w:sz="0" w:space="0" w:color="auto"/>
        <w:right w:val="none" w:sz="0" w:space="0" w:color="auto"/>
      </w:divBdr>
    </w:div>
    <w:div w:id="1087310265">
      <w:bodyDiv w:val="1"/>
      <w:marLeft w:val="0"/>
      <w:marRight w:val="0"/>
      <w:marTop w:val="0"/>
      <w:marBottom w:val="0"/>
      <w:divBdr>
        <w:top w:val="none" w:sz="0" w:space="0" w:color="auto"/>
        <w:left w:val="none" w:sz="0" w:space="0" w:color="auto"/>
        <w:bottom w:val="none" w:sz="0" w:space="0" w:color="auto"/>
        <w:right w:val="none" w:sz="0" w:space="0" w:color="auto"/>
      </w:divBdr>
    </w:div>
    <w:div w:id="1110858313">
      <w:bodyDiv w:val="1"/>
      <w:marLeft w:val="0"/>
      <w:marRight w:val="0"/>
      <w:marTop w:val="0"/>
      <w:marBottom w:val="0"/>
      <w:divBdr>
        <w:top w:val="none" w:sz="0" w:space="0" w:color="auto"/>
        <w:left w:val="none" w:sz="0" w:space="0" w:color="auto"/>
        <w:bottom w:val="none" w:sz="0" w:space="0" w:color="auto"/>
        <w:right w:val="none" w:sz="0" w:space="0" w:color="auto"/>
      </w:divBdr>
    </w:div>
    <w:div w:id="1113749047">
      <w:bodyDiv w:val="1"/>
      <w:marLeft w:val="0"/>
      <w:marRight w:val="0"/>
      <w:marTop w:val="0"/>
      <w:marBottom w:val="0"/>
      <w:divBdr>
        <w:top w:val="none" w:sz="0" w:space="0" w:color="auto"/>
        <w:left w:val="none" w:sz="0" w:space="0" w:color="auto"/>
        <w:bottom w:val="none" w:sz="0" w:space="0" w:color="auto"/>
        <w:right w:val="none" w:sz="0" w:space="0" w:color="auto"/>
      </w:divBdr>
    </w:div>
    <w:div w:id="1114517286">
      <w:bodyDiv w:val="1"/>
      <w:marLeft w:val="0"/>
      <w:marRight w:val="0"/>
      <w:marTop w:val="0"/>
      <w:marBottom w:val="0"/>
      <w:divBdr>
        <w:top w:val="none" w:sz="0" w:space="0" w:color="auto"/>
        <w:left w:val="none" w:sz="0" w:space="0" w:color="auto"/>
        <w:bottom w:val="none" w:sz="0" w:space="0" w:color="auto"/>
        <w:right w:val="none" w:sz="0" w:space="0" w:color="auto"/>
      </w:divBdr>
    </w:div>
    <w:div w:id="1116221492">
      <w:bodyDiv w:val="1"/>
      <w:marLeft w:val="0"/>
      <w:marRight w:val="0"/>
      <w:marTop w:val="0"/>
      <w:marBottom w:val="0"/>
      <w:divBdr>
        <w:top w:val="none" w:sz="0" w:space="0" w:color="auto"/>
        <w:left w:val="none" w:sz="0" w:space="0" w:color="auto"/>
        <w:bottom w:val="none" w:sz="0" w:space="0" w:color="auto"/>
        <w:right w:val="none" w:sz="0" w:space="0" w:color="auto"/>
      </w:divBdr>
    </w:div>
    <w:div w:id="1121650907">
      <w:bodyDiv w:val="1"/>
      <w:marLeft w:val="0"/>
      <w:marRight w:val="0"/>
      <w:marTop w:val="0"/>
      <w:marBottom w:val="0"/>
      <w:divBdr>
        <w:top w:val="none" w:sz="0" w:space="0" w:color="auto"/>
        <w:left w:val="none" w:sz="0" w:space="0" w:color="auto"/>
        <w:bottom w:val="none" w:sz="0" w:space="0" w:color="auto"/>
        <w:right w:val="none" w:sz="0" w:space="0" w:color="auto"/>
      </w:divBdr>
    </w:div>
    <w:div w:id="1126317518">
      <w:bodyDiv w:val="1"/>
      <w:marLeft w:val="0"/>
      <w:marRight w:val="0"/>
      <w:marTop w:val="0"/>
      <w:marBottom w:val="0"/>
      <w:divBdr>
        <w:top w:val="none" w:sz="0" w:space="0" w:color="auto"/>
        <w:left w:val="none" w:sz="0" w:space="0" w:color="auto"/>
        <w:bottom w:val="none" w:sz="0" w:space="0" w:color="auto"/>
        <w:right w:val="none" w:sz="0" w:space="0" w:color="auto"/>
      </w:divBdr>
    </w:div>
    <w:div w:id="1128546295">
      <w:bodyDiv w:val="1"/>
      <w:marLeft w:val="0"/>
      <w:marRight w:val="0"/>
      <w:marTop w:val="0"/>
      <w:marBottom w:val="0"/>
      <w:divBdr>
        <w:top w:val="none" w:sz="0" w:space="0" w:color="auto"/>
        <w:left w:val="none" w:sz="0" w:space="0" w:color="auto"/>
        <w:bottom w:val="none" w:sz="0" w:space="0" w:color="auto"/>
        <w:right w:val="none" w:sz="0" w:space="0" w:color="auto"/>
      </w:divBdr>
    </w:div>
    <w:div w:id="1130248967">
      <w:bodyDiv w:val="1"/>
      <w:marLeft w:val="0"/>
      <w:marRight w:val="0"/>
      <w:marTop w:val="0"/>
      <w:marBottom w:val="0"/>
      <w:divBdr>
        <w:top w:val="none" w:sz="0" w:space="0" w:color="auto"/>
        <w:left w:val="none" w:sz="0" w:space="0" w:color="auto"/>
        <w:bottom w:val="none" w:sz="0" w:space="0" w:color="auto"/>
        <w:right w:val="none" w:sz="0" w:space="0" w:color="auto"/>
      </w:divBdr>
    </w:div>
    <w:div w:id="1140077473">
      <w:bodyDiv w:val="1"/>
      <w:marLeft w:val="0"/>
      <w:marRight w:val="0"/>
      <w:marTop w:val="0"/>
      <w:marBottom w:val="0"/>
      <w:divBdr>
        <w:top w:val="none" w:sz="0" w:space="0" w:color="auto"/>
        <w:left w:val="none" w:sz="0" w:space="0" w:color="auto"/>
        <w:bottom w:val="none" w:sz="0" w:space="0" w:color="auto"/>
        <w:right w:val="none" w:sz="0" w:space="0" w:color="auto"/>
      </w:divBdr>
    </w:div>
    <w:div w:id="1150094167">
      <w:bodyDiv w:val="1"/>
      <w:marLeft w:val="0"/>
      <w:marRight w:val="0"/>
      <w:marTop w:val="0"/>
      <w:marBottom w:val="0"/>
      <w:divBdr>
        <w:top w:val="none" w:sz="0" w:space="0" w:color="auto"/>
        <w:left w:val="none" w:sz="0" w:space="0" w:color="auto"/>
        <w:bottom w:val="none" w:sz="0" w:space="0" w:color="auto"/>
        <w:right w:val="none" w:sz="0" w:space="0" w:color="auto"/>
      </w:divBdr>
    </w:div>
    <w:div w:id="1161233462">
      <w:bodyDiv w:val="1"/>
      <w:marLeft w:val="0"/>
      <w:marRight w:val="0"/>
      <w:marTop w:val="0"/>
      <w:marBottom w:val="0"/>
      <w:divBdr>
        <w:top w:val="none" w:sz="0" w:space="0" w:color="auto"/>
        <w:left w:val="none" w:sz="0" w:space="0" w:color="auto"/>
        <w:bottom w:val="none" w:sz="0" w:space="0" w:color="auto"/>
        <w:right w:val="none" w:sz="0" w:space="0" w:color="auto"/>
      </w:divBdr>
    </w:div>
    <w:div w:id="1167986277">
      <w:bodyDiv w:val="1"/>
      <w:marLeft w:val="0"/>
      <w:marRight w:val="0"/>
      <w:marTop w:val="0"/>
      <w:marBottom w:val="0"/>
      <w:divBdr>
        <w:top w:val="none" w:sz="0" w:space="0" w:color="auto"/>
        <w:left w:val="none" w:sz="0" w:space="0" w:color="auto"/>
        <w:bottom w:val="none" w:sz="0" w:space="0" w:color="auto"/>
        <w:right w:val="none" w:sz="0" w:space="0" w:color="auto"/>
      </w:divBdr>
    </w:div>
    <w:div w:id="1177574332">
      <w:bodyDiv w:val="1"/>
      <w:marLeft w:val="0"/>
      <w:marRight w:val="0"/>
      <w:marTop w:val="0"/>
      <w:marBottom w:val="0"/>
      <w:divBdr>
        <w:top w:val="none" w:sz="0" w:space="0" w:color="auto"/>
        <w:left w:val="none" w:sz="0" w:space="0" w:color="auto"/>
        <w:bottom w:val="none" w:sz="0" w:space="0" w:color="auto"/>
        <w:right w:val="none" w:sz="0" w:space="0" w:color="auto"/>
      </w:divBdr>
    </w:div>
    <w:div w:id="1196191863">
      <w:bodyDiv w:val="1"/>
      <w:marLeft w:val="0"/>
      <w:marRight w:val="0"/>
      <w:marTop w:val="0"/>
      <w:marBottom w:val="0"/>
      <w:divBdr>
        <w:top w:val="none" w:sz="0" w:space="0" w:color="auto"/>
        <w:left w:val="none" w:sz="0" w:space="0" w:color="auto"/>
        <w:bottom w:val="none" w:sz="0" w:space="0" w:color="auto"/>
        <w:right w:val="none" w:sz="0" w:space="0" w:color="auto"/>
      </w:divBdr>
    </w:div>
    <w:div w:id="1199008015">
      <w:bodyDiv w:val="1"/>
      <w:marLeft w:val="0"/>
      <w:marRight w:val="0"/>
      <w:marTop w:val="0"/>
      <w:marBottom w:val="0"/>
      <w:divBdr>
        <w:top w:val="none" w:sz="0" w:space="0" w:color="auto"/>
        <w:left w:val="none" w:sz="0" w:space="0" w:color="auto"/>
        <w:bottom w:val="none" w:sz="0" w:space="0" w:color="auto"/>
        <w:right w:val="none" w:sz="0" w:space="0" w:color="auto"/>
      </w:divBdr>
    </w:div>
    <w:div w:id="1200515286">
      <w:bodyDiv w:val="1"/>
      <w:marLeft w:val="0"/>
      <w:marRight w:val="0"/>
      <w:marTop w:val="0"/>
      <w:marBottom w:val="0"/>
      <w:divBdr>
        <w:top w:val="none" w:sz="0" w:space="0" w:color="auto"/>
        <w:left w:val="none" w:sz="0" w:space="0" w:color="auto"/>
        <w:bottom w:val="none" w:sz="0" w:space="0" w:color="auto"/>
        <w:right w:val="none" w:sz="0" w:space="0" w:color="auto"/>
      </w:divBdr>
    </w:div>
    <w:div w:id="1206333180">
      <w:bodyDiv w:val="1"/>
      <w:marLeft w:val="0"/>
      <w:marRight w:val="0"/>
      <w:marTop w:val="0"/>
      <w:marBottom w:val="0"/>
      <w:divBdr>
        <w:top w:val="none" w:sz="0" w:space="0" w:color="auto"/>
        <w:left w:val="none" w:sz="0" w:space="0" w:color="auto"/>
        <w:bottom w:val="none" w:sz="0" w:space="0" w:color="auto"/>
        <w:right w:val="none" w:sz="0" w:space="0" w:color="auto"/>
      </w:divBdr>
    </w:div>
    <w:div w:id="1215240987">
      <w:bodyDiv w:val="1"/>
      <w:marLeft w:val="0"/>
      <w:marRight w:val="0"/>
      <w:marTop w:val="0"/>
      <w:marBottom w:val="0"/>
      <w:divBdr>
        <w:top w:val="none" w:sz="0" w:space="0" w:color="auto"/>
        <w:left w:val="none" w:sz="0" w:space="0" w:color="auto"/>
        <w:bottom w:val="none" w:sz="0" w:space="0" w:color="auto"/>
        <w:right w:val="none" w:sz="0" w:space="0" w:color="auto"/>
      </w:divBdr>
    </w:div>
    <w:div w:id="1232348384">
      <w:bodyDiv w:val="1"/>
      <w:marLeft w:val="0"/>
      <w:marRight w:val="0"/>
      <w:marTop w:val="0"/>
      <w:marBottom w:val="0"/>
      <w:divBdr>
        <w:top w:val="none" w:sz="0" w:space="0" w:color="auto"/>
        <w:left w:val="none" w:sz="0" w:space="0" w:color="auto"/>
        <w:bottom w:val="none" w:sz="0" w:space="0" w:color="auto"/>
        <w:right w:val="none" w:sz="0" w:space="0" w:color="auto"/>
      </w:divBdr>
    </w:div>
    <w:div w:id="1236090404">
      <w:bodyDiv w:val="1"/>
      <w:marLeft w:val="0"/>
      <w:marRight w:val="0"/>
      <w:marTop w:val="0"/>
      <w:marBottom w:val="0"/>
      <w:divBdr>
        <w:top w:val="none" w:sz="0" w:space="0" w:color="auto"/>
        <w:left w:val="none" w:sz="0" w:space="0" w:color="auto"/>
        <w:bottom w:val="none" w:sz="0" w:space="0" w:color="auto"/>
        <w:right w:val="none" w:sz="0" w:space="0" w:color="auto"/>
      </w:divBdr>
    </w:div>
    <w:div w:id="1242980384">
      <w:bodyDiv w:val="1"/>
      <w:marLeft w:val="0"/>
      <w:marRight w:val="0"/>
      <w:marTop w:val="0"/>
      <w:marBottom w:val="0"/>
      <w:divBdr>
        <w:top w:val="none" w:sz="0" w:space="0" w:color="auto"/>
        <w:left w:val="none" w:sz="0" w:space="0" w:color="auto"/>
        <w:bottom w:val="none" w:sz="0" w:space="0" w:color="auto"/>
        <w:right w:val="none" w:sz="0" w:space="0" w:color="auto"/>
      </w:divBdr>
    </w:div>
    <w:div w:id="1251157239">
      <w:bodyDiv w:val="1"/>
      <w:marLeft w:val="0"/>
      <w:marRight w:val="0"/>
      <w:marTop w:val="0"/>
      <w:marBottom w:val="0"/>
      <w:divBdr>
        <w:top w:val="none" w:sz="0" w:space="0" w:color="auto"/>
        <w:left w:val="none" w:sz="0" w:space="0" w:color="auto"/>
        <w:bottom w:val="none" w:sz="0" w:space="0" w:color="auto"/>
        <w:right w:val="none" w:sz="0" w:space="0" w:color="auto"/>
      </w:divBdr>
    </w:div>
    <w:div w:id="1252279151">
      <w:bodyDiv w:val="1"/>
      <w:marLeft w:val="0"/>
      <w:marRight w:val="0"/>
      <w:marTop w:val="0"/>
      <w:marBottom w:val="0"/>
      <w:divBdr>
        <w:top w:val="none" w:sz="0" w:space="0" w:color="auto"/>
        <w:left w:val="none" w:sz="0" w:space="0" w:color="auto"/>
        <w:bottom w:val="none" w:sz="0" w:space="0" w:color="auto"/>
        <w:right w:val="none" w:sz="0" w:space="0" w:color="auto"/>
      </w:divBdr>
    </w:div>
    <w:div w:id="1255701365">
      <w:bodyDiv w:val="1"/>
      <w:marLeft w:val="0"/>
      <w:marRight w:val="0"/>
      <w:marTop w:val="0"/>
      <w:marBottom w:val="0"/>
      <w:divBdr>
        <w:top w:val="none" w:sz="0" w:space="0" w:color="auto"/>
        <w:left w:val="none" w:sz="0" w:space="0" w:color="auto"/>
        <w:bottom w:val="none" w:sz="0" w:space="0" w:color="auto"/>
        <w:right w:val="none" w:sz="0" w:space="0" w:color="auto"/>
      </w:divBdr>
    </w:div>
    <w:div w:id="1265385022">
      <w:bodyDiv w:val="1"/>
      <w:marLeft w:val="0"/>
      <w:marRight w:val="0"/>
      <w:marTop w:val="0"/>
      <w:marBottom w:val="0"/>
      <w:divBdr>
        <w:top w:val="none" w:sz="0" w:space="0" w:color="auto"/>
        <w:left w:val="none" w:sz="0" w:space="0" w:color="auto"/>
        <w:bottom w:val="none" w:sz="0" w:space="0" w:color="auto"/>
        <w:right w:val="none" w:sz="0" w:space="0" w:color="auto"/>
      </w:divBdr>
    </w:div>
    <w:div w:id="1278484179">
      <w:bodyDiv w:val="1"/>
      <w:marLeft w:val="0"/>
      <w:marRight w:val="0"/>
      <w:marTop w:val="0"/>
      <w:marBottom w:val="0"/>
      <w:divBdr>
        <w:top w:val="none" w:sz="0" w:space="0" w:color="auto"/>
        <w:left w:val="none" w:sz="0" w:space="0" w:color="auto"/>
        <w:bottom w:val="none" w:sz="0" w:space="0" w:color="auto"/>
        <w:right w:val="none" w:sz="0" w:space="0" w:color="auto"/>
      </w:divBdr>
    </w:div>
    <w:div w:id="1278558483">
      <w:bodyDiv w:val="1"/>
      <w:marLeft w:val="0"/>
      <w:marRight w:val="0"/>
      <w:marTop w:val="0"/>
      <w:marBottom w:val="0"/>
      <w:divBdr>
        <w:top w:val="none" w:sz="0" w:space="0" w:color="auto"/>
        <w:left w:val="none" w:sz="0" w:space="0" w:color="auto"/>
        <w:bottom w:val="none" w:sz="0" w:space="0" w:color="auto"/>
        <w:right w:val="none" w:sz="0" w:space="0" w:color="auto"/>
      </w:divBdr>
    </w:div>
    <w:div w:id="1283997907">
      <w:bodyDiv w:val="1"/>
      <w:marLeft w:val="0"/>
      <w:marRight w:val="0"/>
      <w:marTop w:val="0"/>
      <w:marBottom w:val="0"/>
      <w:divBdr>
        <w:top w:val="none" w:sz="0" w:space="0" w:color="auto"/>
        <w:left w:val="none" w:sz="0" w:space="0" w:color="auto"/>
        <w:bottom w:val="none" w:sz="0" w:space="0" w:color="auto"/>
        <w:right w:val="none" w:sz="0" w:space="0" w:color="auto"/>
      </w:divBdr>
    </w:div>
    <w:div w:id="1287348105">
      <w:bodyDiv w:val="1"/>
      <w:marLeft w:val="0"/>
      <w:marRight w:val="0"/>
      <w:marTop w:val="0"/>
      <w:marBottom w:val="0"/>
      <w:divBdr>
        <w:top w:val="none" w:sz="0" w:space="0" w:color="auto"/>
        <w:left w:val="none" w:sz="0" w:space="0" w:color="auto"/>
        <w:bottom w:val="none" w:sz="0" w:space="0" w:color="auto"/>
        <w:right w:val="none" w:sz="0" w:space="0" w:color="auto"/>
      </w:divBdr>
    </w:div>
    <w:div w:id="1290015820">
      <w:bodyDiv w:val="1"/>
      <w:marLeft w:val="0"/>
      <w:marRight w:val="0"/>
      <w:marTop w:val="0"/>
      <w:marBottom w:val="0"/>
      <w:divBdr>
        <w:top w:val="none" w:sz="0" w:space="0" w:color="auto"/>
        <w:left w:val="none" w:sz="0" w:space="0" w:color="auto"/>
        <w:bottom w:val="none" w:sz="0" w:space="0" w:color="auto"/>
        <w:right w:val="none" w:sz="0" w:space="0" w:color="auto"/>
      </w:divBdr>
    </w:div>
    <w:div w:id="1290863994">
      <w:bodyDiv w:val="1"/>
      <w:marLeft w:val="0"/>
      <w:marRight w:val="0"/>
      <w:marTop w:val="0"/>
      <w:marBottom w:val="0"/>
      <w:divBdr>
        <w:top w:val="none" w:sz="0" w:space="0" w:color="auto"/>
        <w:left w:val="none" w:sz="0" w:space="0" w:color="auto"/>
        <w:bottom w:val="none" w:sz="0" w:space="0" w:color="auto"/>
        <w:right w:val="none" w:sz="0" w:space="0" w:color="auto"/>
      </w:divBdr>
    </w:div>
    <w:div w:id="1295982656">
      <w:bodyDiv w:val="1"/>
      <w:marLeft w:val="0"/>
      <w:marRight w:val="0"/>
      <w:marTop w:val="0"/>
      <w:marBottom w:val="0"/>
      <w:divBdr>
        <w:top w:val="none" w:sz="0" w:space="0" w:color="auto"/>
        <w:left w:val="none" w:sz="0" w:space="0" w:color="auto"/>
        <w:bottom w:val="none" w:sz="0" w:space="0" w:color="auto"/>
        <w:right w:val="none" w:sz="0" w:space="0" w:color="auto"/>
      </w:divBdr>
    </w:div>
    <w:div w:id="1300578198">
      <w:bodyDiv w:val="1"/>
      <w:marLeft w:val="0"/>
      <w:marRight w:val="0"/>
      <w:marTop w:val="0"/>
      <w:marBottom w:val="0"/>
      <w:divBdr>
        <w:top w:val="none" w:sz="0" w:space="0" w:color="auto"/>
        <w:left w:val="none" w:sz="0" w:space="0" w:color="auto"/>
        <w:bottom w:val="none" w:sz="0" w:space="0" w:color="auto"/>
        <w:right w:val="none" w:sz="0" w:space="0" w:color="auto"/>
      </w:divBdr>
    </w:div>
    <w:div w:id="1315141588">
      <w:bodyDiv w:val="1"/>
      <w:marLeft w:val="0"/>
      <w:marRight w:val="0"/>
      <w:marTop w:val="0"/>
      <w:marBottom w:val="0"/>
      <w:divBdr>
        <w:top w:val="none" w:sz="0" w:space="0" w:color="auto"/>
        <w:left w:val="none" w:sz="0" w:space="0" w:color="auto"/>
        <w:bottom w:val="none" w:sz="0" w:space="0" w:color="auto"/>
        <w:right w:val="none" w:sz="0" w:space="0" w:color="auto"/>
      </w:divBdr>
    </w:div>
    <w:div w:id="1322464697">
      <w:bodyDiv w:val="1"/>
      <w:marLeft w:val="0"/>
      <w:marRight w:val="0"/>
      <w:marTop w:val="0"/>
      <w:marBottom w:val="0"/>
      <w:divBdr>
        <w:top w:val="none" w:sz="0" w:space="0" w:color="auto"/>
        <w:left w:val="none" w:sz="0" w:space="0" w:color="auto"/>
        <w:bottom w:val="none" w:sz="0" w:space="0" w:color="auto"/>
        <w:right w:val="none" w:sz="0" w:space="0" w:color="auto"/>
      </w:divBdr>
    </w:div>
    <w:div w:id="1328050535">
      <w:bodyDiv w:val="1"/>
      <w:marLeft w:val="0"/>
      <w:marRight w:val="0"/>
      <w:marTop w:val="0"/>
      <w:marBottom w:val="0"/>
      <w:divBdr>
        <w:top w:val="none" w:sz="0" w:space="0" w:color="auto"/>
        <w:left w:val="none" w:sz="0" w:space="0" w:color="auto"/>
        <w:bottom w:val="none" w:sz="0" w:space="0" w:color="auto"/>
        <w:right w:val="none" w:sz="0" w:space="0" w:color="auto"/>
      </w:divBdr>
    </w:div>
    <w:div w:id="1329795565">
      <w:bodyDiv w:val="1"/>
      <w:marLeft w:val="0"/>
      <w:marRight w:val="0"/>
      <w:marTop w:val="0"/>
      <w:marBottom w:val="0"/>
      <w:divBdr>
        <w:top w:val="none" w:sz="0" w:space="0" w:color="auto"/>
        <w:left w:val="none" w:sz="0" w:space="0" w:color="auto"/>
        <w:bottom w:val="none" w:sz="0" w:space="0" w:color="auto"/>
        <w:right w:val="none" w:sz="0" w:space="0" w:color="auto"/>
      </w:divBdr>
    </w:div>
    <w:div w:id="1333489861">
      <w:bodyDiv w:val="1"/>
      <w:marLeft w:val="0"/>
      <w:marRight w:val="0"/>
      <w:marTop w:val="0"/>
      <w:marBottom w:val="0"/>
      <w:divBdr>
        <w:top w:val="none" w:sz="0" w:space="0" w:color="auto"/>
        <w:left w:val="none" w:sz="0" w:space="0" w:color="auto"/>
        <w:bottom w:val="none" w:sz="0" w:space="0" w:color="auto"/>
        <w:right w:val="none" w:sz="0" w:space="0" w:color="auto"/>
      </w:divBdr>
    </w:div>
    <w:div w:id="1335719605">
      <w:bodyDiv w:val="1"/>
      <w:marLeft w:val="0"/>
      <w:marRight w:val="0"/>
      <w:marTop w:val="0"/>
      <w:marBottom w:val="0"/>
      <w:divBdr>
        <w:top w:val="none" w:sz="0" w:space="0" w:color="auto"/>
        <w:left w:val="none" w:sz="0" w:space="0" w:color="auto"/>
        <w:bottom w:val="none" w:sz="0" w:space="0" w:color="auto"/>
        <w:right w:val="none" w:sz="0" w:space="0" w:color="auto"/>
      </w:divBdr>
    </w:div>
    <w:div w:id="1339698632">
      <w:bodyDiv w:val="1"/>
      <w:marLeft w:val="0"/>
      <w:marRight w:val="0"/>
      <w:marTop w:val="0"/>
      <w:marBottom w:val="0"/>
      <w:divBdr>
        <w:top w:val="none" w:sz="0" w:space="0" w:color="auto"/>
        <w:left w:val="none" w:sz="0" w:space="0" w:color="auto"/>
        <w:bottom w:val="none" w:sz="0" w:space="0" w:color="auto"/>
        <w:right w:val="none" w:sz="0" w:space="0" w:color="auto"/>
      </w:divBdr>
    </w:div>
    <w:div w:id="1347756577">
      <w:bodyDiv w:val="1"/>
      <w:marLeft w:val="0"/>
      <w:marRight w:val="0"/>
      <w:marTop w:val="0"/>
      <w:marBottom w:val="0"/>
      <w:divBdr>
        <w:top w:val="none" w:sz="0" w:space="0" w:color="auto"/>
        <w:left w:val="none" w:sz="0" w:space="0" w:color="auto"/>
        <w:bottom w:val="none" w:sz="0" w:space="0" w:color="auto"/>
        <w:right w:val="none" w:sz="0" w:space="0" w:color="auto"/>
      </w:divBdr>
    </w:div>
    <w:div w:id="1355228057">
      <w:bodyDiv w:val="1"/>
      <w:marLeft w:val="0"/>
      <w:marRight w:val="0"/>
      <w:marTop w:val="0"/>
      <w:marBottom w:val="0"/>
      <w:divBdr>
        <w:top w:val="none" w:sz="0" w:space="0" w:color="auto"/>
        <w:left w:val="none" w:sz="0" w:space="0" w:color="auto"/>
        <w:bottom w:val="none" w:sz="0" w:space="0" w:color="auto"/>
        <w:right w:val="none" w:sz="0" w:space="0" w:color="auto"/>
      </w:divBdr>
    </w:div>
    <w:div w:id="1368142742">
      <w:bodyDiv w:val="1"/>
      <w:marLeft w:val="0"/>
      <w:marRight w:val="0"/>
      <w:marTop w:val="0"/>
      <w:marBottom w:val="0"/>
      <w:divBdr>
        <w:top w:val="none" w:sz="0" w:space="0" w:color="auto"/>
        <w:left w:val="none" w:sz="0" w:space="0" w:color="auto"/>
        <w:bottom w:val="none" w:sz="0" w:space="0" w:color="auto"/>
        <w:right w:val="none" w:sz="0" w:space="0" w:color="auto"/>
      </w:divBdr>
    </w:div>
    <w:div w:id="1369187449">
      <w:bodyDiv w:val="1"/>
      <w:marLeft w:val="0"/>
      <w:marRight w:val="0"/>
      <w:marTop w:val="0"/>
      <w:marBottom w:val="0"/>
      <w:divBdr>
        <w:top w:val="none" w:sz="0" w:space="0" w:color="auto"/>
        <w:left w:val="none" w:sz="0" w:space="0" w:color="auto"/>
        <w:bottom w:val="none" w:sz="0" w:space="0" w:color="auto"/>
        <w:right w:val="none" w:sz="0" w:space="0" w:color="auto"/>
      </w:divBdr>
    </w:div>
    <w:div w:id="1379278930">
      <w:bodyDiv w:val="1"/>
      <w:marLeft w:val="0"/>
      <w:marRight w:val="0"/>
      <w:marTop w:val="0"/>
      <w:marBottom w:val="0"/>
      <w:divBdr>
        <w:top w:val="none" w:sz="0" w:space="0" w:color="auto"/>
        <w:left w:val="none" w:sz="0" w:space="0" w:color="auto"/>
        <w:bottom w:val="none" w:sz="0" w:space="0" w:color="auto"/>
        <w:right w:val="none" w:sz="0" w:space="0" w:color="auto"/>
      </w:divBdr>
    </w:div>
    <w:div w:id="1385642904">
      <w:bodyDiv w:val="1"/>
      <w:marLeft w:val="0"/>
      <w:marRight w:val="0"/>
      <w:marTop w:val="0"/>
      <w:marBottom w:val="0"/>
      <w:divBdr>
        <w:top w:val="none" w:sz="0" w:space="0" w:color="auto"/>
        <w:left w:val="none" w:sz="0" w:space="0" w:color="auto"/>
        <w:bottom w:val="none" w:sz="0" w:space="0" w:color="auto"/>
        <w:right w:val="none" w:sz="0" w:space="0" w:color="auto"/>
      </w:divBdr>
    </w:div>
    <w:div w:id="1420324582">
      <w:bodyDiv w:val="1"/>
      <w:marLeft w:val="0"/>
      <w:marRight w:val="0"/>
      <w:marTop w:val="0"/>
      <w:marBottom w:val="0"/>
      <w:divBdr>
        <w:top w:val="none" w:sz="0" w:space="0" w:color="auto"/>
        <w:left w:val="none" w:sz="0" w:space="0" w:color="auto"/>
        <w:bottom w:val="none" w:sz="0" w:space="0" w:color="auto"/>
        <w:right w:val="none" w:sz="0" w:space="0" w:color="auto"/>
      </w:divBdr>
    </w:div>
    <w:div w:id="1426538128">
      <w:bodyDiv w:val="1"/>
      <w:marLeft w:val="0"/>
      <w:marRight w:val="0"/>
      <w:marTop w:val="0"/>
      <w:marBottom w:val="0"/>
      <w:divBdr>
        <w:top w:val="none" w:sz="0" w:space="0" w:color="auto"/>
        <w:left w:val="none" w:sz="0" w:space="0" w:color="auto"/>
        <w:bottom w:val="none" w:sz="0" w:space="0" w:color="auto"/>
        <w:right w:val="none" w:sz="0" w:space="0" w:color="auto"/>
      </w:divBdr>
    </w:div>
    <w:div w:id="1428841999">
      <w:bodyDiv w:val="1"/>
      <w:marLeft w:val="0"/>
      <w:marRight w:val="0"/>
      <w:marTop w:val="0"/>
      <w:marBottom w:val="0"/>
      <w:divBdr>
        <w:top w:val="none" w:sz="0" w:space="0" w:color="auto"/>
        <w:left w:val="none" w:sz="0" w:space="0" w:color="auto"/>
        <w:bottom w:val="none" w:sz="0" w:space="0" w:color="auto"/>
        <w:right w:val="none" w:sz="0" w:space="0" w:color="auto"/>
      </w:divBdr>
      <w:divsChild>
        <w:div w:id="1658803726">
          <w:marLeft w:val="0"/>
          <w:marRight w:val="0"/>
          <w:marTop w:val="0"/>
          <w:marBottom w:val="0"/>
          <w:divBdr>
            <w:top w:val="none" w:sz="0" w:space="0" w:color="auto"/>
            <w:left w:val="none" w:sz="0" w:space="0" w:color="auto"/>
            <w:bottom w:val="none" w:sz="0" w:space="0" w:color="auto"/>
            <w:right w:val="none" w:sz="0" w:space="0" w:color="auto"/>
          </w:divBdr>
        </w:div>
        <w:div w:id="1948657688">
          <w:marLeft w:val="0"/>
          <w:marRight w:val="0"/>
          <w:marTop w:val="0"/>
          <w:marBottom w:val="0"/>
          <w:divBdr>
            <w:top w:val="none" w:sz="0" w:space="0" w:color="auto"/>
            <w:left w:val="none" w:sz="0" w:space="0" w:color="auto"/>
            <w:bottom w:val="none" w:sz="0" w:space="0" w:color="auto"/>
            <w:right w:val="none" w:sz="0" w:space="0" w:color="auto"/>
          </w:divBdr>
        </w:div>
        <w:div w:id="996375314">
          <w:marLeft w:val="0"/>
          <w:marRight w:val="0"/>
          <w:marTop w:val="0"/>
          <w:marBottom w:val="0"/>
          <w:divBdr>
            <w:top w:val="none" w:sz="0" w:space="0" w:color="auto"/>
            <w:left w:val="none" w:sz="0" w:space="0" w:color="auto"/>
            <w:bottom w:val="none" w:sz="0" w:space="0" w:color="auto"/>
            <w:right w:val="none" w:sz="0" w:space="0" w:color="auto"/>
          </w:divBdr>
        </w:div>
        <w:div w:id="2118017546">
          <w:marLeft w:val="0"/>
          <w:marRight w:val="0"/>
          <w:marTop w:val="0"/>
          <w:marBottom w:val="0"/>
          <w:divBdr>
            <w:top w:val="none" w:sz="0" w:space="0" w:color="auto"/>
            <w:left w:val="none" w:sz="0" w:space="0" w:color="auto"/>
            <w:bottom w:val="none" w:sz="0" w:space="0" w:color="auto"/>
            <w:right w:val="none" w:sz="0" w:space="0" w:color="auto"/>
          </w:divBdr>
        </w:div>
        <w:div w:id="1087656077">
          <w:marLeft w:val="0"/>
          <w:marRight w:val="0"/>
          <w:marTop w:val="0"/>
          <w:marBottom w:val="0"/>
          <w:divBdr>
            <w:top w:val="none" w:sz="0" w:space="0" w:color="auto"/>
            <w:left w:val="none" w:sz="0" w:space="0" w:color="auto"/>
            <w:bottom w:val="none" w:sz="0" w:space="0" w:color="auto"/>
            <w:right w:val="none" w:sz="0" w:space="0" w:color="auto"/>
          </w:divBdr>
        </w:div>
        <w:div w:id="1641305403">
          <w:marLeft w:val="0"/>
          <w:marRight w:val="0"/>
          <w:marTop w:val="0"/>
          <w:marBottom w:val="0"/>
          <w:divBdr>
            <w:top w:val="none" w:sz="0" w:space="0" w:color="auto"/>
            <w:left w:val="none" w:sz="0" w:space="0" w:color="auto"/>
            <w:bottom w:val="none" w:sz="0" w:space="0" w:color="auto"/>
            <w:right w:val="none" w:sz="0" w:space="0" w:color="auto"/>
          </w:divBdr>
        </w:div>
      </w:divsChild>
    </w:div>
    <w:div w:id="1440493447">
      <w:bodyDiv w:val="1"/>
      <w:marLeft w:val="0"/>
      <w:marRight w:val="0"/>
      <w:marTop w:val="0"/>
      <w:marBottom w:val="0"/>
      <w:divBdr>
        <w:top w:val="none" w:sz="0" w:space="0" w:color="auto"/>
        <w:left w:val="none" w:sz="0" w:space="0" w:color="auto"/>
        <w:bottom w:val="none" w:sz="0" w:space="0" w:color="auto"/>
        <w:right w:val="none" w:sz="0" w:space="0" w:color="auto"/>
      </w:divBdr>
    </w:div>
    <w:div w:id="1442987962">
      <w:bodyDiv w:val="1"/>
      <w:marLeft w:val="0"/>
      <w:marRight w:val="0"/>
      <w:marTop w:val="0"/>
      <w:marBottom w:val="0"/>
      <w:divBdr>
        <w:top w:val="none" w:sz="0" w:space="0" w:color="auto"/>
        <w:left w:val="none" w:sz="0" w:space="0" w:color="auto"/>
        <w:bottom w:val="none" w:sz="0" w:space="0" w:color="auto"/>
        <w:right w:val="none" w:sz="0" w:space="0" w:color="auto"/>
      </w:divBdr>
    </w:div>
    <w:div w:id="1449814663">
      <w:bodyDiv w:val="1"/>
      <w:marLeft w:val="0"/>
      <w:marRight w:val="0"/>
      <w:marTop w:val="0"/>
      <w:marBottom w:val="0"/>
      <w:divBdr>
        <w:top w:val="none" w:sz="0" w:space="0" w:color="auto"/>
        <w:left w:val="none" w:sz="0" w:space="0" w:color="auto"/>
        <w:bottom w:val="none" w:sz="0" w:space="0" w:color="auto"/>
        <w:right w:val="none" w:sz="0" w:space="0" w:color="auto"/>
      </w:divBdr>
    </w:div>
    <w:div w:id="1463688575">
      <w:bodyDiv w:val="1"/>
      <w:marLeft w:val="0"/>
      <w:marRight w:val="0"/>
      <w:marTop w:val="0"/>
      <w:marBottom w:val="0"/>
      <w:divBdr>
        <w:top w:val="none" w:sz="0" w:space="0" w:color="auto"/>
        <w:left w:val="none" w:sz="0" w:space="0" w:color="auto"/>
        <w:bottom w:val="none" w:sz="0" w:space="0" w:color="auto"/>
        <w:right w:val="none" w:sz="0" w:space="0" w:color="auto"/>
      </w:divBdr>
    </w:div>
    <w:div w:id="1467506694">
      <w:bodyDiv w:val="1"/>
      <w:marLeft w:val="0"/>
      <w:marRight w:val="0"/>
      <w:marTop w:val="0"/>
      <w:marBottom w:val="0"/>
      <w:divBdr>
        <w:top w:val="none" w:sz="0" w:space="0" w:color="auto"/>
        <w:left w:val="none" w:sz="0" w:space="0" w:color="auto"/>
        <w:bottom w:val="none" w:sz="0" w:space="0" w:color="auto"/>
        <w:right w:val="none" w:sz="0" w:space="0" w:color="auto"/>
      </w:divBdr>
    </w:div>
    <w:div w:id="1481312953">
      <w:bodyDiv w:val="1"/>
      <w:marLeft w:val="0"/>
      <w:marRight w:val="0"/>
      <w:marTop w:val="0"/>
      <w:marBottom w:val="0"/>
      <w:divBdr>
        <w:top w:val="none" w:sz="0" w:space="0" w:color="auto"/>
        <w:left w:val="none" w:sz="0" w:space="0" w:color="auto"/>
        <w:bottom w:val="none" w:sz="0" w:space="0" w:color="auto"/>
        <w:right w:val="none" w:sz="0" w:space="0" w:color="auto"/>
      </w:divBdr>
    </w:div>
    <w:div w:id="1484397423">
      <w:bodyDiv w:val="1"/>
      <w:marLeft w:val="0"/>
      <w:marRight w:val="0"/>
      <w:marTop w:val="0"/>
      <w:marBottom w:val="0"/>
      <w:divBdr>
        <w:top w:val="none" w:sz="0" w:space="0" w:color="auto"/>
        <w:left w:val="none" w:sz="0" w:space="0" w:color="auto"/>
        <w:bottom w:val="none" w:sz="0" w:space="0" w:color="auto"/>
        <w:right w:val="none" w:sz="0" w:space="0" w:color="auto"/>
      </w:divBdr>
    </w:div>
    <w:div w:id="1499418312">
      <w:bodyDiv w:val="1"/>
      <w:marLeft w:val="0"/>
      <w:marRight w:val="0"/>
      <w:marTop w:val="0"/>
      <w:marBottom w:val="0"/>
      <w:divBdr>
        <w:top w:val="none" w:sz="0" w:space="0" w:color="auto"/>
        <w:left w:val="none" w:sz="0" w:space="0" w:color="auto"/>
        <w:bottom w:val="none" w:sz="0" w:space="0" w:color="auto"/>
        <w:right w:val="none" w:sz="0" w:space="0" w:color="auto"/>
      </w:divBdr>
    </w:div>
    <w:div w:id="1513955455">
      <w:bodyDiv w:val="1"/>
      <w:marLeft w:val="0"/>
      <w:marRight w:val="0"/>
      <w:marTop w:val="0"/>
      <w:marBottom w:val="0"/>
      <w:divBdr>
        <w:top w:val="none" w:sz="0" w:space="0" w:color="auto"/>
        <w:left w:val="none" w:sz="0" w:space="0" w:color="auto"/>
        <w:bottom w:val="none" w:sz="0" w:space="0" w:color="auto"/>
        <w:right w:val="none" w:sz="0" w:space="0" w:color="auto"/>
      </w:divBdr>
    </w:div>
    <w:div w:id="1516580113">
      <w:bodyDiv w:val="1"/>
      <w:marLeft w:val="0"/>
      <w:marRight w:val="0"/>
      <w:marTop w:val="0"/>
      <w:marBottom w:val="0"/>
      <w:divBdr>
        <w:top w:val="none" w:sz="0" w:space="0" w:color="auto"/>
        <w:left w:val="none" w:sz="0" w:space="0" w:color="auto"/>
        <w:bottom w:val="none" w:sz="0" w:space="0" w:color="auto"/>
        <w:right w:val="none" w:sz="0" w:space="0" w:color="auto"/>
      </w:divBdr>
    </w:div>
    <w:div w:id="1516923592">
      <w:bodyDiv w:val="1"/>
      <w:marLeft w:val="0"/>
      <w:marRight w:val="0"/>
      <w:marTop w:val="0"/>
      <w:marBottom w:val="0"/>
      <w:divBdr>
        <w:top w:val="none" w:sz="0" w:space="0" w:color="auto"/>
        <w:left w:val="none" w:sz="0" w:space="0" w:color="auto"/>
        <w:bottom w:val="none" w:sz="0" w:space="0" w:color="auto"/>
        <w:right w:val="none" w:sz="0" w:space="0" w:color="auto"/>
      </w:divBdr>
    </w:div>
    <w:div w:id="1519391278">
      <w:bodyDiv w:val="1"/>
      <w:marLeft w:val="0"/>
      <w:marRight w:val="0"/>
      <w:marTop w:val="0"/>
      <w:marBottom w:val="0"/>
      <w:divBdr>
        <w:top w:val="none" w:sz="0" w:space="0" w:color="auto"/>
        <w:left w:val="none" w:sz="0" w:space="0" w:color="auto"/>
        <w:bottom w:val="none" w:sz="0" w:space="0" w:color="auto"/>
        <w:right w:val="none" w:sz="0" w:space="0" w:color="auto"/>
      </w:divBdr>
    </w:div>
    <w:div w:id="1522234205">
      <w:bodyDiv w:val="1"/>
      <w:marLeft w:val="0"/>
      <w:marRight w:val="0"/>
      <w:marTop w:val="0"/>
      <w:marBottom w:val="0"/>
      <w:divBdr>
        <w:top w:val="none" w:sz="0" w:space="0" w:color="auto"/>
        <w:left w:val="none" w:sz="0" w:space="0" w:color="auto"/>
        <w:bottom w:val="none" w:sz="0" w:space="0" w:color="auto"/>
        <w:right w:val="none" w:sz="0" w:space="0" w:color="auto"/>
      </w:divBdr>
    </w:div>
    <w:div w:id="1523473494">
      <w:bodyDiv w:val="1"/>
      <w:marLeft w:val="0"/>
      <w:marRight w:val="0"/>
      <w:marTop w:val="0"/>
      <w:marBottom w:val="0"/>
      <w:divBdr>
        <w:top w:val="none" w:sz="0" w:space="0" w:color="auto"/>
        <w:left w:val="none" w:sz="0" w:space="0" w:color="auto"/>
        <w:bottom w:val="none" w:sz="0" w:space="0" w:color="auto"/>
        <w:right w:val="none" w:sz="0" w:space="0" w:color="auto"/>
      </w:divBdr>
    </w:div>
    <w:div w:id="1529829639">
      <w:bodyDiv w:val="1"/>
      <w:marLeft w:val="0"/>
      <w:marRight w:val="0"/>
      <w:marTop w:val="0"/>
      <w:marBottom w:val="0"/>
      <w:divBdr>
        <w:top w:val="none" w:sz="0" w:space="0" w:color="auto"/>
        <w:left w:val="none" w:sz="0" w:space="0" w:color="auto"/>
        <w:bottom w:val="none" w:sz="0" w:space="0" w:color="auto"/>
        <w:right w:val="none" w:sz="0" w:space="0" w:color="auto"/>
      </w:divBdr>
    </w:div>
    <w:div w:id="1532915255">
      <w:bodyDiv w:val="1"/>
      <w:marLeft w:val="0"/>
      <w:marRight w:val="0"/>
      <w:marTop w:val="0"/>
      <w:marBottom w:val="0"/>
      <w:divBdr>
        <w:top w:val="none" w:sz="0" w:space="0" w:color="auto"/>
        <w:left w:val="none" w:sz="0" w:space="0" w:color="auto"/>
        <w:bottom w:val="none" w:sz="0" w:space="0" w:color="auto"/>
        <w:right w:val="none" w:sz="0" w:space="0" w:color="auto"/>
      </w:divBdr>
    </w:div>
    <w:div w:id="1548757119">
      <w:bodyDiv w:val="1"/>
      <w:marLeft w:val="0"/>
      <w:marRight w:val="0"/>
      <w:marTop w:val="0"/>
      <w:marBottom w:val="0"/>
      <w:divBdr>
        <w:top w:val="none" w:sz="0" w:space="0" w:color="auto"/>
        <w:left w:val="none" w:sz="0" w:space="0" w:color="auto"/>
        <w:bottom w:val="none" w:sz="0" w:space="0" w:color="auto"/>
        <w:right w:val="none" w:sz="0" w:space="0" w:color="auto"/>
      </w:divBdr>
    </w:div>
    <w:div w:id="1551915335">
      <w:bodyDiv w:val="1"/>
      <w:marLeft w:val="0"/>
      <w:marRight w:val="0"/>
      <w:marTop w:val="0"/>
      <w:marBottom w:val="0"/>
      <w:divBdr>
        <w:top w:val="none" w:sz="0" w:space="0" w:color="auto"/>
        <w:left w:val="none" w:sz="0" w:space="0" w:color="auto"/>
        <w:bottom w:val="none" w:sz="0" w:space="0" w:color="auto"/>
        <w:right w:val="none" w:sz="0" w:space="0" w:color="auto"/>
      </w:divBdr>
    </w:div>
    <w:div w:id="1553225997">
      <w:bodyDiv w:val="1"/>
      <w:marLeft w:val="0"/>
      <w:marRight w:val="0"/>
      <w:marTop w:val="0"/>
      <w:marBottom w:val="0"/>
      <w:divBdr>
        <w:top w:val="none" w:sz="0" w:space="0" w:color="auto"/>
        <w:left w:val="none" w:sz="0" w:space="0" w:color="auto"/>
        <w:bottom w:val="none" w:sz="0" w:space="0" w:color="auto"/>
        <w:right w:val="none" w:sz="0" w:space="0" w:color="auto"/>
      </w:divBdr>
    </w:div>
    <w:div w:id="1561944977">
      <w:bodyDiv w:val="1"/>
      <w:marLeft w:val="0"/>
      <w:marRight w:val="0"/>
      <w:marTop w:val="0"/>
      <w:marBottom w:val="0"/>
      <w:divBdr>
        <w:top w:val="none" w:sz="0" w:space="0" w:color="auto"/>
        <w:left w:val="none" w:sz="0" w:space="0" w:color="auto"/>
        <w:bottom w:val="none" w:sz="0" w:space="0" w:color="auto"/>
        <w:right w:val="none" w:sz="0" w:space="0" w:color="auto"/>
      </w:divBdr>
    </w:div>
    <w:div w:id="1563131386">
      <w:bodyDiv w:val="1"/>
      <w:marLeft w:val="0"/>
      <w:marRight w:val="0"/>
      <w:marTop w:val="0"/>
      <w:marBottom w:val="0"/>
      <w:divBdr>
        <w:top w:val="none" w:sz="0" w:space="0" w:color="auto"/>
        <w:left w:val="none" w:sz="0" w:space="0" w:color="auto"/>
        <w:bottom w:val="none" w:sz="0" w:space="0" w:color="auto"/>
        <w:right w:val="none" w:sz="0" w:space="0" w:color="auto"/>
      </w:divBdr>
    </w:div>
    <w:div w:id="1564829721">
      <w:bodyDiv w:val="1"/>
      <w:marLeft w:val="0"/>
      <w:marRight w:val="0"/>
      <w:marTop w:val="0"/>
      <w:marBottom w:val="0"/>
      <w:divBdr>
        <w:top w:val="none" w:sz="0" w:space="0" w:color="auto"/>
        <w:left w:val="none" w:sz="0" w:space="0" w:color="auto"/>
        <w:bottom w:val="none" w:sz="0" w:space="0" w:color="auto"/>
        <w:right w:val="none" w:sz="0" w:space="0" w:color="auto"/>
      </w:divBdr>
    </w:div>
    <w:div w:id="1567036277">
      <w:bodyDiv w:val="1"/>
      <w:marLeft w:val="0"/>
      <w:marRight w:val="0"/>
      <w:marTop w:val="0"/>
      <w:marBottom w:val="0"/>
      <w:divBdr>
        <w:top w:val="none" w:sz="0" w:space="0" w:color="auto"/>
        <w:left w:val="none" w:sz="0" w:space="0" w:color="auto"/>
        <w:bottom w:val="none" w:sz="0" w:space="0" w:color="auto"/>
        <w:right w:val="none" w:sz="0" w:space="0" w:color="auto"/>
      </w:divBdr>
    </w:div>
    <w:div w:id="1575974026">
      <w:bodyDiv w:val="1"/>
      <w:marLeft w:val="0"/>
      <w:marRight w:val="0"/>
      <w:marTop w:val="0"/>
      <w:marBottom w:val="0"/>
      <w:divBdr>
        <w:top w:val="none" w:sz="0" w:space="0" w:color="auto"/>
        <w:left w:val="none" w:sz="0" w:space="0" w:color="auto"/>
        <w:bottom w:val="none" w:sz="0" w:space="0" w:color="auto"/>
        <w:right w:val="none" w:sz="0" w:space="0" w:color="auto"/>
      </w:divBdr>
    </w:div>
    <w:div w:id="1592005207">
      <w:bodyDiv w:val="1"/>
      <w:marLeft w:val="0"/>
      <w:marRight w:val="0"/>
      <w:marTop w:val="0"/>
      <w:marBottom w:val="0"/>
      <w:divBdr>
        <w:top w:val="none" w:sz="0" w:space="0" w:color="auto"/>
        <w:left w:val="none" w:sz="0" w:space="0" w:color="auto"/>
        <w:bottom w:val="none" w:sz="0" w:space="0" w:color="auto"/>
        <w:right w:val="none" w:sz="0" w:space="0" w:color="auto"/>
      </w:divBdr>
    </w:div>
    <w:div w:id="1595282956">
      <w:bodyDiv w:val="1"/>
      <w:marLeft w:val="0"/>
      <w:marRight w:val="0"/>
      <w:marTop w:val="0"/>
      <w:marBottom w:val="0"/>
      <w:divBdr>
        <w:top w:val="none" w:sz="0" w:space="0" w:color="auto"/>
        <w:left w:val="none" w:sz="0" w:space="0" w:color="auto"/>
        <w:bottom w:val="none" w:sz="0" w:space="0" w:color="auto"/>
        <w:right w:val="none" w:sz="0" w:space="0" w:color="auto"/>
      </w:divBdr>
    </w:div>
    <w:div w:id="1598948389">
      <w:bodyDiv w:val="1"/>
      <w:marLeft w:val="0"/>
      <w:marRight w:val="0"/>
      <w:marTop w:val="0"/>
      <w:marBottom w:val="0"/>
      <w:divBdr>
        <w:top w:val="none" w:sz="0" w:space="0" w:color="auto"/>
        <w:left w:val="none" w:sz="0" w:space="0" w:color="auto"/>
        <w:bottom w:val="none" w:sz="0" w:space="0" w:color="auto"/>
        <w:right w:val="none" w:sz="0" w:space="0" w:color="auto"/>
      </w:divBdr>
    </w:div>
    <w:div w:id="1607039053">
      <w:bodyDiv w:val="1"/>
      <w:marLeft w:val="0"/>
      <w:marRight w:val="0"/>
      <w:marTop w:val="0"/>
      <w:marBottom w:val="0"/>
      <w:divBdr>
        <w:top w:val="none" w:sz="0" w:space="0" w:color="auto"/>
        <w:left w:val="none" w:sz="0" w:space="0" w:color="auto"/>
        <w:bottom w:val="none" w:sz="0" w:space="0" w:color="auto"/>
        <w:right w:val="none" w:sz="0" w:space="0" w:color="auto"/>
      </w:divBdr>
    </w:div>
    <w:div w:id="1608728555">
      <w:bodyDiv w:val="1"/>
      <w:marLeft w:val="0"/>
      <w:marRight w:val="0"/>
      <w:marTop w:val="0"/>
      <w:marBottom w:val="0"/>
      <w:divBdr>
        <w:top w:val="none" w:sz="0" w:space="0" w:color="auto"/>
        <w:left w:val="none" w:sz="0" w:space="0" w:color="auto"/>
        <w:bottom w:val="none" w:sz="0" w:space="0" w:color="auto"/>
        <w:right w:val="none" w:sz="0" w:space="0" w:color="auto"/>
      </w:divBdr>
    </w:div>
    <w:div w:id="1611006744">
      <w:bodyDiv w:val="1"/>
      <w:marLeft w:val="0"/>
      <w:marRight w:val="0"/>
      <w:marTop w:val="0"/>
      <w:marBottom w:val="0"/>
      <w:divBdr>
        <w:top w:val="none" w:sz="0" w:space="0" w:color="auto"/>
        <w:left w:val="none" w:sz="0" w:space="0" w:color="auto"/>
        <w:bottom w:val="none" w:sz="0" w:space="0" w:color="auto"/>
        <w:right w:val="none" w:sz="0" w:space="0" w:color="auto"/>
      </w:divBdr>
    </w:div>
    <w:div w:id="1640300923">
      <w:bodyDiv w:val="1"/>
      <w:marLeft w:val="0"/>
      <w:marRight w:val="0"/>
      <w:marTop w:val="0"/>
      <w:marBottom w:val="0"/>
      <w:divBdr>
        <w:top w:val="none" w:sz="0" w:space="0" w:color="auto"/>
        <w:left w:val="none" w:sz="0" w:space="0" w:color="auto"/>
        <w:bottom w:val="none" w:sz="0" w:space="0" w:color="auto"/>
        <w:right w:val="none" w:sz="0" w:space="0" w:color="auto"/>
      </w:divBdr>
    </w:div>
    <w:div w:id="1642692186">
      <w:bodyDiv w:val="1"/>
      <w:marLeft w:val="0"/>
      <w:marRight w:val="0"/>
      <w:marTop w:val="0"/>
      <w:marBottom w:val="0"/>
      <w:divBdr>
        <w:top w:val="none" w:sz="0" w:space="0" w:color="auto"/>
        <w:left w:val="none" w:sz="0" w:space="0" w:color="auto"/>
        <w:bottom w:val="none" w:sz="0" w:space="0" w:color="auto"/>
        <w:right w:val="none" w:sz="0" w:space="0" w:color="auto"/>
      </w:divBdr>
    </w:div>
    <w:div w:id="1643848002">
      <w:bodyDiv w:val="1"/>
      <w:marLeft w:val="0"/>
      <w:marRight w:val="0"/>
      <w:marTop w:val="0"/>
      <w:marBottom w:val="0"/>
      <w:divBdr>
        <w:top w:val="none" w:sz="0" w:space="0" w:color="auto"/>
        <w:left w:val="none" w:sz="0" w:space="0" w:color="auto"/>
        <w:bottom w:val="none" w:sz="0" w:space="0" w:color="auto"/>
        <w:right w:val="none" w:sz="0" w:space="0" w:color="auto"/>
      </w:divBdr>
    </w:div>
    <w:div w:id="1659455186">
      <w:bodyDiv w:val="1"/>
      <w:marLeft w:val="0"/>
      <w:marRight w:val="0"/>
      <w:marTop w:val="0"/>
      <w:marBottom w:val="0"/>
      <w:divBdr>
        <w:top w:val="none" w:sz="0" w:space="0" w:color="auto"/>
        <w:left w:val="none" w:sz="0" w:space="0" w:color="auto"/>
        <w:bottom w:val="none" w:sz="0" w:space="0" w:color="auto"/>
        <w:right w:val="none" w:sz="0" w:space="0" w:color="auto"/>
      </w:divBdr>
      <w:divsChild>
        <w:div w:id="2131589941">
          <w:marLeft w:val="0"/>
          <w:marRight w:val="0"/>
          <w:marTop w:val="0"/>
          <w:marBottom w:val="0"/>
          <w:divBdr>
            <w:top w:val="none" w:sz="0" w:space="0" w:color="auto"/>
            <w:left w:val="none" w:sz="0" w:space="0" w:color="auto"/>
            <w:bottom w:val="none" w:sz="0" w:space="0" w:color="auto"/>
            <w:right w:val="none" w:sz="0" w:space="0" w:color="auto"/>
          </w:divBdr>
        </w:div>
        <w:div w:id="1286958690">
          <w:marLeft w:val="0"/>
          <w:marRight w:val="0"/>
          <w:marTop w:val="0"/>
          <w:marBottom w:val="0"/>
          <w:divBdr>
            <w:top w:val="none" w:sz="0" w:space="0" w:color="auto"/>
            <w:left w:val="none" w:sz="0" w:space="0" w:color="auto"/>
            <w:bottom w:val="none" w:sz="0" w:space="0" w:color="auto"/>
            <w:right w:val="none" w:sz="0" w:space="0" w:color="auto"/>
          </w:divBdr>
        </w:div>
        <w:div w:id="1562907004">
          <w:marLeft w:val="0"/>
          <w:marRight w:val="0"/>
          <w:marTop w:val="0"/>
          <w:marBottom w:val="0"/>
          <w:divBdr>
            <w:top w:val="none" w:sz="0" w:space="0" w:color="auto"/>
            <w:left w:val="none" w:sz="0" w:space="0" w:color="auto"/>
            <w:bottom w:val="none" w:sz="0" w:space="0" w:color="auto"/>
            <w:right w:val="none" w:sz="0" w:space="0" w:color="auto"/>
          </w:divBdr>
        </w:div>
        <w:div w:id="1266186088">
          <w:marLeft w:val="0"/>
          <w:marRight w:val="0"/>
          <w:marTop w:val="0"/>
          <w:marBottom w:val="0"/>
          <w:divBdr>
            <w:top w:val="none" w:sz="0" w:space="0" w:color="auto"/>
            <w:left w:val="none" w:sz="0" w:space="0" w:color="auto"/>
            <w:bottom w:val="none" w:sz="0" w:space="0" w:color="auto"/>
            <w:right w:val="none" w:sz="0" w:space="0" w:color="auto"/>
          </w:divBdr>
        </w:div>
        <w:div w:id="70742769">
          <w:marLeft w:val="0"/>
          <w:marRight w:val="0"/>
          <w:marTop w:val="0"/>
          <w:marBottom w:val="0"/>
          <w:divBdr>
            <w:top w:val="none" w:sz="0" w:space="0" w:color="auto"/>
            <w:left w:val="none" w:sz="0" w:space="0" w:color="auto"/>
            <w:bottom w:val="none" w:sz="0" w:space="0" w:color="auto"/>
            <w:right w:val="none" w:sz="0" w:space="0" w:color="auto"/>
          </w:divBdr>
        </w:div>
        <w:div w:id="657418493">
          <w:marLeft w:val="0"/>
          <w:marRight w:val="0"/>
          <w:marTop w:val="0"/>
          <w:marBottom w:val="0"/>
          <w:divBdr>
            <w:top w:val="none" w:sz="0" w:space="0" w:color="auto"/>
            <w:left w:val="none" w:sz="0" w:space="0" w:color="auto"/>
            <w:bottom w:val="none" w:sz="0" w:space="0" w:color="auto"/>
            <w:right w:val="none" w:sz="0" w:space="0" w:color="auto"/>
          </w:divBdr>
        </w:div>
      </w:divsChild>
    </w:div>
    <w:div w:id="1664044055">
      <w:bodyDiv w:val="1"/>
      <w:marLeft w:val="0"/>
      <w:marRight w:val="0"/>
      <w:marTop w:val="0"/>
      <w:marBottom w:val="0"/>
      <w:divBdr>
        <w:top w:val="none" w:sz="0" w:space="0" w:color="auto"/>
        <w:left w:val="none" w:sz="0" w:space="0" w:color="auto"/>
        <w:bottom w:val="none" w:sz="0" w:space="0" w:color="auto"/>
        <w:right w:val="none" w:sz="0" w:space="0" w:color="auto"/>
      </w:divBdr>
    </w:div>
    <w:div w:id="1664972895">
      <w:bodyDiv w:val="1"/>
      <w:marLeft w:val="0"/>
      <w:marRight w:val="0"/>
      <w:marTop w:val="0"/>
      <w:marBottom w:val="0"/>
      <w:divBdr>
        <w:top w:val="none" w:sz="0" w:space="0" w:color="auto"/>
        <w:left w:val="none" w:sz="0" w:space="0" w:color="auto"/>
        <w:bottom w:val="none" w:sz="0" w:space="0" w:color="auto"/>
        <w:right w:val="none" w:sz="0" w:space="0" w:color="auto"/>
      </w:divBdr>
    </w:div>
    <w:div w:id="1676155201">
      <w:bodyDiv w:val="1"/>
      <w:marLeft w:val="0"/>
      <w:marRight w:val="0"/>
      <w:marTop w:val="0"/>
      <w:marBottom w:val="0"/>
      <w:divBdr>
        <w:top w:val="none" w:sz="0" w:space="0" w:color="auto"/>
        <w:left w:val="none" w:sz="0" w:space="0" w:color="auto"/>
        <w:bottom w:val="none" w:sz="0" w:space="0" w:color="auto"/>
        <w:right w:val="none" w:sz="0" w:space="0" w:color="auto"/>
      </w:divBdr>
    </w:div>
    <w:div w:id="1676421449">
      <w:bodyDiv w:val="1"/>
      <w:marLeft w:val="0"/>
      <w:marRight w:val="0"/>
      <w:marTop w:val="0"/>
      <w:marBottom w:val="0"/>
      <w:divBdr>
        <w:top w:val="none" w:sz="0" w:space="0" w:color="auto"/>
        <w:left w:val="none" w:sz="0" w:space="0" w:color="auto"/>
        <w:bottom w:val="none" w:sz="0" w:space="0" w:color="auto"/>
        <w:right w:val="none" w:sz="0" w:space="0" w:color="auto"/>
      </w:divBdr>
    </w:div>
    <w:div w:id="1681929518">
      <w:bodyDiv w:val="1"/>
      <w:marLeft w:val="0"/>
      <w:marRight w:val="0"/>
      <w:marTop w:val="0"/>
      <w:marBottom w:val="0"/>
      <w:divBdr>
        <w:top w:val="none" w:sz="0" w:space="0" w:color="auto"/>
        <w:left w:val="none" w:sz="0" w:space="0" w:color="auto"/>
        <w:bottom w:val="none" w:sz="0" w:space="0" w:color="auto"/>
        <w:right w:val="none" w:sz="0" w:space="0" w:color="auto"/>
      </w:divBdr>
    </w:div>
    <w:div w:id="1684436011">
      <w:bodyDiv w:val="1"/>
      <w:marLeft w:val="0"/>
      <w:marRight w:val="0"/>
      <w:marTop w:val="0"/>
      <w:marBottom w:val="0"/>
      <w:divBdr>
        <w:top w:val="none" w:sz="0" w:space="0" w:color="auto"/>
        <w:left w:val="none" w:sz="0" w:space="0" w:color="auto"/>
        <w:bottom w:val="none" w:sz="0" w:space="0" w:color="auto"/>
        <w:right w:val="none" w:sz="0" w:space="0" w:color="auto"/>
      </w:divBdr>
    </w:div>
    <w:div w:id="1697194169">
      <w:bodyDiv w:val="1"/>
      <w:marLeft w:val="0"/>
      <w:marRight w:val="0"/>
      <w:marTop w:val="0"/>
      <w:marBottom w:val="0"/>
      <w:divBdr>
        <w:top w:val="none" w:sz="0" w:space="0" w:color="auto"/>
        <w:left w:val="none" w:sz="0" w:space="0" w:color="auto"/>
        <w:bottom w:val="none" w:sz="0" w:space="0" w:color="auto"/>
        <w:right w:val="none" w:sz="0" w:space="0" w:color="auto"/>
      </w:divBdr>
    </w:div>
    <w:div w:id="1704284514">
      <w:bodyDiv w:val="1"/>
      <w:marLeft w:val="0"/>
      <w:marRight w:val="0"/>
      <w:marTop w:val="0"/>
      <w:marBottom w:val="0"/>
      <w:divBdr>
        <w:top w:val="none" w:sz="0" w:space="0" w:color="auto"/>
        <w:left w:val="none" w:sz="0" w:space="0" w:color="auto"/>
        <w:bottom w:val="none" w:sz="0" w:space="0" w:color="auto"/>
        <w:right w:val="none" w:sz="0" w:space="0" w:color="auto"/>
      </w:divBdr>
    </w:div>
    <w:div w:id="1706441305">
      <w:bodyDiv w:val="1"/>
      <w:marLeft w:val="0"/>
      <w:marRight w:val="0"/>
      <w:marTop w:val="0"/>
      <w:marBottom w:val="0"/>
      <w:divBdr>
        <w:top w:val="none" w:sz="0" w:space="0" w:color="auto"/>
        <w:left w:val="none" w:sz="0" w:space="0" w:color="auto"/>
        <w:bottom w:val="none" w:sz="0" w:space="0" w:color="auto"/>
        <w:right w:val="none" w:sz="0" w:space="0" w:color="auto"/>
      </w:divBdr>
    </w:div>
    <w:div w:id="1718163908">
      <w:bodyDiv w:val="1"/>
      <w:marLeft w:val="0"/>
      <w:marRight w:val="0"/>
      <w:marTop w:val="0"/>
      <w:marBottom w:val="0"/>
      <w:divBdr>
        <w:top w:val="none" w:sz="0" w:space="0" w:color="auto"/>
        <w:left w:val="none" w:sz="0" w:space="0" w:color="auto"/>
        <w:bottom w:val="none" w:sz="0" w:space="0" w:color="auto"/>
        <w:right w:val="none" w:sz="0" w:space="0" w:color="auto"/>
      </w:divBdr>
    </w:div>
    <w:div w:id="1723209149">
      <w:bodyDiv w:val="1"/>
      <w:marLeft w:val="0"/>
      <w:marRight w:val="0"/>
      <w:marTop w:val="0"/>
      <w:marBottom w:val="0"/>
      <w:divBdr>
        <w:top w:val="none" w:sz="0" w:space="0" w:color="auto"/>
        <w:left w:val="none" w:sz="0" w:space="0" w:color="auto"/>
        <w:bottom w:val="none" w:sz="0" w:space="0" w:color="auto"/>
        <w:right w:val="none" w:sz="0" w:space="0" w:color="auto"/>
      </w:divBdr>
    </w:div>
    <w:div w:id="1730764481">
      <w:bodyDiv w:val="1"/>
      <w:marLeft w:val="0"/>
      <w:marRight w:val="0"/>
      <w:marTop w:val="0"/>
      <w:marBottom w:val="0"/>
      <w:divBdr>
        <w:top w:val="none" w:sz="0" w:space="0" w:color="auto"/>
        <w:left w:val="none" w:sz="0" w:space="0" w:color="auto"/>
        <w:bottom w:val="none" w:sz="0" w:space="0" w:color="auto"/>
        <w:right w:val="none" w:sz="0" w:space="0" w:color="auto"/>
      </w:divBdr>
    </w:div>
    <w:div w:id="1731029924">
      <w:bodyDiv w:val="1"/>
      <w:marLeft w:val="0"/>
      <w:marRight w:val="0"/>
      <w:marTop w:val="0"/>
      <w:marBottom w:val="0"/>
      <w:divBdr>
        <w:top w:val="none" w:sz="0" w:space="0" w:color="auto"/>
        <w:left w:val="none" w:sz="0" w:space="0" w:color="auto"/>
        <w:bottom w:val="none" w:sz="0" w:space="0" w:color="auto"/>
        <w:right w:val="none" w:sz="0" w:space="0" w:color="auto"/>
      </w:divBdr>
    </w:div>
    <w:div w:id="1731421249">
      <w:bodyDiv w:val="1"/>
      <w:marLeft w:val="0"/>
      <w:marRight w:val="0"/>
      <w:marTop w:val="0"/>
      <w:marBottom w:val="0"/>
      <w:divBdr>
        <w:top w:val="none" w:sz="0" w:space="0" w:color="auto"/>
        <w:left w:val="none" w:sz="0" w:space="0" w:color="auto"/>
        <w:bottom w:val="none" w:sz="0" w:space="0" w:color="auto"/>
        <w:right w:val="none" w:sz="0" w:space="0" w:color="auto"/>
      </w:divBdr>
    </w:div>
    <w:div w:id="1738936515">
      <w:bodyDiv w:val="1"/>
      <w:marLeft w:val="0"/>
      <w:marRight w:val="0"/>
      <w:marTop w:val="0"/>
      <w:marBottom w:val="0"/>
      <w:divBdr>
        <w:top w:val="none" w:sz="0" w:space="0" w:color="auto"/>
        <w:left w:val="none" w:sz="0" w:space="0" w:color="auto"/>
        <w:bottom w:val="none" w:sz="0" w:space="0" w:color="auto"/>
        <w:right w:val="none" w:sz="0" w:space="0" w:color="auto"/>
      </w:divBdr>
    </w:div>
    <w:div w:id="1744834267">
      <w:bodyDiv w:val="1"/>
      <w:marLeft w:val="0"/>
      <w:marRight w:val="0"/>
      <w:marTop w:val="0"/>
      <w:marBottom w:val="0"/>
      <w:divBdr>
        <w:top w:val="none" w:sz="0" w:space="0" w:color="auto"/>
        <w:left w:val="none" w:sz="0" w:space="0" w:color="auto"/>
        <w:bottom w:val="none" w:sz="0" w:space="0" w:color="auto"/>
        <w:right w:val="none" w:sz="0" w:space="0" w:color="auto"/>
      </w:divBdr>
    </w:div>
    <w:div w:id="1753702522">
      <w:bodyDiv w:val="1"/>
      <w:marLeft w:val="0"/>
      <w:marRight w:val="0"/>
      <w:marTop w:val="0"/>
      <w:marBottom w:val="0"/>
      <w:divBdr>
        <w:top w:val="none" w:sz="0" w:space="0" w:color="auto"/>
        <w:left w:val="none" w:sz="0" w:space="0" w:color="auto"/>
        <w:bottom w:val="none" w:sz="0" w:space="0" w:color="auto"/>
        <w:right w:val="none" w:sz="0" w:space="0" w:color="auto"/>
      </w:divBdr>
    </w:div>
    <w:div w:id="1753964790">
      <w:bodyDiv w:val="1"/>
      <w:marLeft w:val="0"/>
      <w:marRight w:val="0"/>
      <w:marTop w:val="0"/>
      <w:marBottom w:val="0"/>
      <w:divBdr>
        <w:top w:val="none" w:sz="0" w:space="0" w:color="auto"/>
        <w:left w:val="none" w:sz="0" w:space="0" w:color="auto"/>
        <w:bottom w:val="none" w:sz="0" w:space="0" w:color="auto"/>
        <w:right w:val="none" w:sz="0" w:space="0" w:color="auto"/>
      </w:divBdr>
    </w:div>
    <w:div w:id="1757436431">
      <w:bodyDiv w:val="1"/>
      <w:marLeft w:val="0"/>
      <w:marRight w:val="0"/>
      <w:marTop w:val="0"/>
      <w:marBottom w:val="0"/>
      <w:divBdr>
        <w:top w:val="none" w:sz="0" w:space="0" w:color="auto"/>
        <w:left w:val="none" w:sz="0" w:space="0" w:color="auto"/>
        <w:bottom w:val="none" w:sz="0" w:space="0" w:color="auto"/>
        <w:right w:val="none" w:sz="0" w:space="0" w:color="auto"/>
      </w:divBdr>
    </w:div>
    <w:div w:id="1764108529">
      <w:bodyDiv w:val="1"/>
      <w:marLeft w:val="0"/>
      <w:marRight w:val="0"/>
      <w:marTop w:val="0"/>
      <w:marBottom w:val="0"/>
      <w:divBdr>
        <w:top w:val="none" w:sz="0" w:space="0" w:color="auto"/>
        <w:left w:val="none" w:sz="0" w:space="0" w:color="auto"/>
        <w:bottom w:val="none" w:sz="0" w:space="0" w:color="auto"/>
        <w:right w:val="none" w:sz="0" w:space="0" w:color="auto"/>
      </w:divBdr>
    </w:div>
    <w:div w:id="1772972200">
      <w:bodyDiv w:val="1"/>
      <w:marLeft w:val="0"/>
      <w:marRight w:val="0"/>
      <w:marTop w:val="0"/>
      <w:marBottom w:val="0"/>
      <w:divBdr>
        <w:top w:val="none" w:sz="0" w:space="0" w:color="auto"/>
        <w:left w:val="none" w:sz="0" w:space="0" w:color="auto"/>
        <w:bottom w:val="none" w:sz="0" w:space="0" w:color="auto"/>
        <w:right w:val="none" w:sz="0" w:space="0" w:color="auto"/>
      </w:divBdr>
    </w:div>
    <w:div w:id="1774129387">
      <w:bodyDiv w:val="1"/>
      <w:marLeft w:val="0"/>
      <w:marRight w:val="0"/>
      <w:marTop w:val="0"/>
      <w:marBottom w:val="0"/>
      <w:divBdr>
        <w:top w:val="none" w:sz="0" w:space="0" w:color="auto"/>
        <w:left w:val="none" w:sz="0" w:space="0" w:color="auto"/>
        <w:bottom w:val="none" w:sz="0" w:space="0" w:color="auto"/>
        <w:right w:val="none" w:sz="0" w:space="0" w:color="auto"/>
      </w:divBdr>
    </w:div>
    <w:div w:id="1776166422">
      <w:bodyDiv w:val="1"/>
      <w:marLeft w:val="0"/>
      <w:marRight w:val="0"/>
      <w:marTop w:val="0"/>
      <w:marBottom w:val="0"/>
      <w:divBdr>
        <w:top w:val="none" w:sz="0" w:space="0" w:color="auto"/>
        <w:left w:val="none" w:sz="0" w:space="0" w:color="auto"/>
        <w:bottom w:val="none" w:sz="0" w:space="0" w:color="auto"/>
        <w:right w:val="none" w:sz="0" w:space="0" w:color="auto"/>
      </w:divBdr>
    </w:div>
    <w:div w:id="1779641482">
      <w:bodyDiv w:val="1"/>
      <w:marLeft w:val="0"/>
      <w:marRight w:val="0"/>
      <w:marTop w:val="0"/>
      <w:marBottom w:val="0"/>
      <w:divBdr>
        <w:top w:val="none" w:sz="0" w:space="0" w:color="auto"/>
        <w:left w:val="none" w:sz="0" w:space="0" w:color="auto"/>
        <w:bottom w:val="none" w:sz="0" w:space="0" w:color="auto"/>
        <w:right w:val="none" w:sz="0" w:space="0" w:color="auto"/>
      </w:divBdr>
    </w:div>
    <w:div w:id="1786271126">
      <w:bodyDiv w:val="1"/>
      <w:marLeft w:val="0"/>
      <w:marRight w:val="0"/>
      <w:marTop w:val="0"/>
      <w:marBottom w:val="0"/>
      <w:divBdr>
        <w:top w:val="none" w:sz="0" w:space="0" w:color="auto"/>
        <w:left w:val="none" w:sz="0" w:space="0" w:color="auto"/>
        <w:bottom w:val="none" w:sz="0" w:space="0" w:color="auto"/>
        <w:right w:val="none" w:sz="0" w:space="0" w:color="auto"/>
      </w:divBdr>
    </w:div>
    <w:div w:id="1794130205">
      <w:bodyDiv w:val="1"/>
      <w:marLeft w:val="0"/>
      <w:marRight w:val="0"/>
      <w:marTop w:val="0"/>
      <w:marBottom w:val="0"/>
      <w:divBdr>
        <w:top w:val="none" w:sz="0" w:space="0" w:color="auto"/>
        <w:left w:val="none" w:sz="0" w:space="0" w:color="auto"/>
        <w:bottom w:val="none" w:sz="0" w:space="0" w:color="auto"/>
        <w:right w:val="none" w:sz="0" w:space="0" w:color="auto"/>
      </w:divBdr>
    </w:div>
    <w:div w:id="1795245064">
      <w:bodyDiv w:val="1"/>
      <w:marLeft w:val="0"/>
      <w:marRight w:val="0"/>
      <w:marTop w:val="0"/>
      <w:marBottom w:val="0"/>
      <w:divBdr>
        <w:top w:val="none" w:sz="0" w:space="0" w:color="auto"/>
        <w:left w:val="none" w:sz="0" w:space="0" w:color="auto"/>
        <w:bottom w:val="none" w:sz="0" w:space="0" w:color="auto"/>
        <w:right w:val="none" w:sz="0" w:space="0" w:color="auto"/>
      </w:divBdr>
      <w:divsChild>
        <w:div w:id="889003656">
          <w:marLeft w:val="-840"/>
          <w:marRight w:val="0"/>
          <w:marTop w:val="0"/>
          <w:marBottom w:val="0"/>
          <w:divBdr>
            <w:top w:val="none" w:sz="0" w:space="0" w:color="auto"/>
            <w:left w:val="none" w:sz="0" w:space="0" w:color="auto"/>
            <w:bottom w:val="none" w:sz="0" w:space="0" w:color="auto"/>
            <w:right w:val="none" w:sz="0" w:space="0" w:color="auto"/>
          </w:divBdr>
        </w:div>
      </w:divsChild>
    </w:div>
    <w:div w:id="1795556333">
      <w:bodyDiv w:val="1"/>
      <w:marLeft w:val="0"/>
      <w:marRight w:val="0"/>
      <w:marTop w:val="0"/>
      <w:marBottom w:val="0"/>
      <w:divBdr>
        <w:top w:val="none" w:sz="0" w:space="0" w:color="auto"/>
        <w:left w:val="none" w:sz="0" w:space="0" w:color="auto"/>
        <w:bottom w:val="none" w:sz="0" w:space="0" w:color="auto"/>
        <w:right w:val="none" w:sz="0" w:space="0" w:color="auto"/>
      </w:divBdr>
    </w:div>
    <w:div w:id="1795714138">
      <w:bodyDiv w:val="1"/>
      <w:marLeft w:val="0"/>
      <w:marRight w:val="0"/>
      <w:marTop w:val="0"/>
      <w:marBottom w:val="0"/>
      <w:divBdr>
        <w:top w:val="none" w:sz="0" w:space="0" w:color="auto"/>
        <w:left w:val="none" w:sz="0" w:space="0" w:color="auto"/>
        <w:bottom w:val="none" w:sz="0" w:space="0" w:color="auto"/>
        <w:right w:val="none" w:sz="0" w:space="0" w:color="auto"/>
      </w:divBdr>
    </w:div>
    <w:div w:id="1799689985">
      <w:bodyDiv w:val="1"/>
      <w:marLeft w:val="0"/>
      <w:marRight w:val="0"/>
      <w:marTop w:val="0"/>
      <w:marBottom w:val="0"/>
      <w:divBdr>
        <w:top w:val="none" w:sz="0" w:space="0" w:color="auto"/>
        <w:left w:val="none" w:sz="0" w:space="0" w:color="auto"/>
        <w:bottom w:val="none" w:sz="0" w:space="0" w:color="auto"/>
        <w:right w:val="none" w:sz="0" w:space="0" w:color="auto"/>
      </w:divBdr>
    </w:div>
    <w:div w:id="1812625800">
      <w:bodyDiv w:val="1"/>
      <w:marLeft w:val="0"/>
      <w:marRight w:val="0"/>
      <w:marTop w:val="0"/>
      <w:marBottom w:val="0"/>
      <w:divBdr>
        <w:top w:val="none" w:sz="0" w:space="0" w:color="auto"/>
        <w:left w:val="none" w:sz="0" w:space="0" w:color="auto"/>
        <w:bottom w:val="none" w:sz="0" w:space="0" w:color="auto"/>
        <w:right w:val="none" w:sz="0" w:space="0" w:color="auto"/>
      </w:divBdr>
    </w:div>
    <w:div w:id="1819224280">
      <w:bodyDiv w:val="1"/>
      <w:marLeft w:val="0"/>
      <w:marRight w:val="0"/>
      <w:marTop w:val="0"/>
      <w:marBottom w:val="0"/>
      <w:divBdr>
        <w:top w:val="none" w:sz="0" w:space="0" w:color="auto"/>
        <w:left w:val="none" w:sz="0" w:space="0" w:color="auto"/>
        <w:bottom w:val="none" w:sz="0" w:space="0" w:color="auto"/>
        <w:right w:val="none" w:sz="0" w:space="0" w:color="auto"/>
      </w:divBdr>
      <w:divsChild>
        <w:div w:id="172383134">
          <w:marLeft w:val="0"/>
          <w:marRight w:val="0"/>
          <w:marTop w:val="0"/>
          <w:marBottom w:val="0"/>
          <w:divBdr>
            <w:top w:val="none" w:sz="0" w:space="0" w:color="auto"/>
            <w:left w:val="none" w:sz="0" w:space="0" w:color="auto"/>
            <w:bottom w:val="none" w:sz="0" w:space="0" w:color="auto"/>
            <w:right w:val="none" w:sz="0" w:space="0" w:color="auto"/>
          </w:divBdr>
        </w:div>
        <w:div w:id="463933257">
          <w:marLeft w:val="0"/>
          <w:marRight w:val="0"/>
          <w:marTop w:val="0"/>
          <w:marBottom w:val="0"/>
          <w:divBdr>
            <w:top w:val="none" w:sz="0" w:space="0" w:color="auto"/>
            <w:left w:val="none" w:sz="0" w:space="0" w:color="auto"/>
            <w:bottom w:val="none" w:sz="0" w:space="0" w:color="auto"/>
            <w:right w:val="none" w:sz="0" w:space="0" w:color="auto"/>
          </w:divBdr>
        </w:div>
        <w:div w:id="638269503">
          <w:marLeft w:val="0"/>
          <w:marRight w:val="0"/>
          <w:marTop w:val="0"/>
          <w:marBottom w:val="0"/>
          <w:divBdr>
            <w:top w:val="none" w:sz="0" w:space="0" w:color="auto"/>
            <w:left w:val="none" w:sz="0" w:space="0" w:color="auto"/>
            <w:bottom w:val="none" w:sz="0" w:space="0" w:color="auto"/>
            <w:right w:val="none" w:sz="0" w:space="0" w:color="auto"/>
          </w:divBdr>
        </w:div>
        <w:div w:id="1434134063">
          <w:marLeft w:val="0"/>
          <w:marRight w:val="0"/>
          <w:marTop w:val="0"/>
          <w:marBottom w:val="0"/>
          <w:divBdr>
            <w:top w:val="none" w:sz="0" w:space="0" w:color="auto"/>
            <w:left w:val="none" w:sz="0" w:space="0" w:color="auto"/>
            <w:bottom w:val="none" w:sz="0" w:space="0" w:color="auto"/>
            <w:right w:val="none" w:sz="0" w:space="0" w:color="auto"/>
          </w:divBdr>
        </w:div>
        <w:div w:id="1483086315">
          <w:marLeft w:val="0"/>
          <w:marRight w:val="0"/>
          <w:marTop w:val="0"/>
          <w:marBottom w:val="0"/>
          <w:divBdr>
            <w:top w:val="none" w:sz="0" w:space="0" w:color="auto"/>
            <w:left w:val="none" w:sz="0" w:space="0" w:color="auto"/>
            <w:bottom w:val="none" w:sz="0" w:space="0" w:color="auto"/>
            <w:right w:val="none" w:sz="0" w:space="0" w:color="auto"/>
          </w:divBdr>
          <w:divsChild>
            <w:div w:id="1051922698">
              <w:marLeft w:val="0"/>
              <w:marRight w:val="0"/>
              <w:marTop w:val="0"/>
              <w:marBottom w:val="0"/>
              <w:divBdr>
                <w:top w:val="none" w:sz="0" w:space="0" w:color="auto"/>
                <w:left w:val="none" w:sz="0" w:space="0" w:color="auto"/>
                <w:bottom w:val="none" w:sz="0" w:space="0" w:color="auto"/>
                <w:right w:val="none" w:sz="0" w:space="0" w:color="auto"/>
              </w:divBdr>
            </w:div>
            <w:div w:id="1245459248">
              <w:marLeft w:val="0"/>
              <w:marRight w:val="0"/>
              <w:marTop w:val="0"/>
              <w:marBottom w:val="0"/>
              <w:divBdr>
                <w:top w:val="none" w:sz="0" w:space="0" w:color="auto"/>
                <w:left w:val="none" w:sz="0" w:space="0" w:color="auto"/>
                <w:bottom w:val="none" w:sz="0" w:space="0" w:color="auto"/>
                <w:right w:val="none" w:sz="0" w:space="0" w:color="auto"/>
              </w:divBdr>
            </w:div>
          </w:divsChild>
        </w:div>
        <w:div w:id="1550917978">
          <w:marLeft w:val="0"/>
          <w:marRight w:val="0"/>
          <w:marTop w:val="0"/>
          <w:marBottom w:val="0"/>
          <w:divBdr>
            <w:top w:val="none" w:sz="0" w:space="0" w:color="auto"/>
            <w:left w:val="none" w:sz="0" w:space="0" w:color="auto"/>
            <w:bottom w:val="none" w:sz="0" w:space="0" w:color="auto"/>
            <w:right w:val="none" w:sz="0" w:space="0" w:color="auto"/>
          </w:divBdr>
        </w:div>
        <w:div w:id="1557474319">
          <w:marLeft w:val="0"/>
          <w:marRight w:val="0"/>
          <w:marTop w:val="0"/>
          <w:marBottom w:val="0"/>
          <w:divBdr>
            <w:top w:val="none" w:sz="0" w:space="0" w:color="auto"/>
            <w:left w:val="none" w:sz="0" w:space="0" w:color="auto"/>
            <w:bottom w:val="none" w:sz="0" w:space="0" w:color="auto"/>
            <w:right w:val="none" w:sz="0" w:space="0" w:color="auto"/>
          </w:divBdr>
        </w:div>
        <w:div w:id="1657302963">
          <w:marLeft w:val="0"/>
          <w:marRight w:val="0"/>
          <w:marTop w:val="0"/>
          <w:marBottom w:val="0"/>
          <w:divBdr>
            <w:top w:val="none" w:sz="0" w:space="0" w:color="auto"/>
            <w:left w:val="none" w:sz="0" w:space="0" w:color="auto"/>
            <w:bottom w:val="none" w:sz="0" w:space="0" w:color="auto"/>
            <w:right w:val="none" w:sz="0" w:space="0" w:color="auto"/>
          </w:divBdr>
        </w:div>
        <w:div w:id="1977907169">
          <w:marLeft w:val="0"/>
          <w:marRight w:val="0"/>
          <w:marTop w:val="0"/>
          <w:marBottom w:val="0"/>
          <w:divBdr>
            <w:top w:val="none" w:sz="0" w:space="0" w:color="auto"/>
            <w:left w:val="none" w:sz="0" w:space="0" w:color="auto"/>
            <w:bottom w:val="none" w:sz="0" w:space="0" w:color="auto"/>
            <w:right w:val="none" w:sz="0" w:space="0" w:color="auto"/>
          </w:divBdr>
        </w:div>
      </w:divsChild>
    </w:div>
    <w:div w:id="1823504942">
      <w:bodyDiv w:val="1"/>
      <w:marLeft w:val="0"/>
      <w:marRight w:val="0"/>
      <w:marTop w:val="0"/>
      <w:marBottom w:val="0"/>
      <w:divBdr>
        <w:top w:val="none" w:sz="0" w:space="0" w:color="auto"/>
        <w:left w:val="none" w:sz="0" w:space="0" w:color="auto"/>
        <w:bottom w:val="none" w:sz="0" w:space="0" w:color="auto"/>
        <w:right w:val="none" w:sz="0" w:space="0" w:color="auto"/>
      </w:divBdr>
    </w:div>
    <w:div w:id="1832020655">
      <w:bodyDiv w:val="1"/>
      <w:marLeft w:val="0"/>
      <w:marRight w:val="0"/>
      <w:marTop w:val="0"/>
      <w:marBottom w:val="0"/>
      <w:divBdr>
        <w:top w:val="none" w:sz="0" w:space="0" w:color="auto"/>
        <w:left w:val="none" w:sz="0" w:space="0" w:color="auto"/>
        <w:bottom w:val="none" w:sz="0" w:space="0" w:color="auto"/>
        <w:right w:val="none" w:sz="0" w:space="0" w:color="auto"/>
      </w:divBdr>
    </w:div>
    <w:div w:id="1839030762">
      <w:bodyDiv w:val="1"/>
      <w:marLeft w:val="0"/>
      <w:marRight w:val="0"/>
      <w:marTop w:val="0"/>
      <w:marBottom w:val="0"/>
      <w:divBdr>
        <w:top w:val="none" w:sz="0" w:space="0" w:color="auto"/>
        <w:left w:val="none" w:sz="0" w:space="0" w:color="auto"/>
        <w:bottom w:val="none" w:sz="0" w:space="0" w:color="auto"/>
        <w:right w:val="none" w:sz="0" w:space="0" w:color="auto"/>
      </w:divBdr>
    </w:div>
    <w:div w:id="1843660780">
      <w:bodyDiv w:val="1"/>
      <w:marLeft w:val="0"/>
      <w:marRight w:val="0"/>
      <w:marTop w:val="0"/>
      <w:marBottom w:val="0"/>
      <w:divBdr>
        <w:top w:val="none" w:sz="0" w:space="0" w:color="auto"/>
        <w:left w:val="none" w:sz="0" w:space="0" w:color="auto"/>
        <w:bottom w:val="none" w:sz="0" w:space="0" w:color="auto"/>
        <w:right w:val="none" w:sz="0" w:space="0" w:color="auto"/>
      </w:divBdr>
    </w:div>
    <w:div w:id="1850100758">
      <w:bodyDiv w:val="1"/>
      <w:marLeft w:val="0"/>
      <w:marRight w:val="0"/>
      <w:marTop w:val="0"/>
      <w:marBottom w:val="0"/>
      <w:divBdr>
        <w:top w:val="none" w:sz="0" w:space="0" w:color="auto"/>
        <w:left w:val="none" w:sz="0" w:space="0" w:color="auto"/>
        <w:bottom w:val="none" w:sz="0" w:space="0" w:color="auto"/>
        <w:right w:val="none" w:sz="0" w:space="0" w:color="auto"/>
      </w:divBdr>
    </w:div>
    <w:div w:id="1850414133">
      <w:bodyDiv w:val="1"/>
      <w:marLeft w:val="0"/>
      <w:marRight w:val="0"/>
      <w:marTop w:val="0"/>
      <w:marBottom w:val="0"/>
      <w:divBdr>
        <w:top w:val="none" w:sz="0" w:space="0" w:color="auto"/>
        <w:left w:val="none" w:sz="0" w:space="0" w:color="auto"/>
        <w:bottom w:val="none" w:sz="0" w:space="0" w:color="auto"/>
        <w:right w:val="none" w:sz="0" w:space="0" w:color="auto"/>
      </w:divBdr>
    </w:div>
    <w:div w:id="1862432464">
      <w:bodyDiv w:val="1"/>
      <w:marLeft w:val="0"/>
      <w:marRight w:val="0"/>
      <w:marTop w:val="0"/>
      <w:marBottom w:val="0"/>
      <w:divBdr>
        <w:top w:val="none" w:sz="0" w:space="0" w:color="auto"/>
        <w:left w:val="none" w:sz="0" w:space="0" w:color="auto"/>
        <w:bottom w:val="none" w:sz="0" w:space="0" w:color="auto"/>
        <w:right w:val="none" w:sz="0" w:space="0" w:color="auto"/>
      </w:divBdr>
    </w:div>
    <w:div w:id="1867716390">
      <w:bodyDiv w:val="1"/>
      <w:marLeft w:val="0"/>
      <w:marRight w:val="0"/>
      <w:marTop w:val="0"/>
      <w:marBottom w:val="0"/>
      <w:divBdr>
        <w:top w:val="none" w:sz="0" w:space="0" w:color="auto"/>
        <w:left w:val="none" w:sz="0" w:space="0" w:color="auto"/>
        <w:bottom w:val="none" w:sz="0" w:space="0" w:color="auto"/>
        <w:right w:val="none" w:sz="0" w:space="0" w:color="auto"/>
      </w:divBdr>
    </w:div>
    <w:div w:id="1887327077">
      <w:bodyDiv w:val="1"/>
      <w:marLeft w:val="0"/>
      <w:marRight w:val="0"/>
      <w:marTop w:val="0"/>
      <w:marBottom w:val="0"/>
      <w:divBdr>
        <w:top w:val="none" w:sz="0" w:space="0" w:color="auto"/>
        <w:left w:val="none" w:sz="0" w:space="0" w:color="auto"/>
        <w:bottom w:val="none" w:sz="0" w:space="0" w:color="auto"/>
        <w:right w:val="none" w:sz="0" w:space="0" w:color="auto"/>
      </w:divBdr>
    </w:div>
    <w:div w:id="1890920642">
      <w:bodyDiv w:val="1"/>
      <w:marLeft w:val="0"/>
      <w:marRight w:val="0"/>
      <w:marTop w:val="0"/>
      <w:marBottom w:val="0"/>
      <w:divBdr>
        <w:top w:val="none" w:sz="0" w:space="0" w:color="auto"/>
        <w:left w:val="none" w:sz="0" w:space="0" w:color="auto"/>
        <w:bottom w:val="none" w:sz="0" w:space="0" w:color="auto"/>
        <w:right w:val="none" w:sz="0" w:space="0" w:color="auto"/>
      </w:divBdr>
    </w:div>
    <w:div w:id="1892643620">
      <w:bodyDiv w:val="1"/>
      <w:marLeft w:val="0"/>
      <w:marRight w:val="0"/>
      <w:marTop w:val="0"/>
      <w:marBottom w:val="0"/>
      <w:divBdr>
        <w:top w:val="none" w:sz="0" w:space="0" w:color="auto"/>
        <w:left w:val="none" w:sz="0" w:space="0" w:color="auto"/>
        <w:bottom w:val="none" w:sz="0" w:space="0" w:color="auto"/>
        <w:right w:val="none" w:sz="0" w:space="0" w:color="auto"/>
      </w:divBdr>
    </w:div>
    <w:div w:id="1897475301">
      <w:bodyDiv w:val="1"/>
      <w:marLeft w:val="0"/>
      <w:marRight w:val="0"/>
      <w:marTop w:val="0"/>
      <w:marBottom w:val="0"/>
      <w:divBdr>
        <w:top w:val="none" w:sz="0" w:space="0" w:color="auto"/>
        <w:left w:val="none" w:sz="0" w:space="0" w:color="auto"/>
        <w:bottom w:val="none" w:sz="0" w:space="0" w:color="auto"/>
        <w:right w:val="none" w:sz="0" w:space="0" w:color="auto"/>
      </w:divBdr>
    </w:div>
    <w:div w:id="1902136651">
      <w:bodyDiv w:val="1"/>
      <w:marLeft w:val="0"/>
      <w:marRight w:val="0"/>
      <w:marTop w:val="0"/>
      <w:marBottom w:val="0"/>
      <w:divBdr>
        <w:top w:val="none" w:sz="0" w:space="0" w:color="auto"/>
        <w:left w:val="none" w:sz="0" w:space="0" w:color="auto"/>
        <w:bottom w:val="none" w:sz="0" w:space="0" w:color="auto"/>
        <w:right w:val="none" w:sz="0" w:space="0" w:color="auto"/>
      </w:divBdr>
    </w:div>
    <w:div w:id="1902211821">
      <w:bodyDiv w:val="1"/>
      <w:marLeft w:val="0"/>
      <w:marRight w:val="0"/>
      <w:marTop w:val="0"/>
      <w:marBottom w:val="0"/>
      <w:divBdr>
        <w:top w:val="none" w:sz="0" w:space="0" w:color="auto"/>
        <w:left w:val="none" w:sz="0" w:space="0" w:color="auto"/>
        <w:bottom w:val="none" w:sz="0" w:space="0" w:color="auto"/>
        <w:right w:val="none" w:sz="0" w:space="0" w:color="auto"/>
      </w:divBdr>
    </w:div>
    <w:div w:id="1903907835">
      <w:bodyDiv w:val="1"/>
      <w:marLeft w:val="0"/>
      <w:marRight w:val="0"/>
      <w:marTop w:val="0"/>
      <w:marBottom w:val="0"/>
      <w:divBdr>
        <w:top w:val="none" w:sz="0" w:space="0" w:color="auto"/>
        <w:left w:val="none" w:sz="0" w:space="0" w:color="auto"/>
        <w:bottom w:val="none" w:sz="0" w:space="0" w:color="auto"/>
        <w:right w:val="none" w:sz="0" w:space="0" w:color="auto"/>
      </w:divBdr>
    </w:div>
    <w:div w:id="1904565107">
      <w:bodyDiv w:val="1"/>
      <w:marLeft w:val="0"/>
      <w:marRight w:val="0"/>
      <w:marTop w:val="0"/>
      <w:marBottom w:val="0"/>
      <w:divBdr>
        <w:top w:val="none" w:sz="0" w:space="0" w:color="auto"/>
        <w:left w:val="none" w:sz="0" w:space="0" w:color="auto"/>
        <w:bottom w:val="none" w:sz="0" w:space="0" w:color="auto"/>
        <w:right w:val="none" w:sz="0" w:space="0" w:color="auto"/>
      </w:divBdr>
    </w:div>
    <w:div w:id="1909267526">
      <w:bodyDiv w:val="1"/>
      <w:marLeft w:val="0"/>
      <w:marRight w:val="0"/>
      <w:marTop w:val="0"/>
      <w:marBottom w:val="0"/>
      <w:divBdr>
        <w:top w:val="none" w:sz="0" w:space="0" w:color="auto"/>
        <w:left w:val="none" w:sz="0" w:space="0" w:color="auto"/>
        <w:bottom w:val="none" w:sz="0" w:space="0" w:color="auto"/>
        <w:right w:val="none" w:sz="0" w:space="0" w:color="auto"/>
      </w:divBdr>
    </w:div>
    <w:div w:id="1918006652">
      <w:bodyDiv w:val="1"/>
      <w:marLeft w:val="0"/>
      <w:marRight w:val="0"/>
      <w:marTop w:val="0"/>
      <w:marBottom w:val="0"/>
      <w:divBdr>
        <w:top w:val="none" w:sz="0" w:space="0" w:color="auto"/>
        <w:left w:val="none" w:sz="0" w:space="0" w:color="auto"/>
        <w:bottom w:val="none" w:sz="0" w:space="0" w:color="auto"/>
        <w:right w:val="none" w:sz="0" w:space="0" w:color="auto"/>
      </w:divBdr>
    </w:div>
    <w:div w:id="1941140940">
      <w:bodyDiv w:val="1"/>
      <w:marLeft w:val="0"/>
      <w:marRight w:val="0"/>
      <w:marTop w:val="0"/>
      <w:marBottom w:val="0"/>
      <w:divBdr>
        <w:top w:val="none" w:sz="0" w:space="0" w:color="auto"/>
        <w:left w:val="none" w:sz="0" w:space="0" w:color="auto"/>
        <w:bottom w:val="none" w:sz="0" w:space="0" w:color="auto"/>
        <w:right w:val="none" w:sz="0" w:space="0" w:color="auto"/>
      </w:divBdr>
    </w:div>
    <w:div w:id="1961183547">
      <w:bodyDiv w:val="1"/>
      <w:marLeft w:val="0"/>
      <w:marRight w:val="0"/>
      <w:marTop w:val="0"/>
      <w:marBottom w:val="0"/>
      <w:divBdr>
        <w:top w:val="none" w:sz="0" w:space="0" w:color="auto"/>
        <w:left w:val="none" w:sz="0" w:space="0" w:color="auto"/>
        <w:bottom w:val="none" w:sz="0" w:space="0" w:color="auto"/>
        <w:right w:val="none" w:sz="0" w:space="0" w:color="auto"/>
      </w:divBdr>
    </w:div>
    <w:div w:id="1962952404">
      <w:bodyDiv w:val="1"/>
      <w:marLeft w:val="0"/>
      <w:marRight w:val="0"/>
      <w:marTop w:val="0"/>
      <w:marBottom w:val="0"/>
      <w:divBdr>
        <w:top w:val="none" w:sz="0" w:space="0" w:color="auto"/>
        <w:left w:val="none" w:sz="0" w:space="0" w:color="auto"/>
        <w:bottom w:val="none" w:sz="0" w:space="0" w:color="auto"/>
        <w:right w:val="none" w:sz="0" w:space="0" w:color="auto"/>
      </w:divBdr>
    </w:div>
    <w:div w:id="1967732875">
      <w:bodyDiv w:val="1"/>
      <w:marLeft w:val="0"/>
      <w:marRight w:val="0"/>
      <w:marTop w:val="0"/>
      <w:marBottom w:val="0"/>
      <w:divBdr>
        <w:top w:val="none" w:sz="0" w:space="0" w:color="auto"/>
        <w:left w:val="none" w:sz="0" w:space="0" w:color="auto"/>
        <w:bottom w:val="none" w:sz="0" w:space="0" w:color="auto"/>
        <w:right w:val="none" w:sz="0" w:space="0" w:color="auto"/>
      </w:divBdr>
    </w:div>
    <w:div w:id="1981498228">
      <w:bodyDiv w:val="1"/>
      <w:marLeft w:val="0"/>
      <w:marRight w:val="0"/>
      <w:marTop w:val="0"/>
      <w:marBottom w:val="0"/>
      <w:divBdr>
        <w:top w:val="none" w:sz="0" w:space="0" w:color="auto"/>
        <w:left w:val="none" w:sz="0" w:space="0" w:color="auto"/>
        <w:bottom w:val="none" w:sz="0" w:space="0" w:color="auto"/>
        <w:right w:val="none" w:sz="0" w:space="0" w:color="auto"/>
      </w:divBdr>
    </w:div>
    <w:div w:id="1981956920">
      <w:bodyDiv w:val="1"/>
      <w:marLeft w:val="0"/>
      <w:marRight w:val="0"/>
      <w:marTop w:val="0"/>
      <w:marBottom w:val="0"/>
      <w:divBdr>
        <w:top w:val="none" w:sz="0" w:space="0" w:color="auto"/>
        <w:left w:val="none" w:sz="0" w:space="0" w:color="auto"/>
        <w:bottom w:val="none" w:sz="0" w:space="0" w:color="auto"/>
        <w:right w:val="none" w:sz="0" w:space="0" w:color="auto"/>
      </w:divBdr>
    </w:div>
    <w:div w:id="1983802668">
      <w:bodyDiv w:val="1"/>
      <w:marLeft w:val="0"/>
      <w:marRight w:val="0"/>
      <w:marTop w:val="0"/>
      <w:marBottom w:val="0"/>
      <w:divBdr>
        <w:top w:val="none" w:sz="0" w:space="0" w:color="auto"/>
        <w:left w:val="none" w:sz="0" w:space="0" w:color="auto"/>
        <w:bottom w:val="none" w:sz="0" w:space="0" w:color="auto"/>
        <w:right w:val="none" w:sz="0" w:space="0" w:color="auto"/>
      </w:divBdr>
    </w:div>
    <w:div w:id="1983999110">
      <w:bodyDiv w:val="1"/>
      <w:marLeft w:val="0"/>
      <w:marRight w:val="0"/>
      <w:marTop w:val="0"/>
      <w:marBottom w:val="0"/>
      <w:divBdr>
        <w:top w:val="none" w:sz="0" w:space="0" w:color="auto"/>
        <w:left w:val="none" w:sz="0" w:space="0" w:color="auto"/>
        <w:bottom w:val="none" w:sz="0" w:space="0" w:color="auto"/>
        <w:right w:val="none" w:sz="0" w:space="0" w:color="auto"/>
      </w:divBdr>
    </w:div>
    <w:div w:id="2012642665">
      <w:bodyDiv w:val="1"/>
      <w:marLeft w:val="0"/>
      <w:marRight w:val="0"/>
      <w:marTop w:val="0"/>
      <w:marBottom w:val="0"/>
      <w:divBdr>
        <w:top w:val="none" w:sz="0" w:space="0" w:color="auto"/>
        <w:left w:val="none" w:sz="0" w:space="0" w:color="auto"/>
        <w:bottom w:val="none" w:sz="0" w:space="0" w:color="auto"/>
        <w:right w:val="none" w:sz="0" w:space="0" w:color="auto"/>
      </w:divBdr>
    </w:div>
    <w:div w:id="2034452174">
      <w:bodyDiv w:val="1"/>
      <w:marLeft w:val="0"/>
      <w:marRight w:val="0"/>
      <w:marTop w:val="0"/>
      <w:marBottom w:val="0"/>
      <w:divBdr>
        <w:top w:val="none" w:sz="0" w:space="0" w:color="auto"/>
        <w:left w:val="none" w:sz="0" w:space="0" w:color="auto"/>
        <w:bottom w:val="none" w:sz="0" w:space="0" w:color="auto"/>
        <w:right w:val="none" w:sz="0" w:space="0" w:color="auto"/>
      </w:divBdr>
    </w:div>
    <w:div w:id="2036539191">
      <w:bodyDiv w:val="1"/>
      <w:marLeft w:val="0"/>
      <w:marRight w:val="0"/>
      <w:marTop w:val="0"/>
      <w:marBottom w:val="0"/>
      <w:divBdr>
        <w:top w:val="none" w:sz="0" w:space="0" w:color="auto"/>
        <w:left w:val="none" w:sz="0" w:space="0" w:color="auto"/>
        <w:bottom w:val="none" w:sz="0" w:space="0" w:color="auto"/>
        <w:right w:val="none" w:sz="0" w:space="0" w:color="auto"/>
      </w:divBdr>
    </w:div>
    <w:div w:id="2063745810">
      <w:bodyDiv w:val="1"/>
      <w:marLeft w:val="0"/>
      <w:marRight w:val="0"/>
      <w:marTop w:val="0"/>
      <w:marBottom w:val="0"/>
      <w:divBdr>
        <w:top w:val="none" w:sz="0" w:space="0" w:color="auto"/>
        <w:left w:val="none" w:sz="0" w:space="0" w:color="auto"/>
        <w:bottom w:val="none" w:sz="0" w:space="0" w:color="auto"/>
        <w:right w:val="none" w:sz="0" w:space="0" w:color="auto"/>
      </w:divBdr>
    </w:div>
    <w:div w:id="2072196826">
      <w:bodyDiv w:val="1"/>
      <w:marLeft w:val="0"/>
      <w:marRight w:val="0"/>
      <w:marTop w:val="0"/>
      <w:marBottom w:val="0"/>
      <w:divBdr>
        <w:top w:val="none" w:sz="0" w:space="0" w:color="auto"/>
        <w:left w:val="none" w:sz="0" w:space="0" w:color="auto"/>
        <w:bottom w:val="none" w:sz="0" w:space="0" w:color="auto"/>
        <w:right w:val="none" w:sz="0" w:space="0" w:color="auto"/>
      </w:divBdr>
    </w:div>
    <w:div w:id="2075856414">
      <w:bodyDiv w:val="1"/>
      <w:marLeft w:val="0"/>
      <w:marRight w:val="0"/>
      <w:marTop w:val="0"/>
      <w:marBottom w:val="0"/>
      <w:divBdr>
        <w:top w:val="none" w:sz="0" w:space="0" w:color="auto"/>
        <w:left w:val="none" w:sz="0" w:space="0" w:color="auto"/>
        <w:bottom w:val="none" w:sz="0" w:space="0" w:color="auto"/>
        <w:right w:val="none" w:sz="0" w:space="0" w:color="auto"/>
      </w:divBdr>
    </w:div>
    <w:div w:id="2081979961">
      <w:bodyDiv w:val="1"/>
      <w:marLeft w:val="0"/>
      <w:marRight w:val="0"/>
      <w:marTop w:val="0"/>
      <w:marBottom w:val="0"/>
      <w:divBdr>
        <w:top w:val="none" w:sz="0" w:space="0" w:color="auto"/>
        <w:left w:val="none" w:sz="0" w:space="0" w:color="auto"/>
        <w:bottom w:val="none" w:sz="0" w:space="0" w:color="auto"/>
        <w:right w:val="none" w:sz="0" w:space="0" w:color="auto"/>
      </w:divBdr>
    </w:div>
    <w:div w:id="2083019832">
      <w:bodyDiv w:val="1"/>
      <w:marLeft w:val="0"/>
      <w:marRight w:val="0"/>
      <w:marTop w:val="0"/>
      <w:marBottom w:val="0"/>
      <w:divBdr>
        <w:top w:val="none" w:sz="0" w:space="0" w:color="auto"/>
        <w:left w:val="none" w:sz="0" w:space="0" w:color="auto"/>
        <w:bottom w:val="none" w:sz="0" w:space="0" w:color="auto"/>
        <w:right w:val="none" w:sz="0" w:space="0" w:color="auto"/>
      </w:divBdr>
    </w:div>
    <w:div w:id="2085296071">
      <w:bodyDiv w:val="1"/>
      <w:marLeft w:val="0"/>
      <w:marRight w:val="0"/>
      <w:marTop w:val="0"/>
      <w:marBottom w:val="0"/>
      <w:divBdr>
        <w:top w:val="none" w:sz="0" w:space="0" w:color="auto"/>
        <w:left w:val="none" w:sz="0" w:space="0" w:color="auto"/>
        <w:bottom w:val="none" w:sz="0" w:space="0" w:color="auto"/>
        <w:right w:val="none" w:sz="0" w:space="0" w:color="auto"/>
      </w:divBdr>
    </w:div>
    <w:div w:id="2091342883">
      <w:bodyDiv w:val="1"/>
      <w:marLeft w:val="0"/>
      <w:marRight w:val="0"/>
      <w:marTop w:val="0"/>
      <w:marBottom w:val="0"/>
      <w:divBdr>
        <w:top w:val="none" w:sz="0" w:space="0" w:color="auto"/>
        <w:left w:val="none" w:sz="0" w:space="0" w:color="auto"/>
        <w:bottom w:val="none" w:sz="0" w:space="0" w:color="auto"/>
        <w:right w:val="none" w:sz="0" w:space="0" w:color="auto"/>
      </w:divBdr>
    </w:div>
    <w:div w:id="2096708888">
      <w:bodyDiv w:val="1"/>
      <w:marLeft w:val="0"/>
      <w:marRight w:val="0"/>
      <w:marTop w:val="0"/>
      <w:marBottom w:val="0"/>
      <w:divBdr>
        <w:top w:val="none" w:sz="0" w:space="0" w:color="auto"/>
        <w:left w:val="none" w:sz="0" w:space="0" w:color="auto"/>
        <w:bottom w:val="none" w:sz="0" w:space="0" w:color="auto"/>
        <w:right w:val="none" w:sz="0" w:space="0" w:color="auto"/>
      </w:divBdr>
    </w:div>
    <w:div w:id="2105762018">
      <w:bodyDiv w:val="1"/>
      <w:marLeft w:val="0"/>
      <w:marRight w:val="0"/>
      <w:marTop w:val="0"/>
      <w:marBottom w:val="0"/>
      <w:divBdr>
        <w:top w:val="none" w:sz="0" w:space="0" w:color="auto"/>
        <w:left w:val="none" w:sz="0" w:space="0" w:color="auto"/>
        <w:bottom w:val="none" w:sz="0" w:space="0" w:color="auto"/>
        <w:right w:val="none" w:sz="0" w:space="0" w:color="auto"/>
      </w:divBdr>
      <w:divsChild>
        <w:div w:id="380908964">
          <w:marLeft w:val="0"/>
          <w:marRight w:val="0"/>
          <w:marTop w:val="0"/>
          <w:marBottom w:val="0"/>
          <w:divBdr>
            <w:top w:val="none" w:sz="0" w:space="0" w:color="auto"/>
            <w:left w:val="none" w:sz="0" w:space="0" w:color="auto"/>
            <w:bottom w:val="none" w:sz="0" w:space="0" w:color="auto"/>
            <w:right w:val="none" w:sz="0" w:space="0" w:color="auto"/>
          </w:divBdr>
          <w:divsChild>
            <w:div w:id="1272204013">
              <w:marLeft w:val="0"/>
              <w:marRight w:val="0"/>
              <w:marTop w:val="0"/>
              <w:marBottom w:val="0"/>
              <w:divBdr>
                <w:top w:val="none" w:sz="0" w:space="0" w:color="auto"/>
                <w:left w:val="none" w:sz="0" w:space="0" w:color="auto"/>
                <w:bottom w:val="none" w:sz="0" w:space="0" w:color="auto"/>
                <w:right w:val="none" w:sz="0" w:space="0" w:color="auto"/>
              </w:divBdr>
              <w:divsChild>
                <w:div w:id="949967713">
                  <w:marLeft w:val="0"/>
                  <w:marRight w:val="0"/>
                  <w:marTop w:val="0"/>
                  <w:marBottom w:val="0"/>
                  <w:divBdr>
                    <w:top w:val="none" w:sz="0" w:space="0" w:color="auto"/>
                    <w:left w:val="none" w:sz="0" w:space="0" w:color="auto"/>
                    <w:bottom w:val="none" w:sz="0" w:space="0" w:color="auto"/>
                    <w:right w:val="none" w:sz="0" w:space="0" w:color="auto"/>
                  </w:divBdr>
                  <w:divsChild>
                    <w:div w:id="556429178">
                      <w:marLeft w:val="0"/>
                      <w:marRight w:val="0"/>
                      <w:marTop w:val="0"/>
                      <w:marBottom w:val="0"/>
                      <w:divBdr>
                        <w:top w:val="none" w:sz="0" w:space="0" w:color="auto"/>
                        <w:left w:val="none" w:sz="0" w:space="0" w:color="auto"/>
                        <w:bottom w:val="none" w:sz="0" w:space="0" w:color="auto"/>
                        <w:right w:val="none" w:sz="0" w:space="0" w:color="auto"/>
                      </w:divBdr>
                      <w:divsChild>
                        <w:div w:id="1062559985">
                          <w:marLeft w:val="0"/>
                          <w:marRight w:val="0"/>
                          <w:marTop w:val="0"/>
                          <w:marBottom w:val="0"/>
                          <w:divBdr>
                            <w:top w:val="none" w:sz="0" w:space="0" w:color="auto"/>
                            <w:left w:val="none" w:sz="0" w:space="0" w:color="auto"/>
                            <w:bottom w:val="none" w:sz="0" w:space="0" w:color="auto"/>
                            <w:right w:val="none" w:sz="0" w:space="0" w:color="auto"/>
                          </w:divBdr>
                          <w:divsChild>
                            <w:div w:id="2526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6730484">
      <w:bodyDiv w:val="1"/>
      <w:marLeft w:val="0"/>
      <w:marRight w:val="0"/>
      <w:marTop w:val="0"/>
      <w:marBottom w:val="0"/>
      <w:divBdr>
        <w:top w:val="none" w:sz="0" w:space="0" w:color="auto"/>
        <w:left w:val="none" w:sz="0" w:space="0" w:color="auto"/>
        <w:bottom w:val="none" w:sz="0" w:space="0" w:color="auto"/>
        <w:right w:val="none" w:sz="0" w:space="0" w:color="auto"/>
      </w:divBdr>
    </w:div>
    <w:div w:id="2107145244">
      <w:bodyDiv w:val="1"/>
      <w:marLeft w:val="0"/>
      <w:marRight w:val="0"/>
      <w:marTop w:val="0"/>
      <w:marBottom w:val="0"/>
      <w:divBdr>
        <w:top w:val="none" w:sz="0" w:space="0" w:color="auto"/>
        <w:left w:val="none" w:sz="0" w:space="0" w:color="auto"/>
        <w:bottom w:val="none" w:sz="0" w:space="0" w:color="auto"/>
        <w:right w:val="none" w:sz="0" w:space="0" w:color="auto"/>
      </w:divBdr>
    </w:div>
    <w:div w:id="2116174473">
      <w:bodyDiv w:val="1"/>
      <w:marLeft w:val="0"/>
      <w:marRight w:val="0"/>
      <w:marTop w:val="0"/>
      <w:marBottom w:val="0"/>
      <w:divBdr>
        <w:top w:val="none" w:sz="0" w:space="0" w:color="auto"/>
        <w:left w:val="none" w:sz="0" w:space="0" w:color="auto"/>
        <w:bottom w:val="none" w:sz="0" w:space="0" w:color="auto"/>
        <w:right w:val="none" w:sz="0" w:space="0" w:color="auto"/>
      </w:divBdr>
    </w:div>
    <w:div w:id="2140683182">
      <w:bodyDiv w:val="1"/>
      <w:marLeft w:val="0"/>
      <w:marRight w:val="0"/>
      <w:marTop w:val="0"/>
      <w:marBottom w:val="0"/>
      <w:divBdr>
        <w:top w:val="none" w:sz="0" w:space="0" w:color="auto"/>
        <w:left w:val="none" w:sz="0" w:space="0" w:color="auto"/>
        <w:bottom w:val="none" w:sz="0" w:space="0" w:color="auto"/>
        <w:right w:val="none" w:sz="0" w:space="0" w:color="auto"/>
      </w:divBdr>
      <w:divsChild>
        <w:div w:id="655887871">
          <w:marLeft w:val="0"/>
          <w:marRight w:val="0"/>
          <w:marTop w:val="0"/>
          <w:marBottom w:val="0"/>
          <w:divBdr>
            <w:top w:val="none" w:sz="0" w:space="0" w:color="auto"/>
            <w:left w:val="none" w:sz="0" w:space="0" w:color="auto"/>
            <w:bottom w:val="none" w:sz="0" w:space="0" w:color="auto"/>
            <w:right w:val="none" w:sz="0" w:space="0" w:color="auto"/>
          </w:divBdr>
          <w:divsChild>
            <w:div w:id="1464467987">
              <w:marLeft w:val="0"/>
              <w:marRight w:val="0"/>
              <w:marTop w:val="0"/>
              <w:marBottom w:val="0"/>
              <w:divBdr>
                <w:top w:val="none" w:sz="0" w:space="0" w:color="auto"/>
                <w:left w:val="none" w:sz="0" w:space="0" w:color="auto"/>
                <w:bottom w:val="none" w:sz="0" w:space="0" w:color="auto"/>
                <w:right w:val="none" w:sz="0" w:space="0" w:color="auto"/>
              </w:divBdr>
              <w:divsChild>
                <w:div w:id="1736732375">
                  <w:marLeft w:val="0"/>
                  <w:marRight w:val="0"/>
                  <w:marTop w:val="0"/>
                  <w:marBottom w:val="0"/>
                  <w:divBdr>
                    <w:top w:val="none" w:sz="0" w:space="0" w:color="auto"/>
                    <w:left w:val="none" w:sz="0" w:space="0" w:color="auto"/>
                    <w:bottom w:val="none" w:sz="0" w:space="0" w:color="auto"/>
                    <w:right w:val="none" w:sz="0" w:space="0" w:color="auto"/>
                  </w:divBdr>
                  <w:divsChild>
                    <w:div w:id="2037732751">
                      <w:marLeft w:val="0"/>
                      <w:marRight w:val="0"/>
                      <w:marTop w:val="0"/>
                      <w:marBottom w:val="0"/>
                      <w:divBdr>
                        <w:top w:val="none" w:sz="0" w:space="0" w:color="auto"/>
                        <w:left w:val="none" w:sz="0" w:space="0" w:color="auto"/>
                        <w:bottom w:val="none" w:sz="0" w:space="0" w:color="auto"/>
                        <w:right w:val="none" w:sz="0" w:space="0" w:color="auto"/>
                      </w:divBdr>
                      <w:divsChild>
                        <w:div w:id="1720352713">
                          <w:marLeft w:val="0"/>
                          <w:marRight w:val="0"/>
                          <w:marTop w:val="0"/>
                          <w:marBottom w:val="0"/>
                          <w:divBdr>
                            <w:top w:val="none" w:sz="0" w:space="0" w:color="auto"/>
                            <w:left w:val="none" w:sz="0" w:space="0" w:color="auto"/>
                            <w:bottom w:val="none" w:sz="0" w:space="0" w:color="auto"/>
                            <w:right w:val="none" w:sz="0" w:space="0" w:color="auto"/>
                          </w:divBdr>
                          <w:divsChild>
                            <w:div w:id="5476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aeleebw@nus.edu.sg" TargetMode="External"/><Relationship Id="rId18" Type="http://schemas.openxmlformats.org/officeDocument/2006/relationships/hyperlink" Target="http://www.bevital.no" TargetMode="External"/><Relationship Id="rId26" Type="http://schemas.openxmlformats.org/officeDocument/2006/relationships/hyperlink" Target="https://dataview.ncbi.nlm.nih.gov/object/PRJNA1157478?reviewer=jkjltpr6to8r72cg8mtdfqo9up" TargetMode="External"/><Relationship Id="rId3" Type="http://schemas.openxmlformats.org/officeDocument/2006/relationships/customXml" Target="../customXml/item3.xml"/><Relationship Id="rId21" Type="http://schemas.openxmlformats.org/officeDocument/2006/relationships/image" Target="media/image3.jpeg"/><Relationship Id="rId7" Type="http://schemas.openxmlformats.org/officeDocument/2006/relationships/settings" Target="settings.xml"/><Relationship Id="rId12" Type="http://schemas.openxmlformats.org/officeDocument/2006/relationships/hyperlink" Target="mailto:eric.chan@nus.edu.sg" TargetMode="External"/><Relationship Id="rId17" Type="http://schemas.openxmlformats.org/officeDocument/2006/relationships/hyperlink" Target="https://www.metabolon.com/" TargetMode="External"/><Relationship Id="rId25" Type="http://schemas.openxmlformats.org/officeDocument/2006/relationships/hyperlink" Target="https://www.ncbi.nlm.nih.gov/bioproject/PRJNA1273620/" TargetMode="External"/><Relationship Id="rId2" Type="http://schemas.openxmlformats.org/officeDocument/2006/relationships/customXml" Target="../customXml/item2.xml"/><Relationship Id="rId16" Type="http://schemas.openxmlformats.org/officeDocument/2006/relationships/hyperlink" Target="http://www.bevital.no" TargetMode="External"/><Relationship Id="rId20" Type="http://schemas.openxmlformats.org/officeDocument/2006/relationships/image" Target="media/image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 TargetMode="External"/><Relationship Id="rId24" Type="http://schemas.openxmlformats.org/officeDocument/2006/relationships/image" Target="media/image6.jpeg"/><Relationship Id="rId5" Type="http://schemas.openxmlformats.org/officeDocument/2006/relationships/numbering" Target="numbering.xml"/><Relationship Id="rId15" Type="http://schemas.openxmlformats.org/officeDocument/2006/relationships/hyperlink" Target="https://gustodatavault.sg/about/spresto" TargetMode="External"/><Relationship Id="rId23" Type="http://schemas.openxmlformats.org/officeDocument/2006/relationships/image" Target="media/image5.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metabolon.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image" Target="media/image4.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810B59CB1C1D140B0045BED7315C713" ma:contentTypeVersion="14" ma:contentTypeDescription="Create a new document." ma:contentTypeScope="" ma:versionID="e449028846e195ea0ae2d6e48ee93209">
  <xsd:schema xmlns:xsd="http://www.w3.org/2001/XMLSchema" xmlns:xs="http://www.w3.org/2001/XMLSchema" xmlns:p="http://schemas.microsoft.com/office/2006/metadata/properties" xmlns:ns3="8b95ca26-1f3b-48ac-a9de-9f2a1fa6dc99" xmlns:ns4="56ae8ca3-86c9-4e7e-a4f0-26b5548434cf" targetNamespace="http://schemas.microsoft.com/office/2006/metadata/properties" ma:root="true" ma:fieldsID="96f736dbadcbbf6b82dffcbd9a69bc5a" ns3:_="" ns4:_="">
    <xsd:import namespace="8b95ca26-1f3b-48ac-a9de-9f2a1fa6dc99"/>
    <xsd:import namespace="56ae8ca3-86c9-4e7e-a4f0-26b5548434c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_activity" minOccurs="0"/>
                <xsd:element ref="ns4:MediaServiceObjectDetectorVersions" minOccurs="0"/>
                <xsd:element ref="ns4:MediaServiceSystemTags" minOccurs="0"/>
                <xsd:element ref="ns4:MediaServiceSearchPropertie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95ca26-1f3b-48ac-a9de-9f2a1fa6dc9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6ae8ca3-86c9-4e7e-a4f0-26b5548434c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ystemTags" ma:index="19" nillable="true" ma:displayName="MediaServiceSystemTags" ma:hidden="true" ma:internalName="MediaServiceSystemTags" ma:readOnly="true">
      <xsd:simpleType>
        <xsd:restriction base="dms:Note"/>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56ae8ca3-86c9-4e7e-a4f0-26b5548434c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423E853-5A0D-48C1-A588-0F8D029875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95ca26-1f3b-48ac-a9de-9f2a1fa6dc99"/>
    <ds:schemaRef ds:uri="56ae8ca3-86c9-4e7e-a4f0-26b5548434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1818D9-AC74-4416-96B4-967AA788832C}">
  <ds:schemaRefs>
    <ds:schemaRef ds:uri="http://schemas.openxmlformats.org/officeDocument/2006/bibliography"/>
  </ds:schemaRefs>
</ds:datastoreItem>
</file>

<file path=customXml/itemProps3.xml><?xml version="1.0" encoding="utf-8"?>
<ds:datastoreItem xmlns:ds="http://schemas.openxmlformats.org/officeDocument/2006/customXml" ds:itemID="{5BC282A5-E713-4F34-93A7-4F14156635BF}">
  <ds:schemaRefs>
    <ds:schemaRef ds:uri="http://schemas.microsoft.com/office/2006/metadata/properties"/>
    <ds:schemaRef ds:uri="http://schemas.microsoft.com/office/infopath/2007/PartnerControls"/>
    <ds:schemaRef ds:uri="56ae8ca3-86c9-4e7e-a4f0-26b5548434cf"/>
  </ds:schemaRefs>
</ds:datastoreItem>
</file>

<file path=customXml/itemProps4.xml><?xml version="1.0" encoding="utf-8"?>
<ds:datastoreItem xmlns:ds="http://schemas.openxmlformats.org/officeDocument/2006/customXml" ds:itemID="{B816F163-08DD-424B-BB6C-FCB7F849738A}">
  <ds:schemaRefs>
    <ds:schemaRef ds:uri="http://schemas.microsoft.com/sharepoint/v3/contenttype/forms"/>
  </ds:schemaRefs>
</ds:datastoreItem>
</file>

<file path=docMetadata/LabelInfo.xml><?xml version="1.0" encoding="utf-8"?>
<clbl:labelList xmlns:clbl="http://schemas.microsoft.com/office/2020/mipLabelMetadata">
  <clbl:label id="{4720ed5e-c545-46eb-99a5-958dd333e9f2}" enabled="0" method="" siteId="{4720ed5e-c545-46eb-99a5-958dd333e9f2}" removed="1"/>
</clbl:labelList>
</file>

<file path=docProps/app.xml><?xml version="1.0" encoding="utf-8"?>
<Properties xmlns="http://schemas.openxmlformats.org/officeDocument/2006/extended-properties" xmlns:vt="http://schemas.openxmlformats.org/officeDocument/2006/docPropsVTypes">
  <Template>Normal</Template>
  <TotalTime>1</TotalTime>
  <Pages>1</Pages>
  <Words>11172</Words>
  <Characters>69902</Characters>
  <Application>Microsoft Office Word</Application>
  <DocSecurity>0</DocSecurity>
  <Lines>1314</Lines>
  <Paragraphs>472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80689</CharactersWithSpaces>
  <SharedDoc>false</SharedDoc>
  <HLinks>
    <vt:vector size="30" baseType="variant">
      <vt:variant>
        <vt:i4>2228279</vt:i4>
      </vt:variant>
      <vt:variant>
        <vt:i4>84</vt:i4>
      </vt:variant>
      <vt:variant>
        <vt:i4>0</vt:i4>
      </vt:variant>
      <vt:variant>
        <vt:i4>5</vt:i4>
      </vt:variant>
      <vt:variant>
        <vt:lpwstr>https://www.metabolon.com/</vt:lpwstr>
      </vt:variant>
      <vt:variant>
        <vt:lpwstr/>
      </vt:variant>
      <vt:variant>
        <vt:i4>6684796</vt:i4>
      </vt:variant>
      <vt:variant>
        <vt:i4>75</vt:i4>
      </vt:variant>
      <vt:variant>
        <vt:i4>0</vt:i4>
      </vt:variant>
      <vt:variant>
        <vt:i4>5</vt:i4>
      </vt:variant>
      <vt:variant>
        <vt:lpwstr>http://www.bevital.no/</vt:lpwstr>
      </vt:variant>
      <vt:variant>
        <vt:lpwstr/>
      </vt:variant>
      <vt:variant>
        <vt:i4>2228279</vt:i4>
      </vt:variant>
      <vt:variant>
        <vt:i4>60</vt:i4>
      </vt:variant>
      <vt:variant>
        <vt:i4>0</vt:i4>
      </vt:variant>
      <vt:variant>
        <vt:i4>5</vt:i4>
      </vt:variant>
      <vt:variant>
        <vt:lpwstr>https://www.metabolon.com/</vt:lpwstr>
      </vt:variant>
      <vt:variant>
        <vt:lpwstr/>
      </vt:variant>
      <vt:variant>
        <vt:i4>6684796</vt:i4>
      </vt:variant>
      <vt:variant>
        <vt:i4>57</vt:i4>
      </vt:variant>
      <vt:variant>
        <vt:i4>0</vt:i4>
      </vt:variant>
      <vt:variant>
        <vt:i4>5</vt:i4>
      </vt:variant>
      <vt:variant>
        <vt:lpwstr>http://www.bevital.no/</vt:lpwstr>
      </vt:variant>
      <vt:variant>
        <vt:lpwstr/>
      </vt:variant>
      <vt:variant>
        <vt:i4>7340128</vt:i4>
      </vt:variant>
      <vt:variant>
        <vt:i4>48</vt:i4>
      </vt:variant>
      <vt:variant>
        <vt:i4>0</vt:i4>
      </vt:variant>
      <vt:variant>
        <vt:i4>5</vt:i4>
      </vt:variant>
      <vt:variant>
        <vt:lpwstr>http://www.s-presto.sg/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 Zhi Wei Daniel</dc:creator>
  <cp:keywords/>
  <dc:description/>
  <cp:lastModifiedBy>Keith Godfrey</cp:lastModifiedBy>
  <cp:revision>2</cp:revision>
  <dcterms:created xsi:type="dcterms:W3CDTF">2026-04-08T06:39:00Z</dcterms:created>
  <dcterms:modified xsi:type="dcterms:W3CDTF">2026-04-08T06:39:00Z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0x0101004810B59CB1C1D140B0045BED7315C713</vt:lpwstr>
  </property>
  <property fmtid="{D5CDD505-2E9C-101B-9397-08002B2CF9AE}" pid="3" name="GrammarlyDocumentId">
    <vt:lpwstr>b40c32fceb1dc51ab35cca37309b9abfc1c49dbc0bc9778200028f0ca3f3017b</vt:lpwstr>
  </property>
  <property fmtid="{D5CDD505-2E9C-101B-9397-08002B2CF9AE}" pid="4" name="_activity">
    <vt:lpwstr/>
  </property>
</Properties>
</file>