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BD80" w14:textId="3A74435E" w:rsidR="001E2C9B" w:rsidRPr="009A7B25" w:rsidRDefault="00C67DFF" w:rsidP="00FC024B">
      <w:pPr>
        <w:spacing w:line="480" w:lineRule="auto"/>
        <w:ind w:firstLine="0"/>
        <w:jc w:val="center"/>
        <w:rPr>
          <w:b/>
          <w:sz w:val="28"/>
          <w:szCs w:val="28"/>
        </w:rPr>
      </w:pPr>
      <w:bookmarkStart w:id="0" w:name="_Hlk159487267"/>
      <w:r w:rsidRPr="009A7B25">
        <w:rPr>
          <w:b/>
          <w:sz w:val="28"/>
          <w:szCs w:val="28"/>
        </w:rPr>
        <w:t>Reciprocity on the Edge of Distance Paradox: How Sustainability Motives and Hypocrisy Shape Consumer Responses to Nearshoring</w:t>
      </w:r>
    </w:p>
    <w:p w14:paraId="540DEB63" w14:textId="77777777" w:rsidR="00EC3052" w:rsidRPr="009A7B25" w:rsidRDefault="00EC3052" w:rsidP="00EC3052">
      <w:pPr>
        <w:spacing w:after="0" w:line="480" w:lineRule="auto"/>
        <w:ind w:firstLine="0"/>
        <w:rPr>
          <w:b/>
          <w:bCs/>
        </w:rPr>
      </w:pPr>
      <w:r w:rsidRPr="009A7B25">
        <w:rPr>
          <w:b/>
          <w:bCs/>
        </w:rPr>
        <w:t>Abstract</w:t>
      </w:r>
    </w:p>
    <w:p w14:paraId="55B68328" w14:textId="2B8FACFD" w:rsidR="11640300" w:rsidRPr="009A7B25" w:rsidRDefault="34B86849" w:rsidP="765CF085">
      <w:pPr>
        <w:spacing w:after="0" w:line="480" w:lineRule="auto"/>
        <w:ind w:firstLine="0"/>
        <w:jc w:val="both"/>
      </w:pPr>
      <w:r w:rsidRPr="009A7B25">
        <w:t xml:space="preserve">Despite growing interest in corporate relocation decisions and sustainability, </w:t>
      </w:r>
      <w:r w:rsidR="00E1483A" w:rsidRPr="009A7B25">
        <w:t xml:space="preserve">the </w:t>
      </w:r>
      <w:r w:rsidR="00DF6804" w:rsidRPr="009A7B25">
        <w:t>existing literature is limited in its consumer-centric approach</w:t>
      </w:r>
      <w:r w:rsidRPr="009A7B25">
        <w:t xml:space="preserve">. </w:t>
      </w:r>
      <w:r w:rsidR="004C10AF" w:rsidRPr="009A7B25">
        <w:t>Integrating</w:t>
      </w:r>
      <w:r w:rsidRPr="009A7B25">
        <w:t xml:space="preserve"> social exchange theory and construal level theory, this </w:t>
      </w:r>
      <w:r w:rsidR="009A7A33" w:rsidRPr="009A7B25">
        <w:t>research</w:t>
      </w:r>
      <w:r w:rsidRPr="009A7B25">
        <w:t xml:space="preserve"> investigates how consumers perceive sustainability-driven nearshoring motives (i.e., socio-economic vs. environmental) and further examines how psychological distance (i.e., spatial and social) shape</w:t>
      </w:r>
      <w:r w:rsidR="00042A96" w:rsidRPr="009A7B25">
        <w:t>s</w:t>
      </w:r>
      <w:r w:rsidRPr="009A7B25">
        <w:t xml:space="preserve"> consumer gratitude and consumer brand reactions (i.e., willingness to reciprocate, and brand avoidance), following a corporate hypocritical event. </w:t>
      </w:r>
      <w:r w:rsidR="00295C2A" w:rsidRPr="009A7B25">
        <w:t xml:space="preserve">Based on three preregistered experiments, </w:t>
      </w:r>
      <w:r w:rsidR="00042A96" w:rsidRPr="009A7B25">
        <w:t>including</w:t>
      </w:r>
      <w:r w:rsidR="00295C2A" w:rsidRPr="009A7B25">
        <w:t xml:space="preserve"> a pre-study</w:t>
      </w:r>
      <w:r w:rsidR="00E1483A" w:rsidRPr="009A7B25">
        <w:t xml:space="preserve">, </w:t>
      </w:r>
      <w:r w:rsidR="00581BBD" w:rsidRPr="009A7B25">
        <w:t>we</w:t>
      </w:r>
      <w:r w:rsidRPr="009A7B25">
        <w:t xml:space="preserve"> demonstrate that while sustainability motives foster consumer gratitude and willingness to reciprocate, corporate hypocrisy significantly </w:t>
      </w:r>
      <w:r w:rsidR="00E1483A" w:rsidRPr="009A7B25">
        <w:t>diminishes</w:t>
      </w:r>
      <w:r w:rsidRPr="009A7B25">
        <w:t xml:space="preserve"> positive consumer responses when </w:t>
      </w:r>
      <w:r w:rsidR="00562174" w:rsidRPr="009A7B25">
        <w:t>it occurs in a recently nearshored country with lower spatial distance,</w:t>
      </w:r>
      <w:r w:rsidRPr="009A7B25">
        <w:t xml:space="preserve"> rather than in a formerly offshored country with higher spatial distance. Interestingly, consumers often disregard corporate hypocritical practices when the</w:t>
      </w:r>
      <w:r w:rsidR="006B3ABB" w:rsidRPr="009A7B25">
        <w:t>y occur</w:t>
      </w:r>
      <w:r w:rsidRPr="009A7B25">
        <w:t xml:space="preserve"> in </w:t>
      </w:r>
      <w:r w:rsidR="000A3C1A" w:rsidRPr="009A7B25">
        <w:t xml:space="preserve">a formerly offshored country (vs a recently nearshored country) or </w:t>
      </w:r>
      <w:r w:rsidR="006B3ABB" w:rsidRPr="009A7B25">
        <w:t>involve</w:t>
      </w:r>
      <w:r w:rsidR="000A3C1A" w:rsidRPr="009A7B25">
        <w:t xml:space="preserve"> brands with a higher (vs a </w:t>
      </w:r>
      <w:r w:rsidRPr="009A7B25">
        <w:t xml:space="preserve">lower) social distance, </w:t>
      </w:r>
      <w:r w:rsidR="00857E6C" w:rsidRPr="009A7B25">
        <w:t>uncovering</w:t>
      </w:r>
      <w:r w:rsidRPr="009A7B25">
        <w:t xml:space="preserve"> a distance paradox in consumer concern for sustainability. </w:t>
      </w:r>
      <w:r w:rsidR="002D17C7" w:rsidRPr="009A7B25">
        <w:t>H</w:t>
      </w:r>
      <w:r w:rsidRPr="009A7B25">
        <w:t>ighlight</w:t>
      </w:r>
      <w:r w:rsidR="002D17C7" w:rsidRPr="009A7B25">
        <w:t>ing</w:t>
      </w:r>
      <w:r w:rsidRPr="009A7B25">
        <w:t xml:space="preserve"> the norm of reciprocity generated through nearshoring</w:t>
      </w:r>
      <w:r w:rsidR="00052157" w:rsidRPr="009A7B25">
        <w:t>,</w:t>
      </w:r>
      <w:r w:rsidRPr="009A7B25">
        <w:t xml:space="preserve"> </w:t>
      </w:r>
      <w:r w:rsidR="00052157" w:rsidRPr="009A7B25">
        <w:t>with the conditioning role of</w:t>
      </w:r>
      <w:r w:rsidRPr="009A7B25">
        <w:t xml:space="preserve"> psychological distance</w:t>
      </w:r>
      <w:r w:rsidR="00052157" w:rsidRPr="009A7B25">
        <w:t>,</w:t>
      </w:r>
      <w:r w:rsidRPr="009A7B25">
        <w:t xml:space="preserve"> </w:t>
      </w:r>
      <w:r w:rsidR="00052157" w:rsidRPr="009A7B25">
        <w:t xml:space="preserve">we </w:t>
      </w:r>
      <w:r w:rsidRPr="009A7B25">
        <w:t>shed light on the mechanisms affecting consumer</w:t>
      </w:r>
      <w:r w:rsidR="00052157" w:rsidRPr="009A7B25">
        <w:t>-</w:t>
      </w:r>
      <w:r w:rsidRPr="009A7B25">
        <w:t>brand relationships</w:t>
      </w:r>
      <w:r w:rsidR="00F54F72" w:rsidRPr="009A7B25">
        <w:t xml:space="preserve"> and provide important implications for both </w:t>
      </w:r>
      <w:r w:rsidR="00C058B7" w:rsidRPr="009A7B25">
        <w:t>research and practice</w:t>
      </w:r>
      <w:r w:rsidR="00CB5BEF" w:rsidRPr="009A7B25">
        <w:t>.</w:t>
      </w:r>
    </w:p>
    <w:p w14:paraId="57C4AB3C" w14:textId="0AB416D7" w:rsidR="001E2C9B" w:rsidRPr="009A7B25" w:rsidRDefault="001E2C9B" w:rsidP="00943C38">
      <w:pPr>
        <w:ind w:firstLine="0"/>
        <w:rPr>
          <w:iCs/>
        </w:rPr>
      </w:pPr>
      <w:r w:rsidRPr="009A7B25">
        <w:rPr>
          <w:b/>
          <w:iCs/>
        </w:rPr>
        <w:t xml:space="preserve">Keywords: </w:t>
      </w:r>
      <w:r w:rsidRPr="009A7B25">
        <w:rPr>
          <w:iCs/>
        </w:rPr>
        <w:t>Relocation</w:t>
      </w:r>
      <w:r w:rsidR="00827062" w:rsidRPr="009A7B25">
        <w:rPr>
          <w:iCs/>
        </w:rPr>
        <w:t xml:space="preserve"> strategy</w:t>
      </w:r>
      <w:r w:rsidRPr="009A7B25">
        <w:rPr>
          <w:iCs/>
        </w:rPr>
        <w:t xml:space="preserve">; sustainability; </w:t>
      </w:r>
      <w:r w:rsidR="00827062" w:rsidRPr="009A7B25">
        <w:rPr>
          <w:iCs/>
        </w:rPr>
        <w:t>nearshoring; corporate hypocrisy</w:t>
      </w:r>
      <w:r w:rsidR="00BE0F7A" w:rsidRPr="009A7B25">
        <w:rPr>
          <w:iCs/>
        </w:rPr>
        <w:t xml:space="preserve">; </w:t>
      </w:r>
      <w:r w:rsidR="00B236EB" w:rsidRPr="009A7B25">
        <w:rPr>
          <w:iCs/>
        </w:rPr>
        <w:t>social exchange theory</w:t>
      </w:r>
      <w:r w:rsidRPr="009A7B25">
        <w:rPr>
          <w:iCs/>
        </w:rPr>
        <w:t>; construal level theory</w:t>
      </w:r>
      <w:bookmarkEnd w:id="0"/>
    </w:p>
    <w:p w14:paraId="21D007CB" w14:textId="77777777" w:rsidR="00C90752" w:rsidRPr="009A7B25" w:rsidRDefault="00282BEA" w:rsidP="00943C38">
      <w:pPr>
        <w:spacing w:line="480" w:lineRule="auto"/>
        <w:ind w:firstLine="0"/>
      </w:pPr>
      <w:r w:rsidRPr="009A7B25">
        <w:br w:type="page"/>
      </w:r>
    </w:p>
    <w:p w14:paraId="7732810A" w14:textId="77777777" w:rsidR="009E5B62" w:rsidRPr="009A7B25" w:rsidRDefault="009E5B62" w:rsidP="009E5B62">
      <w:pPr>
        <w:pStyle w:val="ListParagraph"/>
        <w:numPr>
          <w:ilvl w:val="0"/>
          <w:numId w:val="7"/>
        </w:numPr>
        <w:tabs>
          <w:tab w:val="left" w:pos="360"/>
        </w:tabs>
        <w:spacing w:line="480" w:lineRule="auto"/>
        <w:ind w:hanging="720"/>
        <w:rPr>
          <w:b/>
          <w:bCs/>
          <w:sz w:val="28"/>
          <w:szCs w:val="28"/>
        </w:rPr>
      </w:pPr>
      <w:r w:rsidRPr="009A7B25">
        <w:rPr>
          <w:b/>
          <w:bCs/>
          <w:sz w:val="28"/>
          <w:szCs w:val="28"/>
        </w:rPr>
        <w:lastRenderedPageBreak/>
        <w:t>INTRODUCTION</w:t>
      </w:r>
    </w:p>
    <w:p w14:paraId="359A42CD" w14:textId="2AE85DCC" w:rsidR="00911ECF" w:rsidRPr="009A7B25" w:rsidRDefault="004776DF" w:rsidP="00634BCA">
      <w:pPr>
        <w:spacing w:after="0" w:line="480" w:lineRule="auto"/>
        <w:ind w:firstLine="0"/>
      </w:pPr>
      <w:r w:rsidRPr="009A7B25">
        <w:t xml:space="preserve">In the wake of </w:t>
      </w:r>
      <w:r w:rsidR="00C10C16" w:rsidRPr="009A7B25">
        <w:t>globalisation’s</w:t>
      </w:r>
      <w:r w:rsidR="0091314B" w:rsidRPr="009A7B25">
        <w:t xml:space="preserve"> </w:t>
      </w:r>
      <w:r w:rsidRPr="009A7B25">
        <w:t>impact on</w:t>
      </w:r>
      <w:r w:rsidR="0091314B" w:rsidRPr="009A7B25">
        <w:t xml:space="preserve"> competitive landscapes</w:t>
      </w:r>
      <w:r w:rsidRPr="009A7B25">
        <w:t>,</w:t>
      </w:r>
      <w:r w:rsidR="0091314B" w:rsidRPr="009A7B25">
        <w:t xml:space="preserve"> the outsourcing and overseas production paradigm </w:t>
      </w:r>
      <w:r w:rsidR="00360730" w:rsidRPr="009A7B25">
        <w:t xml:space="preserve">has dominated </w:t>
      </w:r>
      <w:r w:rsidR="0091314B" w:rsidRPr="009A7B25">
        <w:t>manufacturing and sourcing (</w:t>
      </w:r>
      <w:proofErr w:type="spellStart"/>
      <w:r w:rsidR="0035324F" w:rsidRPr="009A7B25">
        <w:t>Gereffi</w:t>
      </w:r>
      <w:proofErr w:type="spellEnd"/>
      <w:r w:rsidR="00215544" w:rsidRPr="009A7B25">
        <w:t xml:space="preserve"> et al., </w:t>
      </w:r>
      <w:r w:rsidR="0035324F" w:rsidRPr="009A7B25">
        <w:t>20</w:t>
      </w:r>
      <w:r w:rsidR="00650F71" w:rsidRPr="009A7B25">
        <w:t>21</w:t>
      </w:r>
      <w:r w:rsidR="0091314B" w:rsidRPr="009A7B25">
        <w:t>)</w:t>
      </w:r>
      <w:r w:rsidR="00360730" w:rsidRPr="009A7B25">
        <w:t>.</w:t>
      </w:r>
      <w:r w:rsidR="0091314B" w:rsidRPr="009A7B25">
        <w:t xml:space="preserve"> </w:t>
      </w:r>
      <w:r w:rsidR="00023EB7" w:rsidRPr="009A7B25">
        <w:t>N</w:t>
      </w:r>
      <w:r w:rsidR="0091314B" w:rsidRPr="009A7B25">
        <w:t>umerous enterprises have embraced offshoring practices since the 1980s</w:t>
      </w:r>
      <w:r w:rsidR="00011B70" w:rsidRPr="009A7B25">
        <w:t xml:space="preserve">, driven by benefits such as reduced labour costs </w:t>
      </w:r>
      <w:r w:rsidR="0091314B" w:rsidRPr="009A7B25">
        <w:t>(</w:t>
      </w:r>
      <w:r w:rsidR="0035324F" w:rsidRPr="009A7B25">
        <w:t>Mukherjee et al., 2023</w:t>
      </w:r>
      <w:r w:rsidR="0091314B" w:rsidRPr="009A7B25">
        <w:t>)</w:t>
      </w:r>
      <w:r w:rsidR="03C384D7" w:rsidRPr="009A7B25">
        <w:t xml:space="preserve">, </w:t>
      </w:r>
      <w:r w:rsidR="7F182DB2" w:rsidRPr="009A7B25">
        <w:t>accessing speciali</w:t>
      </w:r>
      <w:r w:rsidR="0020190D" w:rsidRPr="009A7B25">
        <w:t>s</w:t>
      </w:r>
      <w:r w:rsidR="7F182DB2" w:rsidRPr="009A7B25">
        <w:t xml:space="preserve">ed </w:t>
      </w:r>
      <w:r w:rsidR="03005C1B" w:rsidRPr="009A7B25">
        <w:t>knowledge</w:t>
      </w:r>
      <w:r w:rsidR="7F182DB2" w:rsidRPr="009A7B25">
        <w:t xml:space="preserve"> and resources</w:t>
      </w:r>
      <w:r w:rsidR="7FBFA08F" w:rsidRPr="009A7B25">
        <w:t xml:space="preserve"> (Mukherjee et al., 2019)</w:t>
      </w:r>
      <w:r w:rsidR="7B78AD5F" w:rsidRPr="009A7B25">
        <w:t>,</w:t>
      </w:r>
      <w:r w:rsidR="306203ED" w:rsidRPr="009A7B25">
        <w:t xml:space="preserve"> reduced risk exposure (Choi et al., 2018)</w:t>
      </w:r>
      <w:r w:rsidR="7B78AD5F" w:rsidRPr="009A7B25">
        <w:t xml:space="preserve"> and </w:t>
      </w:r>
      <w:r w:rsidR="00993306" w:rsidRPr="009A7B25">
        <w:t xml:space="preserve">opportunities for </w:t>
      </w:r>
      <w:r w:rsidR="0D345041" w:rsidRPr="009A7B25">
        <w:t>innovation</w:t>
      </w:r>
      <w:r w:rsidR="7B78AD5F" w:rsidRPr="009A7B25">
        <w:t xml:space="preserve"> (Hong</w:t>
      </w:r>
      <w:r w:rsidR="003F4395" w:rsidRPr="009A7B25">
        <w:t xml:space="preserve"> et al.</w:t>
      </w:r>
      <w:r w:rsidR="7B78AD5F" w:rsidRPr="009A7B25">
        <w:t xml:space="preserve">, 2022). </w:t>
      </w:r>
      <w:r w:rsidR="00287C24" w:rsidRPr="009A7B25">
        <w:t xml:space="preserve">However, recent discourse has highlighted </w:t>
      </w:r>
      <w:r w:rsidR="00972081" w:rsidRPr="009A7B25">
        <w:t xml:space="preserve">several drawbacks, including operational inefficiencies and transportation setbacks, which were </w:t>
      </w:r>
      <w:r w:rsidR="00385BA2" w:rsidRPr="009A7B25">
        <w:t>magnified</w:t>
      </w:r>
      <w:r w:rsidR="0035324F" w:rsidRPr="009A7B25">
        <w:t xml:space="preserve"> during the COVID-19 pandemic (Gillani</w:t>
      </w:r>
      <w:r w:rsidR="00FD14F4" w:rsidRPr="009A7B25">
        <w:t xml:space="preserve"> et al.</w:t>
      </w:r>
      <w:r w:rsidR="0035324F" w:rsidRPr="009A7B25">
        <w:t>, 202</w:t>
      </w:r>
      <w:r w:rsidR="00537A45" w:rsidRPr="009A7B25">
        <w:t>3</w:t>
      </w:r>
      <w:r w:rsidR="0035324F" w:rsidRPr="009A7B25">
        <w:t xml:space="preserve">). </w:t>
      </w:r>
      <w:r w:rsidR="00F20BFF" w:rsidRPr="009A7B25">
        <w:t xml:space="preserve">Additionally, the growing emphasis on sustainability has </w:t>
      </w:r>
      <w:r w:rsidR="009B383A" w:rsidRPr="009A7B25">
        <w:t>drawn</w:t>
      </w:r>
      <w:r w:rsidR="00F20BFF" w:rsidRPr="009A7B25">
        <w:t xml:space="preserve"> attention to the social and environmental implications of sourcing and production procedures,</w:t>
      </w:r>
      <w:r w:rsidR="0035324F" w:rsidRPr="009A7B25">
        <w:t xml:space="preserve"> </w:t>
      </w:r>
      <w:r w:rsidR="000F560A" w:rsidRPr="009A7B25">
        <w:t>particularl</w:t>
      </w:r>
      <w:r w:rsidR="00913DA7" w:rsidRPr="009A7B25">
        <w:t>y</w:t>
      </w:r>
      <w:r w:rsidR="000F560A" w:rsidRPr="009A7B25">
        <w:t xml:space="preserve"> </w:t>
      </w:r>
      <w:r w:rsidR="00911ECF" w:rsidRPr="009A7B25">
        <w:t>raising ethical deliberations around offshoring (</w:t>
      </w:r>
      <w:proofErr w:type="spellStart"/>
      <w:r w:rsidR="00911ECF" w:rsidRPr="009A7B25">
        <w:t>Fratocchi</w:t>
      </w:r>
      <w:proofErr w:type="spellEnd"/>
      <w:r w:rsidR="00911ECF" w:rsidRPr="009A7B25">
        <w:t xml:space="preserve"> </w:t>
      </w:r>
      <w:r w:rsidR="00C94B2E" w:rsidRPr="009A7B25">
        <w:t>&amp;</w:t>
      </w:r>
      <w:r w:rsidR="00911ECF" w:rsidRPr="009A7B25">
        <w:t xml:space="preserve"> Di Stefano, 2019). </w:t>
      </w:r>
      <w:r w:rsidR="00432C20" w:rsidRPr="009A7B25">
        <w:t>Differing stakeholder perspectives compound these ethical concerns</w:t>
      </w:r>
      <w:r w:rsidR="006239EB" w:rsidRPr="009A7B25">
        <w:t xml:space="preserve">, where investors </w:t>
      </w:r>
      <w:r w:rsidR="00BA459D" w:rsidRPr="009A7B25">
        <w:t>prioritise</w:t>
      </w:r>
      <w:r w:rsidR="006239EB" w:rsidRPr="009A7B25">
        <w:t xml:space="preserve"> profitability, but consumers are more concerned with product safety</w:t>
      </w:r>
      <w:r w:rsidR="006D3103" w:rsidRPr="009A7B25">
        <w:t xml:space="preserve">, </w:t>
      </w:r>
      <w:r w:rsidR="006239EB" w:rsidRPr="009A7B25">
        <w:t xml:space="preserve">service quality, </w:t>
      </w:r>
      <w:r w:rsidR="006D3103" w:rsidRPr="009A7B25">
        <w:t xml:space="preserve">and the broader social and environmental impacts of corporate practices, </w:t>
      </w:r>
      <w:r w:rsidR="00A12ECC" w:rsidRPr="009A7B25">
        <w:t xml:space="preserve">all of </w:t>
      </w:r>
      <w:r w:rsidR="00EF57DA" w:rsidRPr="009A7B25">
        <w:t xml:space="preserve">which </w:t>
      </w:r>
      <w:r w:rsidR="006239EB" w:rsidRPr="009A7B25">
        <w:t>reflect the complex moral landscape of offshoring decisions (</w:t>
      </w:r>
      <w:proofErr w:type="spellStart"/>
      <w:r w:rsidR="00624E1F" w:rsidRPr="009A7B25">
        <w:t>Gereffi</w:t>
      </w:r>
      <w:proofErr w:type="spellEnd"/>
      <w:r w:rsidR="00624E1F" w:rsidRPr="009A7B25">
        <w:t xml:space="preserve"> &amp; Lee, 2016; </w:t>
      </w:r>
      <w:r w:rsidR="006239EB" w:rsidRPr="009A7B25">
        <w:t>Robertson et al., 2010).</w:t>
      </w:r>
    </w:p>
    <w:p w14:paraId="5FD34BD4" w14:textId="7FE8828D" w:rsidR="00694DEB" w:rsidRPr="009A7B25" w:rsidRDefault="00AC3D61" w:rsidP="008E1E05">
      <w:pPr>
        <w:spacing w:after="0" w:line="480" w:lineRule="auto"/>
        <w:ind w:firstLine="720"/>
      </w:pPr>
      <w:r w:rsidRPr="009A7B25">
        <w:t xml:space="preserve">In response, </w:t>
      </w:r>
      <w:r w:rsidR="008364BD" w:rsidRPr="009A7B25">
        <w:t>nearshorin</w:t>
      </w:r>
      <w:r w:rsidR="00E27AA1" w:rsidRPr="009A7B25">
        <w:t xml:space="preserve">g, </w:t>
      </w:r>
      <w:r w:rsidR="005D7983" w:rsidRPr="009A7B25">
        <w:t xml:space="preserve">which </w:t>
      </w:r>
      <w:r w:rsidR="00066679" w:rsidRPr="009A7B25">
        <w:t>involves</w:t>
      </w:r>
      <w:r w:rsidR="005D7983" w:rsidRPr="009A7B25">
        <w:t xml:space="preserve"> </w:t>
      </w:r>
      <w:r w:rsidR="00135C7E" w:rsidRPr="009A7B25">
        <w:t>relocating</w:t>
      </w:r>
      <w:r w:rsidR="001E2C9B" w:rsidRPr="009A7B25">
        <w:t xml:space="preserve"> value</w:t>
      </w:r>
      <w:r w:rsidR="00066679" w:rsidRPr="009A7B25">
        <w:t>-</w:t>
      </w:r>
      <w:r w:rsidR="001E2C9B" w:rsidRPr="009A7B25">
        <w:t>chain activities closer to the home country</w:t>
      </w:r>
      <w:r w:rsidR="00E27AA1" w:rsidRPr="009A7B25">
        <w:t xml:space="preserve">, </w:t>
      </w:r>
      <w:r w:rsidR="001E2C9B" w:rsidRPr="009A7B25">
        <w:t xml:space="preserve">has </w:t>
      </w:r>
      <w:r w:rsidR="00CD0586" w:rsidRPr="009A7B25">
        <w:t>emerged as an alternative</w:t>
      </w:r>
      <w:r w:rsidR="007E47BC" w:rsidRPr="009A7B25">
        <w:t xml:space="preserve"> </w:t>
      </w:r>
      <w:r w:rsidR="75841371" w:rsidRPr="009A7B25">
        <w:t xml:space="preserve">relocation </w:t>
      </w:r>
      <w:r w:rsidR="007E47BC" w:rsidRPr="009A7B25">
        <w:t>strategy to offshoring</w:t>
      </w:r>
      <w:r w:rsidR="00871B96" w:rsidRPr="009A7B25">
        <w:t xml:space="preserve">. </w:t>
      </w:r>
      <w:r w:rsidR="0088627B" w:rsidRPr="009A7B25">
        <w:t>Nearshoring not only offers operational advantages, such as reduced lead times and lower transportation costs (</w:t>
      </w:r>
      <w:proofErr w:type="spellStart"/>
      <w:r w:rsidR="0088627B" w:rsidRPr="009A7B25">
        <w:t>Ellram</w:t>
      </w:r>
      <w:proofErr w:type="spellEnd"/>
      <w:r w:rsidR="0088627B" w:rsidRPr="009A7B25">
        <w:t xml:space="preserve"> et al., 2013</w:t>
      </w:r>
      <w:r w:rsidR="00B4568A" w:rsidRPr="009A7B25">
        <w:t>)</w:t>
      </w:r>
      <w:r w:rsidR="00066679" w:rsidRPr="009A7B25">
        <w:t>,</w:t>
      </w:r>
      <w:r w:rsidR="00B4568A" w:rsidRPr="009A7B25">
        <w:t xml:space="preserve"> but</w:t>
      </w:r>
      <w:r w:rsidR="0088627B" w:rsidRPr="009A7B25">
        <w:t xml:space="preserve"> also supports sustainability goals by fostering socio-economic and environmental benefits (Sachs, 2012).</w:t>
      </w:r>
      <w:r w:rsidR="001E2C9B" w:rsidRPr="009A7B25">
        <w:t xml:space="preserve"> </w:t>
      </w:r>
      <w:r w:rsidR="006D433E" w:rsidRPr="009A7B25">
        <w:t>For instance</w:t>
      </w:r>
      <w:r w:rsidR="00A77284" w:rsidRPr="009A7B25">
        <w:t>,</w:t>
      </w:r>
      <w:r w:rsidR="006D433E" w:rsidRPr="009A7B25">
        <w:t xml:space="preserve"> nearshoring </w:t>
      </w:r>
      <w:r w:rsidR="00587388" w:rsidRPr="009A7B25">
        <w:t>support</w:t>
      </w:r>
      <w:r w:rsidR="002B3A90" w:rsidRPr="009A7B25">
        <w:t>s</w:t>
      </w:r>
      <w:r w:rsidR="006D433E" w:rsidRPr="009A7B25">
        <w:t xml:space="preserve"> circular</w:t>
      </w:r>
      <w:r w:rsidR="00A3461A" w:rsidRPr="009A7B25">
        <w:t>-</w:t>
      </w:r>
      <w:r w:rsidR="006D433E" w:rsidRPr="009A7B25">
        <w:t>economy practices</w:t>
      </w:r>
      <w:r w:rsidR="000F27E1" w:rsidRPr="009A7B25">
        <w:t>,</w:t>
      </w:r>
      <w:r w:rsidR="00F1247B" w:rsidRPr="009A7B25">
        <w:t xml:space="preserve"> </w:t>
      </w:r>
      <w:r w:rsidR="000F27E1" w:rsidRPr="009A7B25">
        <w:t>including</w:t>
      </w:r>
      <w:r w:rsidR="006D433E" w:rsidRPr="009A7B25">
        <w:t xml:space="preserve"> improved recycling and waste </w:t>
      </w:r>
      <w:r w:rsidR="00B4568A" w:rsidRPr="009A7B25">
        <w:t>minimisation</w:t>
      </w:r>
      <w:r w:rsidR="000F27E1" w:rsidRPr="009A7B25">
        <w:t>,</w:t>
      </w:r>
      <w:r w:rsidR="00FC024B" w:rsidRPr="009A7B25">
        <w:t xml:space="preserve"> by shortening supply chains and facilitating closer coordination between manufacturers and suppliers</w:t>
      </w:r>
      <w:r w:rsidR="001E2C9B" w:rsidRPr="009A7B25">
        <w:t>,</w:t>
      </w:r>
      <w:r w:rsidR="00A77284" w:rsidRPr="009A7B25">
        <w:t xml:space="preserve"> thereby</w:t>
      </w:r>
      <w:r w:rsidR="001E2C9B" w:rsidRPr="009A7B25">
        <w:t xml:space="preserve"> </w:t>
      </w:r>
      <w:r w:rsidR="009706F1" w:rsidRPr="009A7B25">
        <w:t>garner</w:t>
      </w:r>
      <w:r w:rsidR="00A77284" w:rsidRPr="009A7B25">
        <w:t xml:space="preserve">ing </w:t>
      </w:r>
      <w:r w:rsidR="009706F1" w:rsidRPr="009A7B25">
        <w:lastRenderedPageBreak/>
        <w:t>attention from</w:t>
      </w:r>
      <w:r w:rsidR="001E2C9B" w:rsidRPr="009A7B25">
        <w:t xml:space="preserve"> multinationals</w:t>
      </w:r>
      <w:r w:rsidR="009706F1" w:rsidRPr="009A7B25">
        <w:t xml:space="preserve"> </w:t>
      </w:r>
      <w:r w:rsidR="001E2C9B" w:rsidRPr="009A7B25">
        <w:t>(Andersson et al., 2018)</w:t>
      </w:r>
      <w:r w:rsidR="00EE1C4D" w:rsidRPr="009A7B25">
        <w:t>.</w:t>
      </w:r>
      <w:r w:rsidR="00E05A4B" w:rsidRPr="009A7B25">
        <w:t xml:space="preserve"> </w:t>
      </w:r>
      <w:r w:rsidR="008A1F98" w:rsidRPr="009A7B25">
        <w:t xml:space="preserve">Recent events, including the pandemic and climate crisis, have further amplified consumer </w:t>
      </w:r>
      <w:r w:rsidR="00EF47AC" w:rsidRPr="009A7B25">
        <w:t>interest</w:t>
      </w:r>
      <w:r w:rsidR="008A1F98" w:rsidRPr="009A7B25">
        <w:t xml:space="preserve"> </w:t>
      </w:r>
      <w:r w:rsidR="00EF47AC" w:rsidRPr="009A7B25">
        <w:t>in</w:t>
      </w:r>
      <w:r w:rsidR="008A1F98" w:rsidRPr="009A7B25">
        <w:t xml:space="preserve"> regionally or locally produced goods, as </w:t>
      </w:r>
      <w:r w:rsidR="00E63D8C" w:rsidRPr="009A7B25">
        <w:t>consumers</w:t>
      </w:r>
      <w:r w:rsidR="008A1F98" w:rsidRPr="009A7B25">
        <w:t xml:space="preserve"> seek to avoid supply chain disruptions and unsafe consumption practices</w:t>
      </w:r>
      <w:r w:rsidR="004015BA" w:rsidRPr="009A7B25">
        <w:t xml:space="preserve"> (</w:t>
      </w:r>
      <w:proofErr w:type="spellStart"/>
      <w:r w:rsidR="0016487E" w:rsidRPr="009A7B25">
        <w:t>Grappi</w:t>
      </w:r>
      <w:proofErr w:type="spellEnd"/>
      <w:r w:rsidR="0016487E" w:rsidRPr="009A7B25">
        <w:t xml:space="preserve"> et al., 2018; </w:t>
      </w:r>
      <w:r w:rsidR="004015BA" w:rsidRPr="009A7B25">
        <w:t xml:space="preserve">He </w:t>
      </w:r>
      <w:r w:rsidR="003D72CC" w:rsidRPr="009A7B25">
        <w:t>&amp;</w:t>
      </w:r>
      <w:r w:rsidR="004015BA" w:rsidRPr="009A7B25">
        <w:t xml:space="preserve"> Harris, 2020</w:t>
      </w:r>
      <w:r w:rsidR="0016487E" w:rsidRPr="009A7B25">
        <w:t>).</w:t>
      </w:r>
      <w:r w:rsidR="00455F33" w:rsidRPr="009A7B25">
        <w:t xml:space="preserve"> </w:t>
      </w:r>
      <w:r w:rsidR="001D1B14" w:rsidRPr="009A7B25">
        <w:t>For example</w:t>
      </w:r>
      <w:r w:rsidR="005B783D" w:rsidRPr="009A7B25">
        <w:t xml:space="preserve">, </w:t>
      </w:r>
      <w:r w:rsidR="00925532" w:rsidRPr="009A7B25">
        <w:t>approximately 65% of consumers, including both individuals and companies, prefer domestically produced goods and businesses recognised for their robust</w:t>
      </w:r>
      <w:r w:rsidR="005B783D" w:rsidRPr="009A7B25">
        <w:t xml:space="preserve"> operational supply chains and environmentally friendly practices</w:t>
      </w:r>
      <w:r w:rsidR="002836D1" w:rsidRPr="009A7B25">
        <w:t xml:space="preserve"> (Deloitte Insights, 2021). </w:t>
      </w:r>
      <w:r w:rsidR="005C3496" w:rsidRPr="009A7B25">
        <w:t xml:space="preserve">This is particularly salient in the apparel industry, where global supply chains are highly fragmented, and nearshoring has increasingly been adopted as firms seek to balance cost efficiency, sustainability pressures, and responsiveness to consumer expectations (Andersson et al., 2018). </w:t>
      </w:r>
      <w:r w:rsidR="0026470E" w:rsidRPr="009A7B25">
        <w:t>This growing attention highlights</w:t>
      </w:r>
      <w:r w:rsidR="008C37CA" w:rsidRPr="009A7B25">
        <w:t xml:space="preserve"> </w:t>
      </w:r>
      <w:r w:rsidR="002836D1" w:rsidRPr="009A7B25">
        <w:t>the significance of adopting a consumer-centric approach in nearshoring research (Gillani</w:t>
      </w:r>
      <w:r w:rsidR="001D082C" w:rsidRPr="009A7B25">
        <w:t xml:space="preserve"> et al.</w:t>
      </w:r>
      <w:r w:rsidR="002836D1" w:rsidRPr="009A7B25">
        <w:t>, 202</w:t>
      </w:r>
      <w:r w:rsidR="00537A45" w:rsidRPr="009A7B25">
        <w:t>3</w:t>
      </w:r>
      <w:r w:rsidR="002836D1" w:rsidRPr="009A7B25">
        <w:t>).</w:t>
      </w:r>
      <w:r w:rsidR="003A3C1E" w:rsidRPr="009A7B25">
        <w:t xml:space="preserve"> </w:t>
      </w:r>
      <w:r w:rsidR="00EB155E" w:rsidRPr="009A7B25">
        <w:t xml:space="preserve">However, the bulk of previous research has centred on firm-side drivers </w:t>
      </w:r>
      <w:r w:rsidR="00735191" w:rsidRPr="009A7B25">
        <w:t>of relocation and</w:t>
      </w:r>
      <w:r w:rsidR="00EB155E" w:rsidRPr="009A7B25">
        <w:t xml:space="preserve"> value creation (e.g., </w:t>
      </w:r>
      <w:proofErr w:type="spellStart"/>
      <w:r w:rsidR="00EB155E" w:rsidRPr="009A7B25">
        <w:t>Fratocchi</w:t>
      </w:r>
      <w:proofErr w:type="spellEnd"/>
      <w:r w:rsidR="00EB155E" w:rsidRPr="009A7B25">
        <w:t xml:space="preserve"> </w:t>
      </w:r>
      <w:r w:rsidR="00E942E7" w:rsidRPr="009A7B25">
        <w:t>&amp;</w:t>
      </w:r>
      <w:r w:rsidR="00EB155E" w:rsidRPr="009A7B25">
        <w:t xml:space="preserve"> Di Stefano, 2019</w:t>
      </w:r>
      <w:r w:rsidR="00794423" w:rsidRPr="009A7B25">
        <w:t>) and</w:t>
      </w:r>
      <w:r w:rsidR="4AE0CBFB" w:rsidRPr="009A7B25">
        <w:t xml:space="preserve"> has given far less attention to the consumer side, despite the nearshoring context offering an important setting for examining how consumers understand and react to these decisions (</w:t>
      </w:r>
      <w:proofErr w:type="spellStart"/>
      <w:r w:rsidR="4AE0CBFB" w:rsidRPr="009A7B25">
        <w:t>Grappi</w:t>
      </w:r>
      <w:proofErr w:type="spellEnd"/>
      <w:r w:rsidR="4AE0CBFB" w:rsidRPr="009A7B25">
        <w:t xml:space="preserve"> et al.</w:t>
      </w:r>
      <w:r w:rsidR="009862A1" w:rsidRPr="009A7B25">
        <w:t>,</w:t>
      </w:r>
      <w:r w:rsidR="4AE0CBFB" w:rsidRPr="009A7B25">
        <w:t xml:space="preserve"> 2020; Lu et al.</w:t>
      </w:r>
      <w:r w:rsidR="009862A1" w:rsidRPr="009A7B25">
        <w:t>,</w:t>
      </w:r>
      <w:r w:rsidR="4AE0CBFB" w:rsidRPr="009A7B25">
        <w:t xml:space="preserve"> 2021).</w:t>
      </w:r>
      <w:r w:rsidR="00407E94" w:rsidRPr="009A7B25">
        <w:t xml:space="preserve"> </w:t>
      </w:r>
      <w:r w:rsidR="003E67AC" w:rsidRPr="009A7B25">
        <w:t>A</w:t>
      </w:r>
      <w:r w:rsidR="000F27E1" w:rsidRPr="009A7B25">
        <w:t>n overview</w:t>
      </w:r>
      <w:r w:rsidR="003E67AC" w:rsidRPr="009A7B25">
        <w:t xml:space="preserve"> of representative consumer-centred studies on relocation decisions is provided in</w:t>
      </w:r>
      <w:r w:rsidR="0048239F" w:rsidRPr="009A7B25">
        <w:t xml:space="preserve"> Table A1</w:t>
      </w:r>
      <w:r w:rsidR="003E67AC" w:rsidRPr="009A7B25">
        <w:t xml:space="preserve"> </w:t>
      </w:r>
      <w:r w:rsidR="0048239F" w:rsidRPr="009A7B25">
        <w:t xml:space="preserve">(see </w:t>
      </w:r>
      <w:r w:rsidR="003E67AC" w:rsidRPr="009A7B25">
        <w:t>Web Appendix A</w:t>
      </w:r>
      <w:r w:rsidR="00D775CC" w:rsidRPr="009A7B25">
        <w:t>)</w:t>
      </w:r>
      <w:r w:rsidR="00407E94" w:rsidRPr="009A7B25">
        <w:t>.</w:t>
      </w:r>
    </w:p>
    <w:p w14:paraId="62C959B9" w14:textId="466D9E09" w:rsidR="00441DA3" w:rsidRPr="009A7B25" w:rsidRDefault="00396D1B" w:rsidP="6BF66AEE">
      <w:pPr>
        <w:spacing w:after="0" w:line="480" w:lineRule="auto"/>
        <w:ind w:firstLine="720"/>
      </w:pPr>
      <w:r w:rsidRPr="009A7B25">
        <w:t>Although nearshoring is often framed as a sustainable alternative to offshoring</w:t>
      </w:r>
      <w:r w:rsidR="00A02074" w:rsidRPr="009A7B25">
        <w:t xml:space="preserve">, there is </w:t>
      </w:r>
      <w:r w:rsidRPr="009A7B25">
        <w:t xml:space="preserve">limited understanding of how consumers </w:t>
      </w:r>
      <w:r w:rsidR="00BD0A5F" w:rsidRPr="009A7B25">
        <w:t xml:space="preserve">interpret and </w:t>
      </w:r>
      <w:r w:rsidRPr="009A7B25">
        <w:t xml:space="preserve">evaluate </w:t>
      </w:r>
      <w:r w:rsidR="00BD0A5F" w:rsidRPr="009A7B25">
        <w:t>such relocation</w:t>
      </w:r>
      <w:r w:rsidRPr="009A7B25">
        <w:t xml:space="preserve"> decisions, particularly those motivated by sustainability</w:t>
      </w:r>
      <w:r w:rsidR="00D94D6F" w:rsidRPr="009A7B25">
        <w:t xml:space="preserve"> concerns</w:t>
      </w:r>
      <w:r w:rsidRPr="009A7B25">
        <w:t xml:space="preserve">. </w:t>
      </w:r>
      <w:r w:rsidR="0067444E" w:rsidRPr="009A7B25">
        <w:t xml:space="preserve">Prior research </w:t>
      </w:r>
      <w:r w:rsidR="006E2545" w:rsidRPr="009A7B25">
        <w:t>indicates</w:t>
      </w:r>
      <w:r w:rsidR="0067444E" w:rsidRPr="009A7B25">
        <w:t xml:space="preserve"> that environmental motives</w:t>
      </w:r>
      <w:r w:rsidR="00A02074" w:rsidRPr="009A7B25">
        <w:t xml:space="preserve"> behind corporate actions</w:t>
      </w:r>
      <w:r w:rsidR="0067444E" w:rsidRPr="009A7B25">
        <w:t>,</w:t>
      </w:r>
      <w:r w:rsidR="00E22126" w:rsidRPr="009A7B25">
        <w:t xml:space="preserve"> </w:t>
      </w:r>
      <w:r w:rsidR="006E2545" w:rsidRPr="009A7B25">
        <w:t>particularly those</w:t>
      </w:r>
      <w:r w:rsidR="002F1CDE" w:rsidRPr="009A7B25">
        <w:t xml:space="preserve"> aimed at enhancing contributions to the</w:t>
      </w:r>
      <w:r w:rsidR="006E2545" w:rsidRPr="009A7B25">
        <w:t xml:space="preserve"> </w:t>
      </w:r>
      <w:r w:rsidR="0067444E" w:rsidRPr="009A7B25">
        <w:t>natural environment</w:t>
      </w:r>
      <w:r w:rsidR="00ED2AB5" w:rsidRPr="009A7B25">
        <w:t>,</w:t>
      </w:r>
      <w:r w:rsidR="0067444E" w:rsidRPr="009A7B25">
        <w:t xml:space="preserve"> such as </w:t>
      </w:r>
      <w:r w:rsidR="00E22126" w:rsidRPr="009A7B25">
        <w:t>reducing pollution</w:t>
      </w:r>
      <w:r w:rsidR="0067444E" w:rsidRPr="009A7B25">
        <w:t xml:space="preserve"> and carbon footprint</w:t>
      </w:r>
      <w:r w:rsidR="00E22126" w:rsidRPr="009A7B25">
        <w:t>s</w:t>
      </w:r>
      <w:r w:rsidR="0067444E" w:rsidRPr="009A7B25">
        <w:t xml:space="preserve">, </w:t>
      </w:r>
      <w:r w:rsidR="002F1CDE" w:rsidRPr="009A7B25">
        <w:t xml:space="preserve">tend to </w:t>
      </w:r>
      <w:r w:rsidR="004B7A7E" w:rsidRPr="009A7B25">
        <w:t>elicit</w:t>
      </w:r>
      <w:r w:rsidR="0067444E" w:rsidRPr="009A7B25">
        <w:t xml:space="preserve"> positive reactions </w:t>
      </w:r>
      <w:r w:rsidR="007E0417" w:rsidRPr="009A7B25">
        <w:t xml:space="preserve">from consumers </w:t>
      </w:r>
      <w:r w:rsidR="0067444E" w:rsidRPr="009A7B25">
        <w:t>due to moral considerations (</w:t>
      </w:r>
      <w:r w:rsidR="00904EE2" w:rsidRPr="009A7B25">
        <w:t xml:space="preserve">e.g., </w:t>
      </w:r>
      <w:r w:rsidR="0067444E" w:rsidRPr="009A7B25">
        <w:t>Becker-Olsen</w:t>
      </w:r>
      <w:r w:rsidR="00FE0AAE" w:rsidRPr="009A7B25">
        <w:t xml:space="preserve"> et al.,</w:t>
      </w:r>
      <w:r w:rsidR="0067444E" w:rsidRPr="009A7B25">
        <w:t xml:space="preserve"> </w:t>
      </w:r>
      <w:r w:rsidR="0067444E" w:rsidRPr="009A7B25">
        <w:lastRenderedPageBreak/>
        <w:t>2006)</w:t>
      </w:r>
      <w:r w:rsidR="007E0417" w:rsidRPr="009A7B25">
        <w:t>. In contrast,</w:t>
      </w:r>
      <w:r w:rsidR="0067444E" w:rsidRPr="009A7B25">
        <w:t xml:space="preserve"> socio-economic motives</w:t>
      </w:r>
      <w:r w:rsidR="00591375" w:rsidRPr="009A7B25">
        <w:t xml:space="preserve"> that focus on</w:t>
      </w:r>
      <w:r w:rsidR="00E20B00" w:rsidRPr="009A7B25">
        <w:t xml:space="preserve"> improving</w:t>
      </w:r>
      <w:r w:rsidR="0067444E" w:rsidRPr="009A7B25">
        <w:t xml:space="preserve"> conventional well-being </w:t>
      </w:r>
      <w:r w:rsidR="00F647B9" w:rsidRPr="009A7B25">
        <w:t xml:space="preserve">often </w:t>
      </w:r>
      <w:r w:rsidR="00E20B00" w:rsidRPr="009A7B25">
        <w:t xml:space="preserve">provoke </w:t>
      </w:r>
      <w:r w:rsidR="00F647B9" w:rsidRPr="009A7B25">
        <w:t>scepticism and associations with opportunistic behaviour</w:t>
      </w:r>
      <w:r w:rsidR="0067444E" w:rsidRPr="009A7B25">
        <w:t xml:space="preserve"> (</w:t>
      </w:r>
      <w:r w:rsidR="00904EE2" w:rsidRPr="009A7B25">
        <w:t xml:space="preserve">e.g., </w:t>
      </w:r>
      <w:r w:rsidR="0067444E" w:rsidRPr="009A7B25">
        <w:t xml:space="preserve">Forehand </w:t>
      </w:r>
      <w:r w:rsidR="00556EA8" w:rsidRPr="009A7B25">
        <w:t>&amp;</w:t>
      </w:r>
      <w:r w:rsidR="0067444E" w:rsidRPr="009A7B25">
        <w:t xml:space="preserve"> Grier, 2003; </w:t>
      </w:r>
      <w:proofErr w:type="spellStart"/>
      <w:r w:rsidR="0067444E" w:rsidRPr="009A7B25">
        <w:t>Grappi</w:t>
      </w:r>
      <w:proofErr w:type="spellEnd"/>
      <w:r w:rsidR="0067444E" w:rsidRPr="009A7B25">
        <w:t xml:space="preserve"> et al., 2015). </w:t>
      </w:r>
      <w:r w:rsidR="003A21E0" w:rsidRPr="009A7B25">
        <w:t xml:space="preserve">This is </w:t>
      </w:r>
      <w:proofErr w:type="gramStart"/>
      <w:r w:rsidR="003A21E0" w:rsidRPr="009A7B25">
        <w:t>despite the fact that</w:t>
      </w:r>
      <w:proofErr w:type="gramEnd"/>
      <w:r w:rsidR="003A21E0" w:rsidRPr="009A7B25">
        <w:t xml:space="preserve"> socio-economic sustainability, including fair wages and improved working conditions, greatly benefits both society and individuals (Lindgreen et al., 2009).</w:t>
      </w:r>
      <w:r w:rsidR="007C72FB" w:rsidRPr="009A7B25">
        <w:t xml:space="preserve"> </w:t>
      </w:r>
      <w:r w:rsidR="004A317D" w:rsidRPr="009A7B25">
        <w:t>Although</w:t>
      </w:r>
      <w:r w:rsidR="00A1740E" w:rsidRPr="009A7B25">
        <w:t xml:space="preserve"> </w:t>
      </w:r>
      <w:r w:rsidR="00273853" w:rsidRPr="009A7B25">
        <w:t xml:space="preserve">the extant literature </w:t>
      </w:r>
      <w:r w:rsidR="003716C3" w:rsidRPr="009A7B25">
        <w:t xml:space="preserve">has </w:t>
      </w:r>
      <w:r w:rsidR="00D86825" w:rsidRPr="009A7B25">
        <w:t>highlight</w:t>
      </w:r>
      <w:r w:rsidR="003716C3" w:rsidRPr="009A7B25">
        <w:t>ed</w:t>
      </w:r>
      <w:r w:rsidR="00D86825" w:rsidRPr="009A7B25">
        <w:t xml:space="preserve"> that companies pursue nearshoring practices with environmental and socio-economic sustainability-based motives (Sheth</w:t>
      </w:r>
      <w:r w:rsidR="00556EA8" w:rsidRPr="009A7B25">
        <w:t xml:space="preserve"> et al.</w:t>
      </w:r>
      <w:r w:rsidR="00D86825" w:rsidRPr="009A7B25">
        <w:t>, 2011),</w:t>
      </w:r>
      <w:r w:rsidR="00A50A14" w:rsidRPr="009A7B25">
        <w:t xml:space="preserve"> it</w:t>
      </w:r>
      <w:r w:rsidR="00A26B1B" w:rsidRPr="009A7B25">
        <w:t xml:space="preserve"> has yet to </w:t>
      </w:r>
      <w:r w:rsidR="00231996" w:rsidRPr="009A7B25">
        <w:t>fully</w:t>
      </w:r>
      <w:r w:rsidR="00A26B1B" w:rsidRPr="009A7B25">
        <w:t xml:space="preserve"> examine </w:t>
      </w:r>
      <w:r w:rsidR="00905E74" w:rsidRPr="009A7B25">
        <w:t>how consumers interpret these sustainability motives when evaluating firms’ relocation decisions.</w:t>
      </w:r>
      <w:r w:rsidR="00AB5401" w:rsidRPr="009A7B25">
        <w:t xml:space="preserve"> </w:t>
      </w:r>
      <w:r w:rsidR="00F12607" w:rsidRPr="009A7B25">
        <w:t xml:space="preserve">From a practical standpoint, understanding </w:t>
      </w:r>
      <w:r w:rsidR="007E4EAE" w:rsidRPr="009A7B25">
        <w:t>th</w:t>
      </w:r>
      <w:r w:rsidR="006D6C32" w:rsidRPr="009A7B25">
        <w:t>ese interpretations</w:t>
      </w:r>
      <w:r w:rsidR="00F12607" w:rsidRPr="009A7B25">
        <w:t xml:space="preserve"> is increasingly vital for firms managing reputational risk and stakeholder scrutiny. As sustainability becomes central to brand strategy, misjudging consumer sentiment</w:t>
      </w:r>
      <w:r w:rsidR="0011593B" w:rsidRPr="009A7B25">
        <w:t xml:space="preserve">, </w:t>
      </w:r>
      <w:r w:rsidR="00F12607" w:rsidRPr="009A7B25">
        <w:t>even with well-intended actions</w:t>
      </w:r>
      <w:r w:rsidR="0011593B" w:rsidRPr="009A7B25">
        <w:t xml:space="preserve">, </w:t>
      </w:r>
      <w:r w:rsidR="00F12607" w:rsidRPr="009A7B25">
        <w:t xml:space="preserve">can provoke backlash (Kim et al., 2024; Murphy, 2023). </w:t>
      </w:r>
      <w:r w:rsidR="332374E5" w:rsidRPr="009A7B25">
        <w:t>Recent examples suggest that consumer sentiment increasingly influenc</w:t>
      </w:r>
      <w:r w:rsidR="00956665" w:rsidRPr="009A7B25">
        <w:t>es</w:t>
      </w:r>
      <w:r w:rsidR="332374E5" w:rsidRPr="009A7B25">
        <w:t xml:space="preserve"> how nearshoring </w:t>
      </w:r>
      <w:r w:rsidR="00A613D2" w:rsidRPr="009A7B25">
        <w:t>decisions are</w:t>
      </w:r>
      <w:r w:rsidR="332374E5" w:rsidRPr="009A7B25">
        <w:t xml:space="preserve"> communicated and leveraged. Duolingo and Shopify, for instance, nearshored customer support to Latin America not only to cut costs but to deliver culturally aligned, multilingual service that enhanced consumer satisfaction and brand loyalty (Ardan Labs, 2024). </w:t>
      </w:r>
      <w:r w:rsidR="00A3414C" w:rsidRPr="009A7B25">
        <w:t>Hence, when consumers interpret sustainability-driven nearshoring as reflecting benevolent corporate intent, they may develop positive relational expectations toward the firm, experience gratitude, and become inclined to reciprocate, consistent with social exchange theory (SET)</w:t>
      </w:r>
      <w:r w:rsidR="00107A06" w:rsidRPr="009A7B25">
        <w:t>, which posits that perceived benefits in social interactions give rise to reciprocal obligations and guide subsequent behavioural responses</w:t>
      </w:r>
      <w:r w:rsidR="00264792" w:rsidRPr="009A7B25">
        <w:t xml:space="preserve"> </w:t>
      </w:r>
      <w:r w:rsidR="00A3414C" w:rsidRPr="009A7B25">
        <w:t>(</w:t>
      </w:r>
      <w:proofErr w:type="spellStart"/>
      <w:r w:rsidR="00A3414C" w:rsidRPr="009A7B25">
        <w:t>Cropanzano</w:t>
      </w:r>
      <w:proofErr w:type="spellEnd"/>
      <w:r w:rsidR="00A3414C" w:rsidRPr="009A7B25">
        <w:t xml:space="preserve"> &amp; Mitchell, 2005; Emerson, 1976). However, such relational responses depend on how consumers interpret corporate actions and their consequences.</w:t>
      </w:r>
    </w:p>
    <w:p w14:paraId="7FF68899" w14:textId="726B1AC1" w:rsidR="00B25290" w:rsidRPr="009A7B25" w:rsidRDefault="002F000D" w:rsidP="00F36D56">
      <w:pPr>
        <w:spacing w:after="0" w:line="480" w:lineRule="auto"/>
        <w:ind w:firstLine="720"/>
      </w:pPr>
      <w:r w:rsidRPr="009A7B25">
        <w:t>Despite these growing practical concerns, t</w:t>
      </w:r>
      <w:r w:rsidR="002A0620" w:rsidRPr="009A7B25">
        <w:t>h</w:t>
      </w:r>
      <w:r w:rsidRPr="009A7B25">
        <w:t>e</w:t>
      </w:r>
      <w:r w:rsidR="002A0620" w:rsidRPr="009A7B25">
        <w:t xml:space="preserve"> </w:t>
      </w:r>
      <w:r w:rsidR="00C266B3" w:rsidRPr="009A7B25">
        <w:t>limited</w:t>
      </w:r>
      <w:r w:rsidR="00A11B79" w:rsidRPr="009A7B25">
        <w:t xml:space="preserve"> attention</w:t>
      </w:r>
      <w:r w:rsidR="003822AA" w:rsidRPr="009A7B25">
        <w:t xml:space="preserve"> to </w:t>
      </w:r>
      <w:r w:rsidR="0084650A" w:rsidRPr="009A7B25">
        <w:t>how consumers respond when sustainability-driven corporate actions are later contradicted by firms’ behaviour</w:t>
      </w:r>
      <w:r w:rsidR="00A11B79" w:rsidRPr="009A7B25">
        <w:t xml:space="preserve"> is </w:t>
      </w:r>
      <w:r w:rsidR="00A11B79" w:rsidRPr="009A7B25">
        <w:lastRenderedPageBreak/>
        <w:t>surprising for several reasons. First,</w:t>
      </w:r>
      <w:r w:rsidR="00414069" w:rsidRPr="009A7B25">
        <w:t xml:space="preserve"> discrepancies between companies’ sustainability claims and</w:t>
      </w:r>
      <w:r w:rsidR="00441DA3" w:rsidRPr="009A7B25">
        <w:t xml:space="preserve"> their</w:t>
      </w:r>
      <w:r w:rsidR="00414069" w:rsidRPr="009A7B25">
        <w:t xml:space="preserve"> actual practices</w:t>
      </w:r>
      <w:r w:rsidR="00072A70" w:rsidRPr="009A7B25">
        <w:t xml:space="preserve">, </w:t>
      </w:r>
      <w:r w:rsidR="00414069" w:rsidRPr="009A7B25">
        <w:t>often perceived as corporate hypocrisy</w:t>
      </w:r>
      <w:r w:rsidR="00072A70" w:rsidRPr="009A7B25">
        <w:t xml:space="preserve">, </w:t>
      </w:r>
      <w:r w:rsidR="00414069" w:rsidRPr="009A7B25">
        <w:t xml:space="preserve">pose significant risks </w:t>
      </w:r>
      <w:r w:rsidR="00D85977" w:rsidRPr="009A7B25">
        <w:t xml:space="preserve">to consumer-brand relationships </w:t>
      </w:r>
      <w:r w:rsidR="00154C6C" w:rsidRPr="009A7B25">
        <w:t xml:space="preserve">and are likely to evoke scepticism </w:t>
      </w:r>
      <w:r w:rsidR="00D85977" w:rsidRPr="009A7B25">
        <w:t>(Wagner et al., 2009)</w:t>
      </w:r>
      <w:r w:rsidR="00206435" w:rsidRPr="009A7B25">
        <w:t xml:space="preserve">. </w:t>
      </w:r>
      <w:r w:rsidR="000E651C" w:rsidRPr="009A7B25">
        <w:t>For instance, p</w:t>
      </w:r>
      <w:r w:rsidR="00095C5E" w:rsidRPr="009A7B25">
        <w:t xml:space="preserve">revalent irresponsible corporate practices such as tax evasion, bribery, </w:t>
      </w:r>
      <w:r w:rsidR="00E72DB6" w:rsidRPr="009A7B25">
        <w:t>labour exploitation</w:t>
      </w:r>
      <w:r w:rsidR="00095C5E" w:rsidRPr="009A7B25">
        <w:t>, and environmental damage can significantly harm consumers, employees, and society, thereby influencing consumer responses</w:t>
      </w:r>
      <w:r w:rsidR="004A4893" w:rsidRPr="009A7B25">
        <w:t xml:space="preserve"> (</w:t>
      </w:r>
      <w:r w:rsidR="00AD2F95" w:rsidRPr="009A7B25">
        <w:t>Kim</w:t>
      </w:r>
      <w:r w:rsidR="007366C2" w:rsidRPr="009A7B25">
        <w:t xml:space="preserve"> et al., </w:t>
      </w:r>
      <w:r w:rsidR="00AD2F95" w:rsidRPr="009A7B25">
        <w:t>2024</w:t>
      </w:r>
      <w:r w:rsidR="004A4893" w:rsidRPr="009A7B25">
        <w:t>).</w:t>
      </w:r>
      <w:r w:rsidR="001925A1" w:rsidRPr="009A7B25">
        <w:t xml:space="preserve"> </w:t>
      </w:r>
      <w:r w:rsidR="00A11B79" w:rsidRPr="009A7B25">
        <w:t>Second, c</w:t>
      </w:r>
      <w:r w:rsidR="001925A1" w:rsidRPr="009A7B25">
        <w:t xml:space="preserve">onsumers' attitudes toward firms and brands are </w:t>
      </w:r>
      <w:r w:rsidR="00B05223" w:rsidRPr="009A7B25">
        <w:t>strongly shaped</w:t>
      </w:r>
      <w:r w:rsidR="001925A1" w:rsidRPr="009A7B25">
        <w:t xml:space="preserve"> by </w:t>
      </w:r>
      <w:r w:rsidR="00862D01" w:rsidRPr="009A7B25">
        <w:t xml:space="preserve">how </w:t>
      </w:r>
      <w:r w:rsidR="0002173B" w:rsidRPr="009A7B25">
        <w:t xml:space="preserve">companies </w:t>
      </w:r>
      <w:r w:rsidR="00862D01" w:rsidRPr="009A7B25">
        <w:t xml:space="preserve">conduct </w:t>
      </w:r>
      <w:r w:rsidR="0002173B" w:rsidRPr="009A7B25">
        <w:t xml:space="preserve">operations </w:t>
      </w:r>
      <w:r w:rsidR="004F376D" w:rsidRPr="009A7B25">
        <w:t>across</w:t>
      </w:r>
      <w:r w:rsidR="00862D01" w:rsidRPr="009A7B25">
        <w:t xml:space="preserve"> the</w:t>
      </w:r>
      <w:r w:rsidR="00A86E7E" w:rsidRPr="009A7B25">
        <w:t>ir</w:t>
      </w:r>
      <w:r w:rsidR="00862D01" w:rsidRPr="009A7B25">
        <w:t xml:space="preserve"> supply chain</w:t>
      </w:r>
      <w:r w:rsidR="00A86E7E" w:rsidRPr="009A7B25">
        <w:t>s</w:t>
      </w:r>
      <w:r w:rsidR="001925A1" w:rsidRPr="009A7B25">
        <w:t xml:space="preserve"> (</w:t>
      </w:r>
      <w:proofErr w:type="spellStart"/>
      <w:r w:rsidR="001925A1" w:rsidRPr="009A7B25">
        <w:t>Czinkota</w:t>
      </w:r>
      <w:proofErr w:type="spellEnd"/>
      <w:r w:rsidR="001925A1" w:rsidRPr="009A7B25">
        <w:t xml:space="preserve"> et al., 2014). </w:t>
      </w:r>
      <w:r w:rsidR="00F95E55" w:rsidRPr="009A7B25">
        <w:t xml:space="preserve">When firms </w:t>
      </w:r>
      <w:r w:rsidR="001925A1" w:rsidRPr="009A7B25">
        <w:t>fail to meet their own declared benchmarks for social responsibility (Lenz</w:t>
      </w:r>
      <w:r w:rsidR="007366C2" w:rsidRPr="009A7B25">
        <w:t xml:space="preserve"> et al.</w:t>
      </w:r>
      <w:r w:rsidR="001925A1" w:rsidRPr="009A7B25">
        <w:t xml:space="preserve">, 2017) or sustainability, </w:t>
      </w:r>
      <w:r w:rsidR="00183A21" w:rsidRPr="009A7B25">
        <w:t xml:space="preserve">they are perceived as disingenuous, </w:t>
      </w:r>
      <w:r w:rsidR="007C005D" w:rsidRPr="009A7B25">
        <w:t>which can result</w:t>
      </w:r>
      <w:r w:rsidR="001925A1" w:rsidRPr="009A7B25">
        <w:t xml:space="preserve"> in significant reputational risks and damage (</w:t>
      </w:r>
      <w:proofErr w:type="spellStart"/>
      <w:r w:rsidR="001925A1" w:rsidRPr="009A7B25">
        <w:t>Gereffi</w:t>
      </w:r>
      <w:proofErr w:type="spellEnd"/>
      <w:r w:rsidR="001925A1" w:rsidRPr="009A7B25">
        <w:t xml:space="preserve"> </w:t>
      </w:r>
      <w:r w:rsidR="007366C2" w:rsidRPr="009A7B25">
        <w:t>&amp;</w:t>
      </w:r>
      <w:r w:rsidR="001925A1" w:rsidRPr="009A7B25">
        <w:t xml:space="preserve"> Lee, 2016). Notable examples, such as</w:t>
      </w:r>
      <w:r w:rsidR="00103AE9" w:rsidRPr="009A7B25">
        <w:t xml:space="preserve"> </w:t>
      </w:r>
      <w:r w:rsidR="001925A1" w:rsidRPr="009A7B25">
        <w:t xml:space="preserve">H&amp;M’s </w:t>
      </w:r>
      <w:r w:rsidR="00275CD4" w:rsidRPr="009A7B25">
        <w:t>greenwashing lawsuit over environmental scorecard claims</w:t>
      </w:r>
      <w:r w:rsidR="001925A1" w:rsidRPr="009A7B25">
        <w:t xml:space="preserve"> (Murphy, 2023), highlight companies' attempts to maintain a fa</w:t>
      </w:r>
      <w:r w:rsidR="00220ED9" w:rsidRPr="009A7B25">
        <w:t>c</w:t>
      </w:r>
      <w:r w:rsidR="001925A1" w:rsidRPr="009A7B25">
        <w:t xml:space="preserve">ade of social and environmental responsibility despite </w:t>
      </w:r>
      <w:r w:rsidR="00220ED9" w:rsidRPr="009A7B25">
        <w:t>contradictory</w:t>
      </w:r>
      <w:r w:rsidR="001925A1" w:rsidRPr="009A7B25">
        <w:t xml:space="preserve"> </w:t>
      </w:r>
      <w:r w:rsidR="00E6756D" w:rsidRPr="009A7B25">
        <w:t>actions</w:t>
      </w:r>
      <w:r w:rsidR="001925A1" w:rsidRPr="009A7B25">
        <w:t>.</w:t>
      </w:r>
      <w:r w:rsidR="00206435" w:rsidRPr="009A7B25">
        <w:t xml:space="preserve"> </w:t>
      </w:r>
      <w:r w:rsidR="000264F5" w:rsidRPr="009A7B25">
        <w:t>Ultimately</w:t>
      </w:r>
      <w:r w:rsidR="00750959" w:rsidRPr="009A7B25">
        <w:t>, w</w:t>
      </w:r>
      <w:r w:rsidR="00B25290" w:rsidRPr="009A7B25">
        <w:t xml:space="preserve">hile consumers </w:t>
      </w:r>
      <w:r w:rsidR="00BE670A" w:rsidRPr="009A7B25">
        <w:t>frequently</w:t>
      </w:r>
      <w:r w:rsidR="00B25290" w:rsidRPr="009A7B25">
        <w:t xml:space="preserve"> advocate for sustainability and ethical production, prior </w:t>
      </w:r>
      <w:r w:rsidR="00BE670A" w:rsidRPr="009A7B25">
        <w:t>research suggests</w:t>
      </w:r>
      <w:r w:rsidR="00B25290" w:rsidRPr="009A7B25">
        <w:t xml:space="preserve"> that their r</w:t>
      </w:r>
      <w:r w:rsidR="00BE670A" w:rsidRPr="009A7B25">
        <w:t>esponses</w:t>
      </w:r>
      <w:r w:rsidR="00B25290" w:rsidRPr="009A7B25">
        <w:t xml:space="preserve"> to</w:t>
      </w:r>
      <w:r w:rsidR="00EB7092" w:rsidRPr="009A7B25">
        <w:t xml:space="preserve"> </w:t>
      </w:r>
      <w:r w:rsidR="00B25290" w:rsidRPr="009A7B25">
        <w:t xml:space="preserve">corporate transgressions </w:t>
      </w:r>
      <w:r w:rsidR="00B220E6" w:rsidRPr="009A7B25">
        <w:t xml:space="preserve">are not always consistent. </w:t>
      </w:r>
      <w:r w:rsidR="001C7015" w:rsidRPr="009A7B25">
        <w:t>Prior research shows that consumer</w:t>
      </w:r>
      <w:r w:rsidR="00513D14" w:rsidRPr="009A7B25">
        <w:t>s’</w:t>
      </w:r>
      <w:r w:rsidR="001C7015" w:rsidRPr="009A7B25">
        <w:t xml:space="preserve"> response</w:t>
      </w:r>
      <w:r w:rsidR="00513D14" w:rsidRPr="009A7B25">
        <w:t>s</w:t>
      </w:r>
      <w:r w:rsidR="001C7015" w:rsidRPr="009A7B25">
        <w:t xml:space="preserve"> vary depending on individual and contextual factors such as</w:t>
      </w:r>
      <w:r w:rsidR="00B220E6" w:rsidRPr="009A7B25">
        <w:t xml:space="preserve"> empathy (Xie et al., 2015), power distance beliefs (Xu et al., 2021), moral emotions (</w:t>
      </w:r>
      <w:proofErr w:type="spellStart"/>
      <w:r w:rsidR="00B220E6" w:rsidRPr="009A7B25">
        <w:t>Grappi</w:t>
      </w:r>
      <w:proofErr w:type="spellEnd"/>
      <w:r w:rsidR="00B220E6" w:rsidRPr="009A7B25">
        <w:t xml:space="preserve"> et al., 2013), perceived similarity of the victims (Antonetti &amp; </w:t>
      </w:r>
      <w:proofErr w:type="spellStart"/>
      <w:r w:rsidR="00B220E6" w:rsidRPr="009A7B25">
        <w:t>Maklan</w:t>
      </w:r>
      <w:proofErr w:type="spellEnd"/>
      <w:r w:rsidR="00B220E6" w:rsidRPr="009A7B25">
        <w:t>, 2018), customer involvement (Paharia, 20</w:t>
      </w:r>
      <w:r w:rsidR="0053293B" w:rsidRPr="009A7B25">
        <w:t>20</w:t>
      </w:r>
      <w:r w:rsidR="00B220E6" w:rsidRPr="009A7B25">
        <w:t xml:space="preserve">), and </w:t>
      </w:r>
      <w:r w:rsidR="005E42AA" w:rsidRPr="009A7B25">
        <w:t>firm</w:t>
      </w:r>
      <w:r w:rsidR="00B220E6" w:rsidRPr="009A7B25">
        <w:t>s</w:t>
      </w:r>
      <w:r w:rsidR="005E42AA" w:rsidRPr="009A7B25">
        <w:t>’</w:t>
      </w:r>
      <w:r w:rsidR="00B220E6" w:rsidRPr="009A7B25">
        <w:t xml:space="preserve"> responsiveness (Fang et al., 2025). </w:t>
      </w:r>
      <w:r w:rsidR="005E4DA4" w:rsidRPr="009A7B25">
        <w:t>Although these studies offer valuable insight</w:t>
      </w:r>
      <w:r w:rsidR="00557846" w:rsidRPr="009A7B25">
        <w:t>s</w:t>
      </w:r>
      <w:r w:rsidR="005E4DA4" w:rsidRPr="009A7B25">
        <w:t xml:space="preserve"> into </w:t>
      </w:r>
      <w:r w:rsidR="003F307D" w:rsidRPr="009A7B25">
        <w:t xml:space="preserve">the </w:t>
      </w:r>
      <w:r w:rsidR="005E4DA4" w:rsidRPr="009A7B25">
        <w:t xml:space="preserve">boundary conditions </w:t>
      </w:r>
      <w:r w:rsidR="003F307D" w:rsidRPr="009A7B25">
        <w:t>of</w:t>
      </w:r>
      <w:r w:rsidR="005E4DA4" w:rsidRPr="009A7B25">
        <w:t xml:space="preserve"> consumer </w:t>
      </w:r>
      <w:r w:rsidR="00A0535F" w:rsidRPr="009A7B25">
        <w:t>judgment</w:t>
      </w:r>
      <w:r w:rsidR="005E4DA4" w:rsidRPr="009A7B25">
        <w:t>, they do not explain why consumers who strongly advocate sustainability may still overlook unethical practices when these occur in distant or unfamiliar contexts</w:t>
      </w:r>
      <w:r w:rsidR="00577335" w:rsidRPr="009A7B25">
        <w:t>.</w:t>
      </w:r>
      <w:r w:rsidR="00701EA3" w:rsidRPr="009A7B25">
        <w:t xml:space="preserve"> </w:t>
      </w:r>
      <w:r w:rsidR="00604461" w:rsidRPr="009A7B25">
        <w:t>These dynamics, though</w:t>
      </w:r>
      <w:r w:rsidR="002A07B2" w:rsidRPr="009A7B25">
        <w:t>, also</w:t>
      </w:r>
      <w:r w:rsidR="00701EA3" w:rsidRPr="009A7B25">
        <w:t xml:space="preserve"> remain insufficiently understood in the nearshoring context. </w:t>
      </w:r>
    </w:p>
    <w:p w14:paraId="240338A2" w14:textId="290CB3B7" w:rsidR="00A47F88" w:rsidRPr="009A7B25" w:rsidRDefault="004D78A1" w:rsidP="73EE2A37">
      <w:pPr>
        <w:spacing w:after="0" w:line="480" w:lineRule="auto"/>
        <w:ind w:firstLine="720"/>
      </w:pPr>
      <w:r w:rsidRPr="009A7B25">
        <w:lastRenderedPageBreak/>
        <w:t xml:space="preserve">In </w:t>
      </w:r>
      <w:r w:rsidR="00C262ED" w:rsidRPr="009A7B25">
        <w:t>view</w:t>
      </w:r>
      <w:r w:rsidRPr="009A7B25">
        <w:t xml:space="preserve"> of the foregoing, an overarching theoretical puzzle remains insufficiently addressed in </w:t>
      </w:r>
      <w:r w:rsidR="00C03EB3" w:rsidRPr="009A7B25">
        <w:t>consumer responses to sustainability-related corporate conduct</w:t>
      </w:r>
      <w:r w:rsidRPr="009A7B25">
        <w:t xml:space="preserve">. </w:t>
      </w:r>
      <w:r w:rsidR="00914020" w:rsidRPr="009A7B25">
        <w:t>Although consumers increasingly advocate responsible production and reward firms for sustainability initiatives</w:t>
      </w:r>
      <w:r w:rsidR="00F76E0C" w:rsidRPr="009A7B25">
        <w:t xml:space="preserve"> (e.g., </w:t>
      </w:r>
      <w:r w:rsidR="00EE36A3" w:rsidRPr="009A7B25">
        <w:t xml:space="preserve">Bhattacharya &amp; Sen, 2004; </w:t>
      </w:r>
      <w:r w:rsidR="00F76E0C" w:rsidRPr="009A7B25">
        <w:t>Delis et al., 2019</w:t>
      </w:r>
      <w:r w:rsidR="00EE36A3" w:rsidRPr="009A7B25">
        <w:t>;</w:t>
      </w:r>
      <w:r w:rsidR="00046EC8" w:rsidRPr="009A7B25">
        <w:t xml:space="preserve"> Duan et al., 2021)</w:t>
      </w:r>
      <w:r w:rsidR="00EE36A3" w:rsidRPr="009A7B25">
        <w:t>,</w:t>
      </w:r>
      <w:r w:rsidRPr="009A7B25">
        <w:t xml:space="preserve"> </w:t>
      </w:r>
      <w:r w:rsidR="00F868A8" w:rsidRPr="009A7B25">
        <w:t>their re</w:t>
      </w:r>
      <w:r w:rsidR="003E4318" w:rsidRPr="009A7B25">
        <w:t>actions</w:t>
      </w:r>
      <w:r w:rsidR="00F868A8" w:rsidRPr="009A7B25">
        <w:t xml:space="preserve"> are not always</w:t>
      </w:r>
      <w:r w:rsidRPr="009A7B25">
        <w:t xml:space="preserve"> consistent when confronted with corporate </w:t>
      </w:r>
      <w:r w:rsidR="004C0144" w:rsidRPr="009A7B25">
        <w:t>hypocrisy</w:t>
      </w:r>
      <w:r w:rsidRPr="009A7B25">
        <w:t>.</w:t>
      </w:r>
      <w:r w:rsidR="00AA18E1" w:rsidRPr="009A7B25">
        <w:t xml:space="preserve"> </w:t>
      </w:r>
      <w:r w:rsidRPr="009A7B25">
        <w:t xml:space="preserve">This inconsistency </w:t>
      </w:r>
      <w:r w:rsidR="00FB59B1" w:rsidRPr="009A7B25">
        <w:t xml:space="preserve">becomes particularly evident </w:t>
      </w:r>
      <w:r w:rsidRPr="009A7B25">
        <w:t xml:space="preserve">when the </w:t>
      </w:r>
      <w:r w:rsidR="004C0144" w:rsidRPr="009A7B25">
        <w:t>misconduct</w:t>
      </w:r>
      <w:r w:rsidRPr="009A7B25">
        <w:t xml:space="preserve"> is perceived as </w:t>
      </w:r>
      <w:r w:rsidR="006E4983" w:rsidRPr="009A7B25">
        <w:t>psychologically</w:t>
      </w:r>
      <w:r w:rsidRPr="009A7B25">
        <w:t xml:space="preserve"> distant</w:t>
      </w:r>
      <w:r w:rsidR="0008278D" w:rsidRPr="009A7B25">
        <w:t xml:space="preserve">. </w:t>
      </w:r>
      <w:r w:rsidR="00AF0030" w:rsidRPr="009A7B25">
        <w:t xml:space="preserve">Although sustainability-driven corporate </w:t>
      </w:r>
      <w:r w:rsidR="00C753BE" w:rsidRPr="009A7B25">
        <w:t>conduct</w:t>
      </w:r>
      <w:r w:rsidR="00AF0030" w:rsidRPr="009A7B25">
        <w:t xml:space="preserve"> can evoke positive relational responses and reciprocal tendencies, these </w:t>
      </w:r>
      <w:r w:rsidR="005F41C1" w:rsidRPr="009A7B25">
        <w:t>reactions</w:t>
      </w:r>
      <w:r w:rsidR="00AF0030" w:rsidRPr="009A7B25">
        <w:t xml:space="preserve"> may depend on </w:t>
      </w:r>
      <w:r w:rsidR="00074712" w:rsidRPr="009A7B25">
        <w:t xml:space="preserve">how </w:t>
      </w:r>
      <w:r w:rsidR="00E62CC7" w:rsidRPr="009A7B25">
        <w:t>such</w:t>
      </w:r>
      <w:r w:rsidR="00AF0030" w:rsidRPr="009A7B25">
        <w:t xml:space="preserve"> ac</w:t>
      </w:r>
      <w:r w:rsidR="003B2EF2" w:rsidRPr="009A7B25">
        <w:t>t</w:t>
      </w:r>
      <w:r w:rsidR="00E62CC7" w:rsidRPr="009A7B25">
        <w:t>ions</w:t>
      </w:r>
      <w:r w:rsidR="00AF0030" w:rsidRPr="009A7B25">
        <w:t xml:space="preserve"> and subsequent violations are interpreted</w:t>
      </w:r>
      <w:r w:rsidR="008E4370" w:rsidRPr="009A7B25">
        <w:t>.</w:t>
      </w:r>
      <w:r w:rsidR="008D31A5" w:rsidRPr="009A7B25">
        <w:t xml:space="preserve"> </w:t>
      </w:r>
      <w:r w:rsidRPr="009A7B25">
        <w:t>Through the lens of construal level theory</w:t>
      </w:r>
      <w:r w:rsidR="00501754" w:rsidRPr="009A7B25">
        <w:t xml:space="preserve"> (CLT)</w:t>
      </w:r>
      <w:r w:rsidRPr="009A7B25">
        <w:t xml:space="preserve">, we argue that </w:t>
      </w:r>
      <w:r w:rsidR="008E6BD7" w:rsidRPr="009A7B25">
        <w:t>spatial and social</w:t>
      </w:r>
      <w:r w:rsidR="006811F0" w:rsidRPr="009A7B25">
        <w:t xml:space="preserve"> distance</w:t>
      </w:r>
      <w:r w:rsidRPr="009A7B25">
        <w:t xml:space="preserve"> influence the level of abstraction with which consumers evaluate </w:t>
      </w:r>
      <w:r w:rsidR="00B14C56" w:rsidRPr="009A7B25">
        <w:t xml:space="preserve">such </w:t>
      </w:r>
      <w:r w:rsidRPr="009A7B25">
        <w:t>transgressions</w:t>
      </w:r>
      <w:r w:rsidR="00515381" w:rsidRPr="009A7B25">
        <w:t xml:space="preserve"> (Trope &amp; Liberman, 2003, 2010)</w:t>
      </w:r>
      <w:r w:rsidRPr="009A7B25">
        <w:t xml:space="preserve">. </w:t>
      </w:r>
      <w:r w:rsidR="00C43640" w:rsidRPr="009A7B25">
        <w:t>This notion of psychological distance</w:t>
      </w:r>
      <w:r w:rsidR="006372C9" w:rsidRPr="009A7B25">
        <w:t xml:space="preserve"> differs from the proximity dimension in Jones’s (1991) moral-intensity framework</w:t>
      </w:r>
      <w:r w:rsidR="00367FB8" w:rsidRPr="009A7B25">
        <w:t>, where proximity is treated as an attribute of a moral issue that amplifies perceived seriousness.</w:t>
      </w:r>
      <w:r w:rsidR="006372C9" w:rsidRPr="009A7B25">
        <w:t xml:space="preserve"> </w:t>
      </w:r>
      <w:r w:rsidR="00461CB4" w:rsidRPr="009A7B25">
        <w:t>O</w:t>
      </w:r>
      <w:r w:rsidR="006372C9" w:rsidRPr="009A7B25">
        <w:t xml:space="preserve">ur perspective </w:t>
      </w:r>
      <w:r w:rsidR="00032F2D" w:rsidRPr="009A7B25">
        <w:t>instead</w:t>
      </w:r>
      <w:r w:rsidR="00461CB4" w:rsidRPr="009A7B25">
        <w:t xml:space="preserve"> </w:t>
      </w:r>
      <w:r w:rsidR="006372C9" w:rsidRPr="009A7B25">
        <w:t xml:space="preserve">emphasises how spatial and social distance </w:t>
      </w:r>
      <w:r w:rsidR="00331CE6" w:rsidRPr="009A7B25">
        <w:t>frame</w:t>
      </w:r>
      <w:r w:rsidR="006372C9" w:rsidRPr="009A7B25">
        <w:t xml:space="preserve"> the </w:t>
      </w:r>
      <w:r w:rsidR="00461CB4" w:rsidRPr="009A7B25">
        <w:t xml:space="preserve">construal through which </w:t>
      </w:r>
      <w:r w:rsidR="006372C9" w:rsidRPr="009A7B25">
        <w:t>consumers interpret corporate behaviour</w:t>
      </w:r>
      <w:r w:rsidR="00686742" w:rsidRPr="009A7B25">
        <w:t xml:space="preserve"> and evaluate sustainability violations</w:t>
      </w:r>
      <w:r w:rsidR="006372C9" w:rsidRPr="009A7B25">
        <w:t xml:space="preserve">. </w:t>
      </w:r>
      <w:r w:rsidRPr="009A7B25">
        <w:t>When a firm or event feels geographically or relationally close, consumers are more likely to scrutinise it concretely and apply higher ethical standards</w:t>
      </w:r>
      <w:r w:rsidR="00B51E56" w:rsidRPr="009A7B25">
        <w:t xml:space="preserve">, whereas distant </w:t>
      </w:r>
      <w:r w:rsidRPr="009A7B25">
        <w:t xml:space="preserve">contexts tend to be processed more abstractly, </w:t>
      </w:r>
      <w:r w:rsidR="006223DF" w:rsidRPr="009A7B25">
        <w:t>thereby</w:t>
      </w:r>
      <w:r w:rsidRPr="009A7B25">
        <w:t xml:space="preserve"> </w:t>
      </w:r>
      <w:r w:rsidR="00782547" w:rsidRPr="009A7B25">
        <w:t>weaken</w:t>
      </w:r>
      <w:r w:rsidR="006223DF" w:rsidRPr="009A7B25">
        <w:t>ing</w:t>
      </w:r>
      <w:r w:rsidRPr="009A7B25">
        <w:t xml:space="preserve"> the intensity of moral response</w:t>
      </w:r>
      <w:r w:rsidR="00782547" w:rsidRPr="009A7B25">
        <w:t>s</w:t>
      </w:r>
      <w:r w:rsidR="00DD485D" w:rsidRPr="009A7B25">
        <w:t xml:space="preserve"> (Fujita et al., 2006; Kim et al., 2020)</w:t>
      </w:r>
      <w:r w:rsidRPr="009A7B25">
        <w:t xml:space="preserve">. </w:t>
      </w:r>
      <w:r w:rsidR="001A0D77" w:rsidRPr="009A7B25">
        <w:t>This tension between consumers’ stated commitment to sustainability and their muted responses to</w:t>
      </w:r>
      <w:r w:rsidR="00844B52" w:rsidRPr="009A7B25">
        <w:t xml:space="preserve"> </w:t>
      </w:r>
      <w:r w:rsidR="001A0D77" w:rsidRPr="009A7B25">
        <w:t>violations</w:t>
      </w:r>
      <w:r w:rsidR="00844B52" w:rsidRPr="009A7B25">
        <w:t xml:space="preserve"> occurring in distant </w:t>
      </w:r>
      <w:r w:rsidR="00CA7091" w:rsidRPr="009A7B25">
        <w:t xml:space="preserve">settings </w:t>
      </w:r>
      <w:r w:rsidR="00844B52" w:rsidRPr="009A7B25">
        <w:t xml:space="preserve">or </w:t>
      </w:r>
      <w:r w:rsidR="00BB18E5" w:rsidRPr="009A7B25">
        <w:t xml:space="preserve">involving </w:t>
      </w:r>
      <w:r w:rsidR="00844B52" w:rsidRPr="009A7B25">
        <w:t xml:space="preserve">unfamiliar </w:t>
      </w:r>
      <w:r w:rsidR="00CA7091" w:rsidRPr="009A7B25">
        <w:t>actors</w:t>
      </w:r>
      <w:r w:rsidR="00844B52" w:rsidRPr="009A7B25">
        <w:t xml:space="preserve"> reflects</w:t>
      </w:r>
      <w:r w:rsidR="001A0D77" w:rsidRPr="009A7B25">
        <w:t xml:space="preserve"> </w:t>
      </w:r>
      <w:r w:rsidRPr="009A7B25">
        <w:t xml:space="preserve">what we refer to as </w:t>
      </w:r>
      <w:r w:rsidRPr="009A7B25">
        <w:rPr>
          <w:i/>
          <w:iCs/>
        </w:rPr>
        <w:t>the distance paradox</w:t>
      </w:r>
      <w:r w:rsidRPr="009A7B25">
        <w:t xml:space="preserve">, </w:t>
      </w:r>
      <w:r w:rsidR="009B49EC" w:rsidRPr="009A7B25">
        <w:t xml:space="preserve">a pattern </w:t>
      </w:r>
      <w:r w:rsidRPr="009A7B25">
        <w:t xml:space="preserve">in which consumers who </w:t>
      </w:r>
      <w:r w:rsidR="00897975" w:rsidRPr="009A7B25">
        <w:t>express support for</w:t>
      </w:r>
      <w:r w:rsidRPr="009A7B25">
        <w:t xml:space="preserve"> sustainability may nevertheless overlook unethical practices </w:t>
      </w:r>
      <w:r w:rsidR="002D37D5" w:rsidRPr="009A7B25">
        <w:t xml:space="preserve">and respond less critically </w:t>
      </w:r>
      <w:r w:rsidRPr="009A7B25">
        <w:t xml:space="preserve">when </w:t>
      </w:r>
      <w:r w:rsidR="00E1751F" w:rsidRPr="009A7B25">
        <w:t>violations</w:t>
      </w:r>
      <w:r w:rsidRPr="009A7B25">
        <w:t xml:space="preserve"> occur </w:t>
      </w:r>
      <w:r w:rsidR="004D1CD8" w:rsidRPr="009A7B25">
        <w:t>further</w:t>
      </w:r>
      <w:r w:rsidRPr="009A7B25">
        <w:t xml:space="preserve"> away</w:t>
      </w:r>
      <w:r w:rsidR="00326F47" w:rsidRPr="009A7B25">
        <w:t xml:space="preserve"> (i.e., </w:t>
      </w:r>
      <w:r w:rsidR="004D1CD8" w:rsidRPr="009A7B25">
        <w:t>at greater</w:t>
      </w:r>
      <w:r w:rsidR="00326F47" w:rsidRPr="009A7B25">
        <w:t xml:space="preserve"> spatial distance)</w:t>
      </w:r>
      <w:r w:rsidRPr="009A7B25">
        <w:t xml:space="preserve"> or involve unfamiliar brands</w:t>
      </w:r>
      <w:r w:rsidR="00326F47" w:rsidRPr="009A7B25">
        <w:t xml:space="preserve"> (i.e., </w:t>
      </w:r>
      <w:r w:rsidR="004D1CD8" w:rsidRPr="009A7B25">
        <w:t>at greater</w:t>
      </w:r>
      <w:r w:rsidR="00326F47" w:rsidRPr="009A7B25">
        <w:t xml:space="preserve"> social </w:t>
      </w:r>
      <w:r w:rsidR="00326F47" w:rsidRPr="009A7B25">
        <w:lastRenderedPageBreak/>
        <w:t>distance)</w:t>
      </w:r>
      <w:r w:rsidRPr="009A7B25">
        <w:t xml:space="preserve">. </w:t>
      </w:r>
      <w:r w:rsidR="00811A4A" w:rsidRPr="009A7B25">
        <w:t xml:space="preserve">In our theorisation, </w:t>
      </w:r>
      <w:r w:rsidR="005D5E26" w:rsidRPr="009A7B25">
        <w:t xml:space="preserve">psychological </w:t>
      </w:r>
      <w:r w:rsidR="00811A4A" w:rsidRPr="009A7B25">
        <w:t xml:space="preserve">distance </w:t>
      </w:r>
      <w:r w:rsidR="0024350C" w:rsidRPr="009A7B25">
        <w:t>alters</w:t>
      </w:r>
      <w:r w:rsidR="00811A4A" w:rsidRPr="009A7B25">
        <w:t xml:space="preserve"> the level of abstraction </w:t>
      </w:r>
      <w:r w:rsidR="006E6CD2" w:rsidRPr="009A7B25">
        <w:t>at</w:t>
      </w:r>
      <w:r w:rsidR="00811A4A" w:rsidRPr="009A7B25">
        <w:t xml:space="preserve"> which consumers </w:t>
      </w:r>
      <w:r w:rsidR="005B72FA" w:rsidRPr="009A7B25">
        <w:t>evaluate</w:t>
      </w:r>
      <w:r w:rsidR="00811A4A" w:rsidRPr="009A7B25">
        <w:t xml:space="preserve"> corporate behaviour</w:t>
      </w:r>
      <w:r w:rsidR="006F5212" w:rsidRPr="009A7B25">
        <w:t>,</w:t>
      </w:r>
      <w:r w:rsidR="000205CA" w:rsidRPr="009A7B25">
        <w:t xml:space="preserve"> influencing </w:t>
      </w:r>
      <w:r w:rsidR="006F5212" w:rsidRPr="009A7B25">
        <w:t>the moral weight</w:t>
      </w:r>
      <w:r w:rsidR="00811A4A" w:rsidRPr="009A7B25">
        <w:t xml:space="preserve"> they attribute to sustainability violations. </w:t>
      </w:r>
      <w:r w:rsidR="0032001D" w:rsidRPr="009A7B25">
        <w:t>Despite its</w:t>
      </w:r>
      <w:r w:rsidRPr="009A7B25">
        <w:t xml:space="preserve"> implications for business strategy and sustainability, </w:t>
      </w:r>
      <w:r w:rsidR="00337E95" w:rsidRPr="009A7B25">
        <w:t>this phenomenon</w:t>
      </w:r>
      <w:r w:rsidRPr="009A7B25">
        <w:t xml:space="preserve"> remains underdeveloped in both theory and empirical research</w:t>
      </w:r>
      <w:r w:rsidR="00337E95" w:rsidRPr="009A7B25">
        <w:t>, spotlighting</w:t>
      </w:r>
      <w:r w:rsidR="00795D29" w:rsidRPr="009A7B25">
        <w:t xml:space="preserve"> </w:t>
      </w:r>
      <w:r w:rsidR="0084665F" w:rsidRPr="009A7B25">
        <w:t>the</w:t>
      </w:r>
      <w:r w:rsidR="00795D29" w:rsidRPr="009A7B25">
        <w:t xml:space="preserve"> need to examine how spatial and </w:t>
      </w:r>
      <w:r w:rsidR="00FF58CB" w:rsidRPr="009A7B25">
        <w:t>social</w:t>
      </w:r>
      <w:r w:rsidR="00795D29" w:rsidRPr="009A7B25">
        <w:t xml:space="preserve"> distance</w:t>
      </w:r>
      <w:r w:rsidR="00C037A4" w:rsidRPr="009A7B25">
        <w:t xml:space="preserve"> interact with corporate motives</w:t>
      </w:r>
      <w:r w:rsidR="00795D29" w:rsidRPr="009A7B25">
        <w:t xml:space="preserve"> and perceived hypocrisy to shape </w:t>
      </w:r>
      <w:r w:rsidR="3EA148D5" w:rsidRPr="009A7B25">
        <w:t>consumer judgments and behavioural responses within the nearshoring context</w:t>
      </w:r>
      <w:r w:rsidR="004F36C1" w:rsidRPr="009A7B25">
        <w:t>,</w:t>
      </w:r>
      <w:r w:rsidR="3EA148D5" w:rsidRPr="009A7B25">
        <w:t xml:space="preserve"> where these dynamics </w:t>
      </w:r>
      <w:r w:rsidR="00DC0D3E" w:rsidRPr="009A7B25">
        <w:t>are particularly</w:t>
      </w:r>
      <w:r w:rsidR="3EA148D5" w:rsidRPr="009A7B25">
        <w:t xml:space="preserve"> salient.</w:t>
      </w:r>
    </w:p>
    <w:p w14:paraId="02C32A47" w14:textId="30EAD868" w:rsidR="007818E2" w:rsidRPr="009A7B25" w:rsidRDefault="5D5D969F" w:rsidP="007818E2">
      <w:pPr>
        <w:spacing w:after="0" w:line="480" w:lineRule="auto"/>
        <w:ind w:firstLine="720"/>
      </w:pPr>
      <w:r w:rsidRPr="009A7B25">
        <w:t xml:space="preserve">To address these gaps, </w:t>
      </w:r>
      <w:r w:rsidR="0085656A" w:rsidRPr="009A7B25">
        <w:t xml:space="preserve">this research </w:t>
      </w:r>
      <w:r w:rsidR="000665FB" w:rsidRPr="009A7B25">
        <w:t>employs</w:t>
      </w:r>
      <w:r w:rsidR="0085656A" w:rsidRPr="009A7B25">
        <w:t xml:space="preserve"> three preregistered experiments, </w:t>
      </w:r>
      <w:r w:rsidR="009B2BB7" w:rsidRPr="009A7B25">
        <w:t>including a</w:t>
      </w:r>
      <w:r w:rsidR="008D15C5" w:rsidRPr="009A7B25">
        <w:t>n initial</w:t>
      </w:r>
      <w:r w:rsidR="0085656A" w:rsidRPr="009A7B25">
        <w:t xml:space="preserve"> pre-study, to</w:t>
      </w:r>
      <w:r w:rsidRPr="009A7B25">
        <w:t xml:space="preserve"> </w:t>
      </w:r>
      <w:r w:rsidR="00145F2A" w:rsidRPr="009A7B25">
        <w:t>examine</w:t>
      </w:r>
      <w:r w:rsidRPr="009A7B25">
        <w:t xml:space="preserve"> </w:t>
      </w:r>
      <w:r w:rsidR="00273D35" w:rsidRPr="009A7B25">
        <w:t>how</w:t>
      </w:r>
      <w:r w:rsidRPr="009A7B25">
        <w:t xml:space="preserve"> </w:t>
      </w:r>
      <w:r w:rsidR="00C8255E" w:rsidRPr="009A7B25">
        <w:t xml:space="preserve">psychological distance </w:t>
      </w:r>
      <w:r w:rsidR="00444DBA" w:rsidRPr="009A7B25">
        <w:t>inform</w:t>
      </w:r>
      <w:r w:rsidR="00273D35" w:rsidRPr="009A7B25">
        <w:t>s</w:t>
      </w:r>
      <w:r w:rsidR="00C8255E" w:rsidRPr="009A7B25">
        <w:t xml:space="preserve"> consumer responses to sustainability-driven nearshoring decisions. </w:t>
      </w:r>
      <w:r w:rsidR="00DE17C3" w:rsidRPr="009A7B25">
        <w:t>Drawing on</w:t>
      </w:r>
      <w:r w:rsidR="00E87A6D" w:rsidRPr="009A7B25">
        <w:t xml:space="preserve"> </w:t>
      </w:r>
      <w:r w:rsidR="00DE17C3" w:rsidRPr="009A7B25">
        <w:t>SET, we examine consumers</w:t>
      </w:r>
      <w:r w:rsidR="002E649D" w:rsidRPr="009A7B25">
        <w:t>’</w:t>
      </w:r>
      <w:r w:rsidR="00DE17C3" w:rsidRPr="009A7B25">
        <w:t xml:space="preserve"> interpret</w:t>
      </w:r>
      <w:r w:rsidR="002E649D" w:rsidRPr="009A7B25">
        <w:t>ations of</w:t>
      </w:r>
      <w:r w:rsidR="00DE17C3" w:rsidRPr="009A7B25">
        <w:t xml:space="preserve"> sustainability-based relocation motives and </w:t>
      </w:r>
      <w:r w:rsidR="00623CC9" w:rsidRPr="009A7B25">
        <w:t>the</w:t>
      </w:r>
      <w:r w:rsidR="00DE17C3" w:rsidRPr="009A7B25">
        <w:t xml:space="preserve"> relational responses</w:t>
      </w:r>
      <w:r w:rsidR="00623CC9" w:rsidRPr="009A7B25">
        <w:t xml:space="preserve"> that these evoke</w:t>
      </w:r>
      <w:r w:rsidR="00DE17C3" w:rsidRPr="009A7B25">
        <w:t xml:space="preserve"> toward firms, particularly gratitude and willingness to reciprocate. We integrate this relational perspective with CLT to explain how psychological distance reshapes these processes by influencing the level of abstraction through which corporate behaviour is interpreted. </w:t>
      </w:r>
      <w:proofErr w:type="gramStart"/>
      <w:r w:rsidR="00DE17C3" w:rsidRPr="009A7B25">
        <w:t>In particular, we</w:t>
      </w:r>
      <w:proofErr w:type="gramEnd"/>
      <w:r w:rsidR="00DE17C3" w:rsidRPr="009A7B25">
        <w:t xml:space="preserve"> </w:t>
      </w:r>
      <w:r w:rsidR="00625A8E" w:rsidRPr="009A7B25">
        <w:t>investigate</w:t>
      </w:r>
      <w:r w:rsidR="00DE17C3" w:rsidRPr="009A7B25">
        <w:t xml:space="preserve"> </w:t>
      </w:r>
      <w:r w:rsidR="00625A8E" w:rsidRPr="009A7B25">
        <w:t>whether</w:t>
      </w:r>
      <w:r w:rsidR="00DE17C3" w:rsidRPr="009A7B25">
        <w:t xml:space="preserve"> perceived corporate hypocrisy disrupts gratitude-based reciprocity and redirects consumer reactions toward more defensive responses, such as brand avoidance, rather than </w:t>
      </w:r>
      <w:r w:rsidR="003427DF" w:rsidRPr="009A7B25">
        <w:t>toward a tendency to discount</w:t>
      </w:r>
      <w:r w:rsidR="00A26F7F" w:rsidRPr="009A7B25">
        <w:t xml:space="preserve"> the wrongdoing (i.e., </w:t>
      </w:r>
      <w:r w:rsidR="00DE17C3" w:rsidRPr="009A7B25">
        <w:t>resilience</w:t>
      </w:r>
      <w:r w:rsidR="00A26F7F" w:rsidRPr="009A7B25">
        <w:t xml:space="preserve"> intention</w:t>
      </w:r>
      <w:r w:rsidR="006A7EF9" w:rsidRPr="009A7B25">
        <w:t xml:space="preserve"> </w:t>
      </w:r>
      <w:r w:rsidR="00DE17C3" w:rsidRPr="009A7B25">
        <w:t>toward the firm</w:t>
      </w:r>
      <w:r w:rsidR="006A7EF9" w:rsidRPr="009A7B25">
        <w:t>)</w:t>
      </w:r>
      <w:r w:rsidR="00DE17C3" w:rsidRPr="009A7B25">
        <w:t xml:space="preserve">. By situating these dynamics within spatial and social distance, the study </w:t>
      </w:r>
      <w:r w:rsidR="008109C5" w:rsidRPr="009A7B25">
        <w:t>illuminates</w:t>
      </w:r>
      <w:r w:rsidR="00DE17C3" w:rsidRPr="009A7B25">
        <w:t xml:space="preserve"> </w:t>
      </w:r>
      <w:r w:rsidR="00B01607" w:rsidRPr="009A7B25">
        <w:t>the role of</w:t>
      </w:r>
      <w:r w:rsidR="00DE17C3" w:rsidRPr="009A7B25">
        <w:t xml:space="preserve"> psychological distance </w:t>
      </w:r>
      <w:r w:rsidR="00B01607" w:rsidRPr="009A7B25">
        <w:t>in</w:t>
      </w:r>
      <w:r w:rsidR="00DE17C3" w:rsidRPr="009A7B25">
        <w:t xml:space="preserve"> </w:t>
      </w:r>
      <w:r w:rsidR="00E74559" w:rsidRPr="009A7B25">
        <w:t>interpreting</w:t>
      </w:r>
      <w:r w:rsidR="00DE17C3" w:rsidRPr="009A7B25">
        <w:t xml:space="preserve"> sustainability motives and the strength of consumer responses when expectations are violated.</w:t>
      </w:r>
      <w:r w:rsidR="007818E2" w:rsidRPr="009A7B25">
        <w:t xml:space="preserve"> More specifically, the present research pursues three focused objectives: (</w:t>
      </w:r>
      <w:proofErr w:type="spellStart"/>
      <w:r w:rsidR="007818E2" w:rsidRPr="009A7B25">
        <w:t>i</w:t>
      </w:r>
      <w:proofErr w:type="spellEnd"/>
      <w:r w:rsidR="007818E2" w:rsidRPr="009A7B25">
        <w:t xml:space="preserve">) to understand how consumers evaluate sustainability-driven nearshoring motives (environmental vs socio-economic motives) as relational mechanisms; (ii) to investigate how perceived corporate hypocrisy disrupts these </w:t>
      </w:r>
      <w:r w:rsidR="007818E2" w:rsidRPr="009A7B25">
        <w:lastRenderedPageBreak/>
        <w:t>relational evaluations and affects consumer responses to nearshored brands; and (iii) to assess how psychological distance (i.e., spatial and social distance) shapes consumer interpretations of hypocrisy in the nearshoring context.</w:t>
      </w:r>
    </w:p>
    <w:p w14:paraId="40CB1B02" w14:textId="37F0BE60" w:rsidR="00631C49" w:rsidRPr="009A7B25" w:rsidRDefault="008B4FAB" w:rsidP="008A477A">
      <w:pPr>
        <w:spacing w:after="0" w:line="480" w:lineRule="auto"/>
        <w:ind w:firstLine="720"/>
      </w:pPr>
      <w:r w:rsidRPr="009A7B25">
        <w:t>This study contributes to consumer behaviour and sustainability research by identifying a distance paradox in sustainability-</w:t>
      </w:r>
      <w:r w:rsidR="00D50378" w:rsidRPr="009A7B25">
        <w:t>based</w:t>
      </w:r>
      <w:r w:rsidRPr="009A7B25">
        <w:t xml:space="preserve"> </w:t>
      </w:r>
      <w:r w:rsidR="00D50378" w:rsidRPr="009A7B25">
        <w:t>nearshoring decisions</w:t>
      </w:r>
      <w:r w:rsidRPr="009A7B25">
        <w:t>, whereby consumers who</w:t>
      </w:r>
      <w:r w:rsidR="003B6FC0" w:rsidRPr="009A7B25">
        <w:t xml:space="preserve"> </w:t>
      </w:r>
      <w:r w:rsidRPr="009A7B25">
        <w:t xml:space="preserve">strongly endorse </w:t>
      </w:r>
      <w:r w:rsidR="00CF4F28" w:rsidRPr="009A7B25">
        <w:t xml:space="preserve">sustainability-driven motives </w:t>
      </w:r>
      <w:r w:rsidRPr="009A7B25">
        <w:t>may nonetheless respond less critically to corporate hypocrisy when misconduct occurs in spatially or socially distant contexts.</w:t>
      </w:r>
      <w:r w:rsidR="00DF4ABF" w:rsidRPr="009A7B25">
        <w:t xml:space="preserve"> By demonstrating how psychological distance alters the moral scrutiny applied to corporate behaviour, the study extends CLT to sustainability-related corporate actions, thereby revealing an inconsistency between </w:t>
      </w:r>
      <w:proofErr w:type="gramStart"/>
      <w:r w:rsidR="00DF4ABF" w:rsidRPr="009A7B25">
        <w:t>consumers’</w:t>
      </w:r>
      <w:proofErr w:type="gramEnd"/>
      <w:r w:rsidR="00DF4ABF" w:rsidRPr="009A7B25">
        <w:t xml:space="preserve"> stated sustainability commitments and their reactions to sustainability violations. Second, </w:t>
      </w:r>
      <w:r w:rsidR="002B0446" w:rsidRPr="009A7B25">
        <w:t>the study</w:t>
      </w:r>
      <w:r w:rsidR="00DF4ABF" w:rsidRPr="009A7B25">
        <w:t xml:space="preserve"> explain</w:t>
      </w:r>
      <w:r w:rsidR="002B0446" w:rsidRPr="009A7B25">
        <w:t>s</w:t>
      </w:r>
      <w:r w:rsidR="00DF4ABF" w:rsidRPr="009A7B25">
        <w:t xml:space="preserve"> the mechanisms underlying this paradox by integrating CLT with the SET. </w:t>
      </w:r>
      <w:r w:rsidR="00307BA4" w:rsidRPr="009A7B25">
        <w:t>Specifically, sustainability-motivated nearshoring decisions can generate gratitude-based reciprocity by signalling benevolent corporate intent. At the same time, these relational responses are contingent on how corporate behaviour is construed and may break down when sustainability claims are perceived as inconsistent with corporate conduct.</w:t>
      </w:r>
      <w:r w:rsidR="00DF4ABF" w:rsidRPr="009A7B25">
        <w:t xml:space="preserve"> This theoretical integration clarifies how construal processes influence relational expectations and moral emotions in consumer-firm exchanges. Third, the study </w:t>
      </w:r>
      <w:r w:rsidR="00156FCB" w:rsidRPr="009A7B25">
        <w:t xml:space="preserve">herewith </w:t>
      </w:r>
      <w:r w:rsidR="00DF4ABF" w:rsidRPr="009A7B25">
        <w:t xml:space="preserve">extends emerging research on sustainability-driven relocation strategies by introducing a </w:t>
      </w:r>
      <w:r w:rsidR="00A03567" w:rsidRPr="009A7B25">
        <w:t>demand-side</w:t>
      </w:r>
      <w:r w:rsidR="00DF4ABF" w:rsidRPr="009A7B25">
        <w:t xml:space="preserve"> perspective on nearshoring decisions. </w:t>
      </w:r>
      <w:r w:rsidR="00893FE4" w:rsidRPr="009A7B25">
        <w:t>Moving beyond</w:t>
      </w:r>
      <w:r w:rsidR="00C531BE" w:rsidRPr="009A7B25">
        <w:t xml:space="preserve"> the</w:t>
      </w:r>
      <w:r w:rsidR="00DF4ABF" w:rsidRPr="009A7B25">
        <w:t xml:space="preserve"> predominant </w:t>
      </w:r>
      <w:r w:rsidR="00C531BE" w:rsidRPr="009A7B25">
        <w:t xml:space="preserve">firm-level viewpoints </w:t>
      </w:r>
      <w:r w:rsidR="00893FE4" w:rsidRPr="009A7B25">
        <w:t>on</w:t>
      </w:r>
      <w:r w:rsidR="00DF4ABF" w:rsidRPr="009A7B25">
        <w:t xml:space="preserve"> nearshoring, </w:t>
      </w:r>
      <w:r w:rsidR="00B614AF" w:rsidRPr="009A7B25">
        <w:t>this study</w:t>
      </w:r>
      <w:r w:rsidR="00DF4ABF" w:rsidRPr="009A7B25">
        <w:t xml:space="preserve"> </w:t>
      </w:r>
      <w:r w:rsidR="00B614AF" w:rsidRPr="009A7B25">
        <w:t>demonstrates</w:t>
      </w:r>
      <w:r w:rsidR="00DF4ABF" w:rsidRPr="009A7B25">
        <w:t xml:space="preserve"> that consumers interpret sustainability-based relocation decisions as relational signals that influence brand evaluations. In doing so, the study also highlights how perceived corporate hypocrisy can destabilise these relational expectations, </w:t>
      </w:r>
      <w:r w:rsidR="00770710" w:rsidRPr="009A7B25">
        <w:t xml:space="preserve">revealing </w:t>
      </w:r>
      <w:r w:rsidR="00913F26" w:rsidRPr="009A7B25">
        <w:t>that</w:t>
      </w:r>
      <w:r w:rsidR="00770710" w:rsidRPr="009A7B25">
        <w:t xml:space="preserve"> sustainability violations reshape consumer-firm exchanges across psychological distance</w:t>
      </w:r>
      <w:r w:rsidR="00DF4ABF" w:rsidRPr="009A7B25">
        <w:t>.</w:t>
      </w:r>
      <w:r w:rsidR="002B130F" w:rsidRPr="009A7B25">
        <w:t xml:space="preserve"> These </w:t>
      </w:r>
      <w:r w:rsidR="002B130F" w:rsidRPr="009A7B25">
        <w:lastRenderedPageBreak/>
        <w:t xml:space="preserve">insights </w:t>
      </w:r>
      <w:r w:rsidR="00A346CE" w:rsidRPr="009A7B25">
        <w:t>offer</w:t>
      </w:r>
      <w:r w:rsidR="008A477A" w:rsidRPr="009A7B25">
        <w:t xml:space="preserve"> guidance for </w:t>
      </w:r>
      <w:r w:rsidR="004C6831" w:rsidRPr="009A7B25">
        <w:t>firms navigating sustainability-driven relocation decisions by illuminating how the framing of such initiatives can shape consumer interpretations and reactions</w:t>
      </w:r>
      <w:r w:rsidR="002B130F" w:rsidRPr="009A7B25">
        <w:t>.</w:t>
      </w:r>
    </w:p>
    <w:p w14:paraId="2EE509CB" w14:textId="77777777" w:rsidR="00F9077A" w:rsidRPr="009A7B25" w:rsidRDefault="00F9077A" w:rsidP="00F9077A">
      <w:pPr>
        <w:pStyle w:val="Heading2"/>
        <w:numPr>
          <w:ilvl w:val="0"/>
          <w:numId w:val="7"/>
        </w:numPr>
        <w:spacing w:before="0" w:line="480" w:lineRule="auto"/>
        <w:ind w:left="360"/>
        <w:rPr>
          <w:sz w:val="28"/>
          <w:szCs w:val="28"/>
        </w:rPr>
      </w:pPr>
      <w:r w:rsidRPr="009A7B25">
        <w:rPr>
          <w:sz w:val="28"/>
          <w:szCs w:val="28"/>
        </w:rPr>
        <w:t>THEORETICAL BACKGROUND AND HYPOTHESES</w:t>
      </w:r>
    </w:p>
    <w:p w14:paraId="0BC1BE83" w14:textId="5BA38EA9" w:rsidR="00380698" w:rsidRPr="009A7B25" w:rsidRDefault="00D875F1" w:rsidP="00BD255D">
      <w:pPr>
        <w:pStyle w:val="ListParagraph"/>
        <w:keepNext/>
        <w:numPr>
          <w:ilvl w:val="1"/>
          <w:numId w:val="7"/>
        </w:numPr>
        <w:spacing w:line="480" w:lineRule="auto"/>
        <w:ind w:left="540" w:hanging="540"/>
        <w:rPr>
          <w:b/>
          <w:bCs/>
        </w:rPr>
      </w:pPr>
      <w:r w:rsidRPr="009A7B25">
        <w:rPr>
          <w:b/>
          <w:bCs/>
        </w:rPr>
        <w:t xml:space="preserve">Norm of reciprocity generated through nearshoring </w:t>
      </w:r>
      <w:r w:rsidR="00712A89" w:rsidRPr="009A7B25">
        <w:rPr>
          <w:b/>
          <w:bCs/>
        </w:rPr>
        <w:t>strategy</w:t>
      </w:r>
    </w:p>
    <w:p w14:paraId="7F4B34E6" w14:textId="69C2522F" w:rsidR="00380698" w:rsidRPr="009A7B25" w:rsidRDefault="41066975" w:rsidP="009F5922">
      <w:pPr>
        <w:pStyle w:val="ListParagraph"/>
        <w:keepNext/>
        <w:numPr>
          <w:ilvl w:val="2"/>
          <w:numId w:val="7"/>
        </w:numPr>
        <w:spacing w:after="0" w:line="480" w:lineRule="auto"/>
        <w:ind w:left="630" w:hanging="630"/>
        <w:rPr>
          <w:i/>
          <w:iCs/>
        </w:rPr>
      </w:pPr>
      <w:r w:rsidRPr="009A7B25">
        <w:rPr>
          <w:i/>
          <w:iCs/>
        </w:rPr>
        <w:t xml:space="preserve">Social </w:t>
      </w:r>
      <w:r w:rsidR="4018B387" w:rsidRPr="009A7B25">
        <w:rPr>
          <w:i/>
          <w:iCs/>
        </w:rPr>
        <w:t>e</w:t>
      </w:r>
      <w:r w:rsidRPr="009A7B25">
        <w:rPr>
          <w:i/>
          <w:iCs/>
        </w:rPr>
        <w:t xml:space="preserve">xchange </w:t>
      </w:r>
      <w:r w:rsidR="4018B387" w:rsidRPr="009A7B25">
        <w:rPr>
          <w:i/>
          <w:iCs/>
        </w:rPr>
        <w:t>p</w:t>
      </w:r>
      <w:r w:rsidRPr="009A7B25">
        <w:rPr>
          <w:i/>
          <w:iCs/>
        </w:rPr>
        <w:t xml:space="preserve">erspective on </w:t>
      </w:r>
      <w:r w:rsidR="4018B387" w:rsidRPr="009A7B25">
        <w:rPr>
          <w:i/>
          <w:iCs/>
        </w:rPr>
        <w:t>s</w:t>
      </w:r>
      <w:r w:rsidRPr="009A7B25">
        <w:rPr>
          <w:i/>
          <w:iCs/>
        </w:rPr>
        <w:t>ustainability-</w:t>
      </w:r>
      <w:r w:rsidR="4018B387" w:rsidRPr="009A7B25">
        <w:rPr>
          <w:i/>
          <w:iCs/>
        </w:rPr>
        <w:t>b</w:t>
      </w:r>
      <w:r w:rsidRPr="009A7B25">
        <w:rPr>
          <w:i/>
          <w:iCs/>
        </w:rPr>
        <w:t xml:space="preserve">ased </w:t>
      </w:r>
      <w:r w:rsidR="4018B387" w:rsidRPr="009A7B25">
        <w:rPr>
          <w:i/>
          <w:iCs/>
        </w:rPr>
        <w:t>n</w:t>
      </w:r>
      <w:r w:rsidRPr="009A7B25">
        <w:rPr>
          <w:i/>
          <w:iCs/>
        </w:rPr>
        <w:t>earshorin</w:t>
      </w:r>
      <w:r w:rsidR="4579F1DB" w:rsidRPr="009A7B25">
        <w:rPr>
          <w:i/>
          <w:iCs/>
        </w:rPr>
        <w:t xml:space="preserve">g </w:t>
      </w:r>
      <w:r w:rsidR="4018B387" w:rsidRPr="009A7B25">
        <w:rPr>
          <w:i/>
          <w:iCs/>
        </w:rPr>
        <w:t>m</w:t>
      </w:r>
      <w:r w:rsidR="4579F1DB" w:rsidRPr="009A7B25">
        <w:rPr>
          <w:i/>
          <w:iCs/>
        </w:rPr>
        <w:t>otives</w:t>
      </w:r>
      <w:r w:rsidRPr="009A7B25">
        <w:rPr>
          <w:i/>
          <w:iCs/>
        </w:rPr>
        <w:t xml:space="preserve"> </w:t>
      </w:r>
    </w:p>
    <w:p w14:paraId="5735DAA0" w14:textId="489DD791" w:rsidR="00EB43C6" w:rsidRPr="009A7B25" w:rsidRDefault="4A2EE6A8" w:rsidP="00A97717">
      <w:pPr>
        <w:keepNext/>
        <w:spacing w:after="0" w:line="480" w:lineRule="auto"/>
        <w:ind w:firstLine="0"/>
      </w:pPr>
      <w:r w:rsidRPr="009A7B25">
        <w:t>Manufacturing activities are widely recognised to exert substantial effects on various aspects of sustainability (</w:t>
      </w:r>
      <w:proofErr w:type="spellStart"/>
      <w:r w:rsidR="00FE6B93" w:rsidRPr="009A7B25">
        <w:t>Fratocchi</w:t>
      </w:r>
      <w:proofErr w:type="spellEnd"/>
      <w:r w:rsidR="00FE6B93" w:rsidRPr="009A7B25">
        <w:t xml:space="preserve"> &amp; Mayer, 2023; </w:t>
      </w:r>
      <w:r w:rsidRPr="009A7B25">
        <w:t xml:space="preserve">Sutherland et al., 2016). </w:t>
      </w:r>
      <w:proofErr w:type="gramStart"/>
      <w:r w:rsidR="009E5CBB" w:rsidRPr="009A7B25">
        <w:t>In particular</w:t>
      </w:r>
      <w:r w:rsidRPr="009A7B25">
        <w:t>, relocation</w:t>
      </w:r>
      <w:proofErr w:type="gramEnd"/>
      <w:r w:rsidRPr="009A7B25">
        <w:t xml:space="preserve"> strategies and </w:t>
      </w:r>
      <w:r w:rsidR="00D34ABB" w:rsidRPr="009A7B25">
        <w:t xml:space="preserve">sourcing </w:t>
      </w:r>
      <w:r w:rsidRPr="009A7B25">
        <w:t xml:space="preserve">decisions </w:t>
      </w:r>
      <w:r w:rsidR="00D34ABB" w:rsidRPr="009A7B25">
        <w:t>c</w:t>
      </w:r>
      <w:r w:rsidRPr="009A7B25">
        <w:t xml:space="preserve">an </w:t>
      </w:r>
      <w:r w:rsidR="00D34ABB" w:rsidRPr="009A7B25">
        <w:t>generate</w:t>
      </w:r>
      <w:r w:rsidRPr="009A7B25">
        <w:t xml:space="preserve"> </w:t>
      </w:r>
      <w:r w:rsidR="00FF05B9" w:rsidRPr="009A7B25">
        <w:t>significant sustainability implications across global supply chains</w:t>
      </w:r>
      <w:r w:rsidRPr="009A7B25">
        <w:t xml:space="preserve"> (</w:t>
      </w:r>
      <w:proofErr w:type="spellStart"/>
      <w:r w:rsidRPr="009A7B25">
        <w:t>Fratocchi</w:t>
      </w:r>
      <w:proofErr w:type="spellEnd"/>
      <w:r w:rsidRPr="009A7B25">
        <w:t xml:space="preserve"> &amp; Di Stefano, 2019), thereby amplifying consumer concerns (Veit et al., 2018). </w:t>
      </w:r>
      <w:r w:rsidR="000609DD" w:rsidRPr="009A7B25">
        <w:t>At the same time</w:t>
      </w:r>
      <w:r w:rsidR="2A9DE8EF" w:rsidRPr="009A7B25">
        <w:t xml:space="preserve">, there </w:t>
      </w:r>
      <w:r w:rsidR="00067441" w:rsidRPr="009A7B25">
        <w:t>is a gradual increase in consumer interest in sustainability, coupled with an escalating demand that companies adopt sustainability-focused initiatives in</w:t>
      </w:r>
      <w:r w:rsidR="2A9DE8EF" w:rsidRPr="009A7B25">
        <w:t xml:space="preserve"> their nearshoring practices (Delis et al., 2019). </w:t>
      </w:r>
      <w:r w:rsidR="00415160" w:rsidRPr="009A7B25">
        <w:t>Nearshoring is</w:t>
      </w:r>
      <w:r w:rsidR="00FE3A50" w:rsidRPr="009A7B25">
        <w:t xml:space="preserve"> often</w:t>
      </w:r>
      <w:r w:rsidR="00415160" w:rsidRPr="009A7B25">
        <w:t xml:space="preserve"> </w:t>
      </w:r>
      <w:r w:rsidR="008C15A2" w:rsidRPr="009A7B25">
        <w:t>associated with</w:t>
      </w:r>
      <w:r w:rsidR="00415160" w:rsidRPr="009A7B25">
        <w:t xml:space="preserve"> potential sustainability benefits. By relocating production closer to domestic or regional markets, firms may reduce transportation-related </w:t>
      </w:r>
      <w:r w:rsidR="00CB25EB" w:rsidRPr="009A7B25">
        <w:t xml:space="preserve">CO₂ </w:t>
      </w:r>
      <w:r w:rsidR="00415160" w:rsidRPr="009A7B25">
        <w:t>emissions and operate under labour conditions that are often more regulated and equitable in many Western economies (</w:t>
      </w:r>
      <w:proofErr w:type="spellStart"/>
      <w:r w:rsidR="00415160" w:rsidRPr="009A7B25">
        <w:t>Fratocchi</w:t>
      </w:r>
      <w:proofErr w:type="spellEnd"/>
      <w:r w:rsidR="00415160" w:rsidRPr="009A7B25">
        <w:t xml:space="preserve"> &amp; Di Stefano, 2019; </w:t>
      </w:r>
      <w:proofErr w:type="spellStart"/>
      <w:r w:rsidR="00415160" w:rsidRPr="009A7B25">
        <w:t>Orzes</w:t>
      </w:r>
      <w:proofErr w:type="spellEnd"/>
      <w:r w:rsidR="00415160" w:rsidRPr="009A7B25">
        <w:t xml:space="preserve"> &amp; Sarkis, 2019)</w:t>
      </w:r>
      <w:r w:rsidR="2A9DE8EF" w:rsidRPr="009A7B25">
        <w:t>.</w:t>
      </w:r>
      <w:r w:rsidR="00CA27F6" w:rsidRPr="009A7B25">
        <w:t xml:space="preserve"> Consequently, nearshoring decisions motivated by environmental sustainability motives (e.g., reducing pollution or carbon emissions) or socio-economic sustainability motives (e.g., improving working conditions and socio-economic well-being) may signal a commitment to sustainability (</w:t>
      </w:r>
      <w:r w:rsidR="0013115B" w:rsidRPr="009A7B25">
        <w:t xml:space="preserve">Font et al., 2008; </w:t>
      </w:r>
      <w:r w:rsidR="00CA27F6" w:rsidRPr="009A7B25">
        <w:t>Gillani et al., 2023</w:t>
      </w:r>
      <w:r w:rsidR="005B6C14" w:rsidRPr="009A7B25">
        <w:t xml:space="preserve">; Sarkis &amp; Zhu, </w:t>
      </w:r>
      <w:r w:rsidR="005B6C14" w:rsidRPr="009A7B25">
        <w:lastRenderedPageBreak/>
        <w:t>2018</w:t>
      </w:r>
      <w:r w:rsidR="00CA27F6" w:rsidRPr="009A7B25">
        <w:t xml:space="preserve">). These sustainability-oriented motives </w:t>
      </w:r>
      <w:r w:rsidR="00643907" w:rsidRPr="009A7B25">
        <w:t>steer</w:t>
      </w:r>
      <w:r w:rsidR="00CA27F6" w:rsidRPr="009A7B25">
        <w:t xml:space="preserve"> how consumers interpret firms’ relocation decisions.</w:t>
      </w:r>
      <w:r w:rsidR="5408A20E" w:rsidRPr="009A7B25">
        <w:t xml:space="preserve"> </w:t>
      </w:r>
    </w:p>
    <w:p w14:paraId="0794FA0F" w14:textId="52A77489" w:rsidR="008520F4" w:rsidRPr="009A7B25" w:rsidRDefault="00E61AF8" w:rsidP="006F358A">
      <w:pPr>
        <w:keepNext/>
        <w:spacing w:after="0" w:line="480" w:lineRule="auto"/>
        <w:ind w:firstLine="720"/>
      </w:pPr>
      <w:r w:rsidRPr="009A7B25">
        <w:t xml:space="preserve">In that vein, </w:t>
      </w:r>
      <w:r w:rsidR="00FF15F9" w:rsidRPr="009A7B25">
        <w:t>the sustainability and consumer behaviour literature debates</w:t>
      </w:r>
      <w:r w:rsidRPr="009A7B25">
        <w:t xml:space="preserve"> the extent to which sustainability actions are part of the relational exchange between firms and consumers. </w:t>
      </w:r>
      <w:r w:rsidR="00DE796D" w:rsidRPr="009A7B25">
        <w:t>C</w:t>
      </w:r>
      <w:r w:rsidRPr="009A7B25">
        <w:t xml:space="preserve">onsumers increasingly reciprocate sustainability initiatives through trust, loyalty, and positive behavioural responses (Bhattacharya &amp; Sen, 2004), </w:t>
      </w:r>
      <w:r w:rsidR="00964DFA" w:rsidRPr="009A7B25">
        <w:t>whereas perceived irresponsibility elicits</w:t>
      </w:r>
      <w:r w:rsidRPr="009A7B25">
        <w:t xml:space="preserve"> negative reciprocity (</w:t>
      </w:r>
      <w:proofErr w:type="spellStart"/>
      <w:r w:rsidRPr="009A7B25">
        <w:t>Grappi</w:t>
      </w:r>
      <w:proofErr w:type="spellEnd"/>
      <w:r w:rsidRPr="009A7B25">
        <w:t xml:space="preserve"> et al., 2013).</w:t>
      </w:r>
      <w:r w:rsidR="5408A20E" w:rsidRPr="009A7B25">
        <w:t xml:space="preserve"> These patterns align with SET’s emphasis on fairness, moral obligations, and reciprocal expectations (</w:t>
      </w:r>
      <w:proofErr w:type="spellStart"/>
      <w:r w:rsidR="5408A20E" w:rsidRPr="009A7B25">
        <w:t>Cropanzano</w:t>
      </w:r>
      <w:proofErr w:type="spellEnd"/>
      <w:r w:rsidR="5408A20E" w:rsidRPr="009A7B25">
        <w:t xml:space="preserve"> &amp; Mitchell, 2005). </w:t>
      </w:r>
      <w:r w:rsidR="00720FC1" w:rsidRPr="009A7B25">
        <w:t>Moreover</w:t>
      </w:r>
      <w:r w:rsidR="000D0169" w:rsidRPr="009A7B25">
        <w:t>,</w:t>
      </w:r>
      <w:r w:rsidR="5408A20E" w:rsidRPr="009A7B25">
        <w:t xml:space="preserve"> rising consumer expectations </w:t>
      </w:r>
      <w:r w:rsidR="00482040" w:rsidRPr="009A7B25">
        <w:t>regarding</w:t>
      </w:r>
      <w:r w:rsidR="5408A20E" w:rsidRPr="009A7B25">
        <w:t xml:space="preserve"> sustainability are shaping firms’ organisational decisions, </w:t>
      </w:r>
      <w:r w:rsidR="0080209F" w:rsidRPr="009A7B25">
        <w:t>encouraging</w:t>
      </w:r>
      <w:r w:rsidR="5408A20E" w:rsidRPr="009A7B25">
        <w:t xml:space="preserve"> greater transparency in disclosing sustainability </w:t>
      </w:r>
      <w:r w:rsidR="008520F4" w:rsidRPr="009A7B25">
        <w:t>practices across their supply chains (Duan et al., 2021) and the adoption of nearshoring to signal stronger environmental and social responsibility (</w:t>
      </w:r>
      <w:r w:rsidR="006F358A" w:rsidRPr="009A7B25">
        <w:t xml:space="preserve">Chen et al., 2014; </w:t>
      </w:r>
      <w:proofErr w:type="spellStart"/>
      <w:r w:rsidR="008520F4" w:rsidRPr="009A7B25">
        <w:t>Fratocchi</w:t>
      </w:r>
      <w:proofErr w:type="spellEnd"/>
      <w:r w:rsidR="008520F4" w:rsidRPr="009A7B25">
        <w:t xml:space="preserve"> &amp; Di Stefano, 2019).</w:t>
      </w:r>
    </w:p>
    <w:p w14:paraId="37368B92" w14:textId="354316FE" w:rsidR="00D50B72" w:rsidRPr="009A7B25" w:rsidRDefault="00D50B72" w:rsidP="00EB43C6">
      <w:pPr>
        <w:keepNext/>
        <w:spacing w:after="0" w:line="480" w:lineRule="auto"/>
        <w:ind w:firstLine="720"/>
      </w:pPr>
      <w:r w:rsidRPr="009A7B25">
        <w:t>Within this context, sustainability-based nearshoring motives can be perceived as a relational investment based on SET, which centres on the exchanges between customers and firms that arise from the appreciation of praiseworthy intentions after an instinctive cost-benefit evaluation (</w:t>
      </w:r>
      <w:proofErr w:type="spellStart"/>
      <w:r w:rsidRPr="009A7B25">
        <w:t>Cropanzano</w:t>
      </w:r>
      <w:proofErr w:type="spellEnd"/>
      <w:r w:rsidRPr="009A7B25">
        <w:t xml:space="preserve"> &amp; Mitchell, 2005; Emerson, 1976). </w:t>
      </w:r>
      <w:r w:rsidR="00211344" w:rsidRPr="009A7B25">
        <w:t xml:space="preserve"> Bagozzi (1975) defines exchange as </w:t>
      </w:r>
      <w:r w:rsidR="00211344" w:rsidRPr="009A7B25">
        <w:rPr>
          <w:i/>
          <w:iCs/>
        </w:rPr>
        <w:t>“a fundamental and universal aspect of human behaviour”</w:t>
      </w:r>
      <w:r w:rsidR="00211344" w:rsidRPr="009A7B25">
        <w:t>. While early marketing theory emphasised transactional exchange (Palmatier, 2008), a shift toward relationship-oriented perspectives has taken root through SET-based lifecycle models of business relationships (Dwyer et al., 1987)</w:t>
      </w:r>
      <w:r w:rsidR="002F3472" w:rsidRPr="009A7B25">
        <w:t>,</w:t>
      </w:r>
      <w:r w:rsidR="00211344" w:rsidRPr="009A7B25">
        <w:t xml:space="preserve"> </w:t>
      </w:r>
      <w:r w:rsidR="002F3472" w:rsidRPr="009A7B25">
        <w:t>dominating</w:t>
      </w:r>
      <w:r w:rsidR="00211344" w:rsidRPr="009A7B25">
        <w:t xml:space="preserve"> </w:t>
      </w:r>
      <w:r w:rsidR="00F21269" w:rsidRPr="009A7B25">
        <w:t xml:space="preserve">research on business exchange </w:t>
      </w:r>
      <w:r w:rsidR="00211344" w:rsidRPr="009A7B25">
        <w:t>(Beitelspacher et al., 2018). SET</w:t>
      </w:r>
      <w:r w:rsidR="00344033" w:rsidRPr="009A7B25">
        <w:t xml:space="preserve"> </w:t>
      </w:r>
      <w:r w:rsidR="00211344" w:rsidRPr="009A7B25">
        <w:t xml:space="preserve">recognises that reciprocal exchanges can </w:t>
      </w:r>
      <w:r w:rsidR="00EA556D" w:rsidRPr="009A7B25">
        <w:t xml:space="preserve">also </w:t>
      </w:r>
      <w:r w:rsidR="00211344" w:rsidRPr="009A7B25">
        <w:t xml:space="preserve">occur without contractual obligation, especially where contributions unfold over time. This is particularly pertinent in nearshoring, where company decisions, though managerial in origin, may be evaluated by consumers through ethical </w:t>
      </w:r>
      <w:r w:rsidR="00211344" w:rsidRPr="009A7B25">
        <w:lastRenderedPageBreak/>
        <w:t>and relational lenses (Chen &amp; Choi, 2005). As consumers assess nearshoring through a cost–benefit lens, they may construe such actions as a reward for socially or environmentally responsible conduct (Oakley et al., 2021)</w:t>
      </w:r>
      <w:r w:rsidR="00F81ACF" w:rsidRPr="009A7B25">
        <w:t>, thereby</w:t>
      </w:r>
      <w:r w:rsidR="00211344" w:rsidRPr="009A7B25">
        <w:t xml:space="preserve"> </w:t>
      </w:r>
      <w:r w:rsidR="00F81ACF" w:rsidRPr="009A7B25">
        <w:t>fostering</w:t>
      </w:r>
      <w:r w:rsidR="00211344" w:rsidRPr="009A7B25">
        <w:t xml:space="preserve"> a sense of gratitude within consumers (Renfrow &amp; Howard, 2013).</w:t>
      </w:r>
    </w:p>
    <w:p w14:paraId="09CBBA96" w14:textId="18761110" w:rsidR="00E2475C" w:rsidRPr="009A7B25" w:rsidRDefault="002858CE" w:rsidP="00DD2F1A">
      <w:pPr>
        <w:spacing w:after="0" w:line="480" w:lineRule="auto"/>
        <w:ind w:firstLine="720"/>
      </w:pPr>
      <w:r w:rsidRPr="009A7B25">
        <w:t>Importantly</w:t>
      </w:r>
      <w:r w:rsidR="00E2475C" w:rsidRPr="009A7B25">
        <w:t xml:space="preserve">, reciprocity under SET does not require mutual involvement from the outset. </w:t>
      </w:r>
      <w:r w:rsidR="0050716C" w:rsidRPr="009A7B25">
        <w:t xml:space="preserve">Rather, </w:t>
      </w:r>
      <w:r w:rsidR="00E2475C" w:rsidRPr="009A7B25">
        <w:t>social exchanges may originate from a unilateral act that is later reciprocated if perceived as beneficial</w:t>
      </w:r>
      <w:r w:rsidR="00B06306" w:rsidRPr="009A7B25">
        <w:t xml:space="preserve"> (</w:t>
      </w:r>
      <w:proofErr w:type="spellStart"/>
      <w:r w:rsidR="00B06306" w:rsidRPr="009A7B25">
        <w:t>Cropanzano</w:t>
      </w:r>
      <w:proofErr w:type="spellEnd"/>
      <w:r w:rsidR="00B06306" w:rsidRPr="009A7B25">
        <w:t xml:space="preserve"> et al., 2017)</w:t>
      </w:r>
      <w:r w:rsidR="00E2475C" w:rsidRPr="009A7B25">
        <w:t xml:space="preserve">. In consumer contexts, this is particularly relevant, as gratitude often arises from inferred moral intent rather than direct engagement (McCullough et al., 2001; Palmatier et al., 2009). Supporting this view, Jones (2010) demonstrates that consumers respond favourably to moral intentionality in corporate conduct, even when they are not actively involved. In that vein, as nearshoring decisions are top-down, sustainability-based actions evoke gratitude and trigger reciprocity when aligned with consumers’ moral expectations. Following this, a recent survey indicates that businesses are redesigning supply chains in response to evolving customer needs alongside sustainability and geopolitical pressures, even when such decisions originate from senior leadership (Bain &amp; Company, 2024). These developments suggest that, even without direct consumer involvement, reciprocity may be triggered by perceived moral alignment, reinforcing our argument that such exchanges are often reactionary rather than participatory. In the context of nearshoring, when individuals recognise that these corporate decisions contribute positively to societal and ecological well-being, they are more likely to experience gratitude, which serves as an acknowledgement of the perceived advantages (Palmatier et al., 2009). This gratitude-driven response is often rooted in a psychological inclination to reciprocate after receiving perceived benefits. </w:t>
      </w:r>
    </w:p>
    <w:p w14:paraId="3676D78A" w14:textId="66B974E7" w:rsidR="00E2475C" w:rsidRPr="009A7B25" w:rsidRDefault="00E2475C" w:rsidP="00EB43C6">
      <w:pPr>
        <w:keepNext/>
        <w:spacing w:after="0" w:line="480" w:lineRule="auto"/>
        <w:ind w:firstLine="720"/>
        <w:sectPr w:rsidR="00E2475C" w:rsidRPr="009A7B25" w:rsidSect="00733E36">
          <w:footerReference w:type="default" r:id="rId11"/>
          <w:type w:val="continuous"/>
          <w:pgSz w:w="12240" w:h="15840"/>
          <w:pgMar w:top="1440" w:right="1440" w:bottom="1440" w:left="1440" w:header="720" w:footer="720" w:gutter="0"/>
          <w:cols w:space="720"/>
          <w:docGrid w:linePitch="360"/>
        </w:sectPr>
      </w:pPr>
    </w:p>
    <w:p w14:paraId="22D66E54" w14:textId="601F4B39" w:rsidR="009432AD" w:rsidRPr="009A7B25" w:rsidRDefault="615A367E" w:rsidP="00C34C5B">
      <w:pPr>
        <w:pStyle w:val="ListParagraph"/>
        <w:keepNext/>
        <w:numPr>
          <w:ilvl w:val="2"/>
          <w:numId w:val="7"/>
        </w:numPr>
        <w:spacing w:before="240" w:after="0" w:line="480" w:lineRule="auto"/>
        <w:ind w:left="630" w:hanging="630"/>
        <w:rPr>
          <w:i/>
          <w:iCs/>
        </w:rPr>
      </w:pPr>
      <w:r w:rsidRPr="009A7B25">
        <w:rPr>
          <w:i/>
          <w:iCs/>
        </w:rPr>
        <w:lastRenderedPageBreak/>
        <w:t>The diverse effect of sustainability-based nearshoring motives</w:t>
      </w:r>
      <w:r w:rsidR="62423491" w:rsidRPr="009A7B25">
        <w:rPr>
          <w:i/>
          <w:iCs/>
        </w:rPr>
        <w:t xml:space="preserve"> on gratitude</w:t>
      </w:r>
    </w:p>
    <w:p w14:paraId="7B4E8FAB" w14:textId="1B2C011C" w:rsidR="00B27D04" w:rsidRPr="009A7B25" w:rsidRDefault="00B27D04" w:rsidP="00C34C5B">
      <w:pPr>
        <w:keepNext/>
        <w:spacing w:after="0" w:line="480" w:lineRule="auto"/>
        <w:ind w:firstLine="0"/>
      </w:pPr>
      <w:r w:rsidRPr="009A7B25">
        <w:t>Ground</w:t>
      </w:r>
      <w:r w:rsidR="00052999" w:rsidRPr="009A7B25">
        <w:t>ed</w:t>
      </w:r>
      <w:r w:rsidRPr="009A7B25">
        <w:t xml:space="preserve"> </w:t>
      </w:r>
      <w:r w:rsidR="007B4E45" w:rsidRPr="009A7B25">
        <w:t>in</w:t>
      </w:r>
      <w:r w:rsidRPr="009A7B25">
        <w:t xml:space="preserve"> the tenets of SET,</w:t>
      </w:r>
      <w:r w:rsidR="002F2869" w:rsidRPr="009A7B25">
        <w:t xml:space="preserve"> the relationship between consumers and </w:t>
      </w:r>
      <w:r w:rsidR="007B4E45" w:rsidRPr="009A7B25">
        <w:t>a nearshoring</w:t>
      </w:r>
      <w:r w:rsidR="002F2869" w:rsidRPr="009A7B25">
        <w:t xml:space="preserve"> company can be understood as a </w:t>
      </w:r>
      <w:r w:rsidR="00707784" w:rsidRPr="009A7B25">
        <w:t xml:space="preserve">form of </w:t>
      </w:r>
      <w:r w:rsidR="002F2869" w:rsidRPr="009A7B25">
        <w:t xml:space="preserve">social </w:t>
      </w:r>
      <w:r w:rsidR="00C90ACB" w:rsidRPr="009A7B25">
        <w:t>exchange</w:t>
      </w:r>
      <w:r w:rsidR="002F2869" w:rsidRPr="009A7B25">
        <w:t xml:space="preserve"> </w:t>
      </w:r>
      <w:r w:rsidR="00707784" w:rsidRPr="009A7B25">
        <w:t xml:space="preserve">embedded </w:t>
      </w:r>
      <w:r w:rsidR="002F2869" w:rsidRPr="009A7B25">
        <w:t>within an economic</w:t>
      </w:r>
      <w:r w:rsidR="00707784" w:rsidRPr="009A7B25">
        <w:t xml:space="preserve"> context</w:t>
      </w:r>
      <w:r w:rsidR="00B2598A" w:rsidRPr="009A7B25">
        <w:t xml:space="preserve"> (</w:t>
      </w:r>
      <w:proofErr w:type="spellStart"/>
      <w:r w:rsidR="002F2869" w:rsidRPr="009A7B25">
        <w:t>Cropanzano</w:t>
      </w:r>
      <w:proofErr w:type="spellEnd"/>
      <w:r w:rsidR="002F2869" w:rsidRPr="009A7B25">
        <w:t xml:space="preserve"> </w:t>
      </w:r>
      <w:r w:rsidR="00B2598A" w:rsidRPr="009A7B25">
        <w:t>&amp;</w:t>
      </w:r>
      <w:r w:rsidR="002F2869" w:rsidRPr="009A7B25">
        <w:t xml:space="preserve"> Mitchell</w:t>
      </w:r>
      <w:r w:rsidR="00B2598A" w:rsidRPr="009A7B25">
        <w:t xml:space="preserve">, </w:t>
      </w:r>
      <w:r w:rsidR="002F2869" w:rsidRPr="009A7B25">
        <w:t xml:space="preserve">2005). </w:t>
      </w:r>
      <w:r w:rsidR="00AF43F1" w:rsidRPr="009A7B25">
        <w:t>C</w:t>
      </w:r>
      <w:r w:rsidR="002F2869" w:rsidRPr="009A7B25">
        <w:t xml:space="preserve">onsumers engage in </w:t>
      </w:r>
      <w:r w:rsidR="00AF43F1" w:rsidRPr="009A7B25">
        <w:t>market transactions</w:t>
      </w:r>
      <w:r w:rsidR="002F2869" w:rsidRPr="009A7B25">
        <w:t xml:space="preserve"> with the company </w:t>
      </w:r>
      <w:r w:rsidR="000E1268" w:rsidRPr="009A7B25">
        <w:t>through</w:t>
      </w:r>
      <w:r w:rsidR="002F2869" w:rsidRPr="009A7B25">
        <w:t xml:space="preserve"> purchasing, </w:t>
      </w:r>
      <w:r w:rsidR="00EE6BBB" w:rsidRPr="009A7B25">
        <w:t xml:space="preserve">yet they may also interpret corporate decisions such as nearshoring through relational and ethical lenses. </w:t>
      </w:r>
      <w:r w:rsidR="00B713F8" w:rsidRPr="009A7B25">
        <w:t xml:space="preserve">When firms relocate production closer to consumers’ regions and invest resources locally, such actions may be perceived as beneficial contributions to the community (“Home or Away”, 2022). </w:t>
      </w:r>
      <w:r w:rsidR="00E82660" w:rsidRPr="009A7B25">
        <w:t xml:space="preserve">Consequently, nearshoring decisions can </w:t>
      </w:r>
      <w:r w:rsidR="00AB5A91" w:rsidRPr="009A7B25">
        <w:t>be perceived as a reward, signalling socially or environmentally responsible conduct and shaping</w:t>
      </w:r>
      <w:r w:rsidR="00E82660" w:rsidRPr="009A7B25">
        <w:t xml:space="preserve"> consumers’ emotional responses toward the firm (Oakley et al., 2021).</w:t>
      </w:r>
    </w:p>
    <w:p w14:paraId="47B0BA66" w14:textId="78D8692F" w:rsidR="003E6295" w:rsidRPr="009A7B25" w:rsidRDefault="75547FE1" w:rsidP="003C6A81">
      <w:pPr>
        <w:keepNext/>
        <w:spacing w:after="0" w:line="480" w:lineRule="auto"/>
        <w:ind w:firstLine="720"/>
      </w:pPr>
      <w:r w:rsidRPr="009A7B25">
        <w:t xml:space="preserve">In this sense, </w:t>
      </w:r>
      <w:r w:rsidR="003D4A9E" w:rsidRPr="009A7B25">
        <w:t xml:space="preserve">nearshoring decisions may </w:t>
      </w:r>
      <w:r w:rsidRPr="009A7B25">
        <w:t xml:space="preserve">evoke </w:t>
      </w:r>
      <w:r w:rsidR="78583997" w:rsidRPr="009A7B25">
        <w:t xml:space="preserve">gratitude among consumers </w:t>
      </w:r>
      <w:r w:rsidR="70CBF12B" w:rsidRPr="009A7B25">
        <w:t xml:space="preserve">(Renfrow </w:t>
      </w:r>
      <w:r w:rsidR="65A9EC15" w:rsidRPr="009A7B25">
        <w:t>&amp;</w:t>
      </w:r>
      <w:r w:rsidR="70CBF12B" w:rsidRPr="009A7B25">
        <w:t xml:space="preserve"> Howard, 2013). Gratitude refers to the tendency to </w:t>
      </w:r>
      <w:r w:rsidR="78583997" w:rsidRPr="009A7B25">
        <w:t>recognise</w:t>
      </w:r>
      <w:r w:rsidR="70CBF12B" w:rsidRPr="009A7B25">
        <w:t xml:space="preserve"> and respond with a grateful emotion to the benevolence of another party (McCulloug</w:t>
      </w:r>
      <w:r w:rsidR="2440A0A5" w:rsidRPr="009A7B25">
        <w:t>h et al.</w:t>
      </w:r>
      <w:r w:rsidR="70CBF12B" w:rsidRPr="009A7B25">
        <w:t xml:space="preserve">, 2002). </w:t>
      </w:r>
      <w:r w:rsidR="24FDB528" w:rsidRPr="009A7B25">
        <w:t xml:space="preserve">This emotion reinforces social relationships </w:t>
      </w:r>
      <w:r w:rsidR="00C7450E" w:rsidRPr="009A7B25">
        <w:t>by fostering appreciation of perceived benefits and functions, and it serves as a key psychological mechanism underlying the norm of reciprocity</w:t>
      </w:r>
      <w:r w:rsidR="00054E3D" w:rsidRPr="009A7B25">
        <w:t xml:space="preserve"> (</w:t>
      </w:r>
      <w:r w:rsidR="004F72D2" w:rsidRPr="009A7B25">
        <w:t xml:space="preserve">Bono &amp; McCullough, 2006; </w:t>
      </w:r>
      <w:r w:rsidR="00054E3D" w:rsidRPr="009A7B25">
        <w:t>Palmatier et al., 2009)</w:t>
      </w:r>
      <w:r w:rsidR="24FDB528" w:rsidRPr="009A7B25">
        <w:t xml:space="preserve">. </w:t>
      </w:r>
      <w:r w:rsidR="00BE6915" w:rsidRPr="009A7B25">
        <w:t>P</w:t>
      </w:r>
      <w:r w:rsidR="24FDB528" w:rsidRPr="009A7B25">
        <w:t>r</w:t>
      </w:r>
      <w:r w:rsidR="00BE6915" w:rsidRPr="009A7B25">
        <w:t>ior</w:t>
      </w:r>
      <w:r w:rsidR="24FDB528" w:rsidRPr="009A7B25">
        <w:t xml:space="preserve"> </w:t>
      </w:r>
      <w:r w:rsidR="00F513EB" w:rsidRPr="009A7B25">
        <w:t xml:space="preserve">consumer </w:t>
      </w:r>
      <w:r w:rsidR="24FDB528" w:rsidRPr="009A7B25">
        <w:t xml:space="preserve">research demonstrates </w:t>
      </w:r>
      <w:r w:rsidR="00E44668" w:rsidRPr="009A7B25">
        <w:t xml:space="preserve">that gratitude </w:t>
      </w:r>
      <w:r w:rsidR="00EE7CA0" w:rsidRPr="009A7B25">
        <w:t xml:space="preserve">plays </w:t>
      </w:r>
      <w:r w:rsidR="007752A3" w:rsidRPr="009A7B25">
        <w:t>an</w:t>
      </w:r>
      <w:r w:rsidR="00EE7CA0" w:rsidRPr="009A7B25">
        <w:t xml:space="preserve"> important role </w:t>
      </w:r>
      <w:r w:rsidR="007752A3" w:rsidRPr="009A7B25">
        <w:t>in generating</w:t>
      </w:r>
      <w:r w:rsidR="24FDB528" w:rsidRPr="009A7B25">
        <w:t xml:space="preserve"> brand-related </w:t>
      </w:r>
      <w:r w:rsidR="007752A3" w:rsidRPr="009A7B25">
        <w:t>responses, enhancing</w:t>
      </w:r>
      <w:r w:rsidR="24FDB528" w:rsidRPr="009A7B25">
        <w:t xml:space="preserve"> consumers’ intentions to engage in electronic word-of-mouth (</w:t>
      </w:r>
      <w:proofErr w:type="spellStart"/>
      <w:r w:rsidR="24FDB528" w:rsidRPr="009A7B25">
        <w:t>Septianto</w:t>
      </w:r>
      <w:proofErr w:type="spellEnd"/>
      <w:r w:rsidR="00F05FCC" w:rsidRPr="009A7B25">
        <w:t xml:space="preserve"> et al.</w:t>
      </w:r>
      <w:r w:rsidR="24FDB528" w:rsidRPr="009A7B25">
        <w:t>, 2021)</w:t>
      </w:r>
      <w:r w:rsidR="0034323B" w:rsidRPr="009A7B25">
        <w:t xml:space="preserve">, </w:t>
      </w:r>
      <w:r w:rsidR="007752A3" w:rsidRPr="009A7B25">
        <w:t>strengthening</w:t>
      </w:r>
      <w:r w:rsidR="001A393B" w:rsidRPr="009A7B25">
        <w:t xml:space="preserve"> their relationship with the brand</w:t>
      </w:r>
      <w:r w:rsidR="24FDB528" w:rsidRPr="009A7B25">
        <w:t xml:space="preserve"> (</w:t>
      </w:r>
      <w:r w:rsidR="001B6A9B" w:rsidRPr="009A7B25">
        <w:t>Audrain-</w:t>
      </w:r>
      <w:proofErr w:type="spellStart"/>
      <w:r w:rsidR="001B6A9B" w:rsidRPr="009A7B25">
        <w:t>Pontevia</w:t>
      </w:r>
      <w:proofErr w:type="spellEnd"/>
      <w:r w:rsidR="001B6A9B" w:rsidRPr="009A7B25">
        <w:t xml:space="preserve"> &amp; Garnier, 2021; Choi et al., 2024; </w:t>
      </w:r>
      <w:r w:rsidR="24FDB528" w:rsidRPr="009A7B25">
        <w:t>J</w:t>
      </w:r>
      <w:r w:rsidR="49D62ED5" w:rsidRPr="009A7B25">
        <w:t>i</w:t>
      </w:r>
      <w:r w:rsidR="24FDB528" w:rsidRPr="009A7B25">
        <w:t>n, Line, &amp; Yoon, 2018)</w:t>
      </w:r>
      <w:r w:rsidR="0034323B" w:rsidRPr="009A7B25">
        <w:t>, and increasing purchase intentions (</w:t>
      </w:r>
      <w:proofErr w:type="spellStart"/>
      <w:r w:rsidR="0034323B" w:rsidRPr="009A7B25">
        <w:t>Septianto</w:t>
      </w:r>
      <w:proofErr w:type="spellEnd"/>
      <w:r w:rsidR="0034323B" w:rsidRPr="009A7B25">
        <w:t xml:space="preserve"> &amp; Garg, 2021; Koskie et al., 2024</w:t>
      </w:r>
      <w:r w:rsidR="001D762C" w:rsidRPr="009A7B25">
        <w:t>)</w:t>
      </w:r>
      <w:r w:rsidR="24FDB528" w:rsidRPr="009A7B25">
        <w:t xml:space="preserve">. </w:t>
      </w:r>
      <w:r w:rsidR="00F04C4D" w:rsidRPr="009A7B25">
        <w:t>Gratitude is particularly likely to arise when corporate actions are interpreted as morally intentional and beneficial for broader societal well-being (McCullough et al., 2001). Research on relocation supports this view.</w:t>
      </w:r>
      <w:r w:rsidR="24FDB528" w:rsidRPr="009A7B25">
        <w:t xml:space="preserve"> </w:t>
      </w:r>
      <w:r w:rsidR="002425DA" w:rsidRPr="009A7B25">
        <w:t xml:space="preserve">For instance, </w:t>
      </w:r>
      <w:proofErr w:type="spellStart"/>
      <w:r w:rsidR="002425DA" w:rsidRPr="009A7B25">
        <w:t>Grappi</w:t>
      </w:r>
      <w:proofErr w:type="spellEnd"/>
      <w:r w:rsidR="002425DA" w:rsidRPr="009A7B25">
        <w:t xml:space="preserve"> et al. (2013; 2015) reveal that offshoring e</w:t>
      </w:r>
      <w:r w:rsidR="00D12C4C" w:rsidRPr="009A7B25">
        <w:t>licits</w:t>
      </w:r>
      <w:r w:rsidR="002425DA" w:rsidRPr="009A7B25">
        <w:t xml:space="preserve"> negative moral </w:t>
      </w:r>
      <w:r w:rsidR="007D316E" w:rsidRPr="009A7B25">
        <w:t>reactions</w:t>
      </w:r>
      <w:r w:rsidR="002425DA" w:rsidRPr="009A7B25">
        <w:t xml:space="preserve"> such as </w:t>
      </w:r>
      <w:r w:rsidR="002425DA" w:rsidRPr="009A7B25">
        <w:lastRenderedPageBreak/>
        <w:t>anger, whereas relocation strategies can elicit positive moral responses, including gratitude.</w:t>
      </w:r>
      <w:r w:rsidR="003C6A81" w:rsidRPr="009A7B25">
        <w:t xml:space="preserve"> In the context of nearshoring, consumers may therefore experience gratitude when firms invest resources closer to their markets and signal commitments to social or environmental responsibility (Peng et al., 2018; Watkins et al., 2006)</w:t>
      </w:r>
      <w:r w:rsidR="70CBF12B" w:rsidRPr="009A7B25">
        <w:t xml:space="preserve">.  </w:t>
      </w:r>
    </w:p>
    <w:p w14:paraId="08FD213C" w14:textId="6529F726" w:rsidR="001E2C9B" w:rsidRPr="009A7B25" w:rsidRDefault="006E0023" w:rsidP="00967432">
      <w:pPr>
        <w:keepNext/>
        <w:spacing w:after="0" w:line="480" w:lineRule="auto"/>
        <w:ind w:firstLine="720"/>
      </w:pPr>
      <w:r w:rsidRPr="009A7B25">
        <w:t>However, the strength of gratitude may depend on how consumers interpret the motives underlying sustainability-based nearshoring decisions. Consumers tend to experience stronger gratitude when benefits are perceived as intentional acts aimed at promoting societal well-being, particularly when such actions appear costly for the firm (Becker-Olsen et al., 2006).</w:t>
      </w:r>
      <w:r w:rsidR="009B002D" w:rsidRPr="009A7B25">
        <w:t xml:space="preserve"> </w:t>
      </w:r>
      <w:r w:rsidRPr="009A7B25">
        <w:t>Environmental sustainability motives, such as reducing emissions or minimising environmental impact, are often interpreted as visible signals of global responsibility and altruistic intent (Mohr &amp; Webb, 2005). These motives may therefore evoke stronger positive emotional responses.</w:t>
      </w:r>
      <w:r w:rsidR="000E2912" w:rsidRPr="009A7B25">
        <w:t xml:space="preserve"> </w:t>
      </w:r>
      <w:r w:rsidR="00CD5C87" w:rsidRPr="009A7B25">
        <w:t>Conversely</w:t>
      </w:r>
      <w:r w:rsidR="00D875F1" w:rsidRPr="009A7B25">
        <w:t>,</w:t>
      </w:r>
      <w:r w:rsidR="00CD5C87" w:rsidRPr="009A7B25">
        <w:t xml:space="preserve"> </w:t>
      </w:r>
      <w:r w:rsidR="00351B1B" w:rsidRPr="009A7B25">
        <w:t xml:space="preserve">socio-economic sustainability motives may </w:t>
      </w:r>
      <w:r w:rsidR="00966731" w:rsidRPr="009A7B25">
        <w:t>elicit weaker emotional reactions when they are perceived as more instrumental or strategic</w:t>
      </w:r>
      <w:r w:rsidR="00351B1B" w:rsidRPr="009A7B25">
        <w:t>. When corporate initiatives are interpreted as serving operational efficiency or cost-saving objectives alongside broader societal benefits, consumers may question the firm’s intentions (</w:t>
      </w:r>
      <w:r w:rsidR="000A111B" w:rsidRPr="009A7B25">
        <w:t xml:space="preserve">Bono &amp; McCullough, 2006; </w:t>
      </w:r>
      <w:r w:rsidR="00351B1B" w:rsidRPr="009A7B25">
        <w:t xml:space="preserve">Forehand &amp; Grier, 2003). </w:t>
      </w:r>
      <w:r w:rsidR="00992F61" w:rsidRPr="009A7B25">
        <w:t xml:space="preserve">Economic emphasis in corporate environmental management-related communication is often perceived as more abstract and less quantifiable (Lee et al., 2012). </w:t>
      </w:r>
      <w:r w:rsidR="00351B1B" w:rsidRPr="009A7B25">
        <w:t xml:space="preserve">Such perceptions can reduce the emotional impact of the initiative and increase scepticism toward the firm’s motives. In nearshoring contexts, socio-economic motives that emphasise economic efficiency or </w:t>
      </w:r>
      <w:r w:rsidR="00351B1B" w:rsidRPr="009A7B25">
        <w:lastRenderedPageBreak/>
        <w:t>competitiveness may therefore evoke lower levels of gratitude than environmental sustainability motives.</w:t>
      </w:r>
      <w:r w:rsidR="00A74609" w:rsidRPr="009A7B25">
        <w:t xml:space="preserve"> </w:t>
      </w:r>
    </w:p>
    <w:p w14:paraId="1FAFA594" w14:textId="58CBC9F0" w:rsidR="00380698" w:rsidRPr="009A7B25" w:rsidRDefault="006C3CC5" w:rsidP="00F973AE">
      <w:pPr>
        <w:pStyle w:val="ListParagraph"/>
        <w:keepNext/>
        <w:numPr>
          <w:ilvl w:val="2"/>
          <w:numId w:val="7"/>
        </w:numPr>
        <w:spacing w:before="240" w:after="0" w:line="480" w:lineRule="auto"/>
        <w:ind w:left="630" w:hanging="630"/>
        <w:rPr>
          <w:i/>
          <w:iCs/>
        </w:rPr>
      </w:pPr>
      <w:r w:rsidRPr="009A7B25">
        <w:rPr>
          <w:i/>
          <w:iCs/>
        </w:rPr>
        <w:t>G</w:t>
      </w:r>
      <w:r w:rsidR="004811EC" w:rsidRPr="009A7B25">
        <w:rPr>
          <w:i/>
          <w:iCs/>
        </w:rPr>
        <w:t>ratitude</w:t>
      </w:r>
      <w:r w:rsidRPr="009A7B25">
        <w:rPr>
          <w:i/>
          <w:iCs/>
        </w:rPr>
        <w:t xml:space="preserve"> as a mediator</w:t>
      </w:r>
      <w:r w:rsidR="00FA70C6" w:rsidRPr="009A7B25">
        <w:rPr>
          <w:i/>
          <w:iCs/>
        </w:rPr>
        <w:t xml:space="preserve"> of reciprocity</w:t>
      </w:r>
      <w:r w:rsidR="004811EC" w:rsidRPr="009A7B25">
        <w:rPr>
          <w:i/>
          <w:iCs/>
        </w:rPr>
        <w:t xml:space="preserve"> </w:t>
      </w:r>
    </w:p>
    <w:p w14:paraId="14079D65" w14:textId="3D022D61" w:rsidR="004811EC" w:rsidRPr="009A7B25" w:rsidRDefault="00052E0D" w:rsidP="00F973AE">
      <w:pPr>
        <w:keepNext/>
        <w:spacing w:after="0" w:line="480" w:lineRule="auto"/>
        <w:ind w:firstLine="0"/>
      </w:pPr>
      <w:r w:rsidRPr="009A7B25">
        <w:t xml:space="preserve">According to </w:t>
      </w:r>
      <w:r w:rsidR="004811EC" w:rsidRPr="009A7B25">
        <w:t>SET</w:t>
      </w:r>
      <w:r w:rsidRPr="009A7B25">
        <w:t xml:space="preserve">, </w:t>
      </w:r>
      <w:r w:rsidR="004811EC" w:rsidRPr="009A7B25">
        <w:t>reciproc</w:t>
      </w:r>
      <w:r w:rsidR="008E4912" w:rsidRPr="009A7B25">
        <w:t>al behaviours</w:t>
      </w:r>
      <w:r w:rsidR="004811EC" w:rsidRPr="009A7B25">
        <w:t xml:space="preserve"> </w:t>
      </w:r>
      <w:r w:rsidR="00413849" w:rsidRPr="009A7B25">
        <w:t>stem</w:t>
      </w:r>
      <w:r w:rsidR="004811EC" w:rsidRPr="009A7B25">
        <w:t xml:space="preserve"> from the emotion</w:t>
      </w:r>
      <w:r w:rsidR="00AF46A1" w:rsidRPr="009A7B25">
        <w:t>al outcomes</w:t>
      </w:r>
      <w:r w:rsidR="004811EC" w:rsidRPr="009A7B25">
        <w:t xml:space="preserve"> of exchange</w:t>
      </w:r>
      <w:r w:rsidR="00AF46A1" w:rsidRPr="009A7B25">
        <w:t xml:space="preserve"> relationships</w:t>
      </w:r>
      <w:r w:rsidR="004811EC" w:rsidRPr="009A7B25">
        <w:t xml:space="preserve"> </w:t>
      </w:r>
      <w:r w:rsidRPr="009A7B25">
        <w:t>between</w:t>
      </w:r>
      <w:r w:rsidR="004811EC" w:rsidRPr="009A7B25">
        <w:t xml:space="preserve"> partners</w:t>
      </w:r>
      <w:r w:rsidR="00994382" w:rsidRPr="009A7B25">
        <w:t xml:space="preserve"> (</w:t>
      </w:r>
      <w:proofErr w:type="spellStart"/>
      <w:r w:rsidR="00994382" w:rsidRPr="009A7B25">
        <w:t>Cropanzano</w:t>
      </w:r>
      <w:proofErr w:type="spellEnd"/>
      <w:r w:rsidR="00994382" w:rsidRPr="009A7B25">
        <w:t xml:space="preserve"> &amp; Mitchell, 2005</w:t>
      </w:r>
      <w:r w:rsidR="00DC3D93" w:rsidRPr="009A7B25">
        <w:t>; Lawler, 2001</w:t>
      </w:r>
      <w:r w:rsidR="00994382" w:rsidRPr="009A7B25">
        <w:t>)</w:t>
      </w:r>
      <w:r w:rsidR="00AF46A1" w:rsidRPr="009A7B25">
        <w:t>. Among these emotions, g</w:t>
      </w:r>
      <w:r w:rsidR="004811EC" w:rsidRPr="009A7B25">
        <w:t xml:space="preserve">ratitude </w:t>
      </w:r>
      <w:r w:rsidR="00AF46A1" w:rsidRPr="009A7B25">
        <w:t xml:space="preserve">plays a </w:t>
      </w:r>
      <w:r w:rsidR="00DC3D93" w:rsidRPr="009A7B25">
        <w:t>crucial role</w:t>
      </w:r>
      <w:r w:rsidR="00AF46A1" w:rsidRPr="009A7B25">
        <w:t xml:space="preserve"> in activating the norm of reciprocity</w:t>
      </w:r>
      <w:r w:rsidR="00994382" w:rsidRPr="009A7B25">
        <w:t xml:space="preserve"> (</w:t>
      </w:r>
      <w:r w:rsidR="00DC3D93" w:rsidRPr="009A7B25">
        <w:t>Palmatier et al., 2009</w:t>
      </w:r>
      <w:r w:rsidR="00994382" w:rsidRPr="009A7B25">
        <w:t>)</w:t>
      </w:r>
      <w:r w:rsidR="00AF46A1" w:rsidRPr="009A7B25">
        <w:t>.</w:t>
      </w:r>
      <w:r w:rsidR="00BD7AEF" w:rsidRPr="009A7B25">
        <w:t xml:space="preserve"> Gratitude arises when individuals perceive that another party has intentionally provided benefits, thereby motivating them to respond with favourable or reciprocal actions (Bono &amp; McCullough, 2006</w:t>
      </w:r>
      <w:r w:rsidR="0051604C" w:rsidRPr="009A7B25">
        <w:t>).</w:t>
      </w:r>
      <w:r w:rsidR="003F784A" w:rsidRPr="009A7B25">
        <w:t xml:space="preserve"> Prior research highlights the motivational power of gratitude in shaping reciprocal behaviour</w:t>
      </w:r>
      <w:r w:rsidR="00EC29E5" w:rsidRPr="009A7B25">
        <w:t>, as g</w:t>
      </w:r>
      <w:r w:rsidR="003F784A" w:rsidRPr="009A7B25">
        <w:t xml:space="preserve">rateful individuals are more likely to respond </w:t>
      </w:r>
      <w:r w:rsidR="007A1094" w:rsidRPr="009A7B25">
        <w:t>generously</w:t>
      </w:r>
      <w:r w:rsidR="003F784A" w:rsidRPr="009A7B25">
        <w:t xml:space="preserve"> toward benefactors</w:t>
      </w:r>
      <w:r w:rsidR="00BA6293" w:rsidRPr="009A7B25">
        <w:t xml:space="preserve"> and strengthen</w:t>
      </w:r>
      <w:r w:rsidR="003F784A" w:rsidRPr="009A7B25">
        <w:t xml:space="preserve"> social relationships (Tsang, 2006; Pelser et al., 2015).</w:t>
      </w:r>
      <w:r w:rsidR="00DC6FED" w:rsidRPr="009A7B25">
        <w:t xml:space="preserve"> Extending this logic to consumer-firm relationships, perceived benefits arising from corporate actions can evoke gratitude among consumers </w:t>
      </w:r>
      <w:r w:rsidR="00022A9A" w:rsidRPr="009A7B25">
        <w:t>as an emotional recognition</w:t>
      </w:r>
      <w:r w:rsidR="009E6912" w:rsidRPr="009A7B25">
        <w:t xml:space="preserve"> of received benefits that motivates</w:t>
      </w:r>
      <w:r w:rsidR="00B31C53" w:rsidRPr="009A7B25">
        <w:t xml:space="preserve"> </w:t>
      </w:r>
      <w:r w:rsidR="007A4A53" w:rsidRPr="009A7B25">
        <w:t>reciprocal responses</w:t>
      </w:r>
      <w:r w:rsidR="001E5E8C" w:rsidRPr="009A7B25">
        <w:t xml:space="preserve"> (Peng et al., 2018)</w:t>
      </w:r>
      <w:r w:rsidR="00DC6FED" w:rsidRPr="009A7B25">
        <w:t>.</w:t>
      </w:r>
    </w:p>
    <w:p w14:paraId="665CB63A" w14:textId="336AB97D" w:rsidR="0006248D" w:rsidRPr="009A7B25" w:rsidRDefault="0006248D" w:rsidP="00943C38">
      <w:pPr>
        <w:spacing w:after="0" w:line="480" w:lineRule="auto"/>
      </w:pPr>
      <w:r w:rsidRPr="009A7B25">
        <w:t xml:space="preserve">In this </w:t>
      </w:r>
      <w:r w:rsidR="00413849" w:rsidRPr="009A7B25">
        <w:t>context</w:t>
      </w:r>
      <w:r w:rsidRPr="009A7B25">
        <w:t xml:space="preserve">, </w:t>
      </w:r>
      <w:r w:rsidR="00774BF0" w:rsidRPr="009A7B25">
        <w:t>when</w:t>
      </w:r>
      <w:r w:rsidRPr="009A7B25">
        <w:t xml:space="preserve"> consumers perceive nearshoring decisions as rewarding due to their positive environmental and socio-economic impacts, th</w:t>
      </w:r>
      <w:r w:rsidR="00774BF0" w:rsidRPr="009A7B25">
        <w:t>ese actions</w:t>
      </w:r>
      <w:r w:rsidRPr="009A7B25">
        <w:t xml:space="preserve"> </w:t>
      </w:r>
      <w:r w:rsidR="007E69DD" w:rsidRPr="009A7B25">
        <w:t xml:space="preserve">can </w:t>
      </w:r>
      <w:r w:rsidR="00774BF0" w:rsidRPr="009A7B25">
        <w:t>foster</w:t>
      </w:r>
      <w:r w:rsidRPr="009A7B25">
        <w:t xml:space="preserve"> gratitude</w:t>
      </w:r>
      <w:r w:rsidR="005C2E78" w:rsidRPr="009A7B25">
        <w:t>, reflecting appreciation for the benefits received</w:t>
      </w:r>
      <w:r w:rsidRPr="009A7B25">
        <w:t xml:space="preserve">. </w:t>
      </w:r>
      <w:r w:rsidR="007E69DD" w:rsidRPr="009A7B25">
        <w:t>G</w:t>
      </w:r>
      <w:r w:rsidR="00413849" w:rsidRPr="009A7B25">
        <w:t xml:space="preserve">ratitude-based reciprocal behaviours </w:t>
      </w:r>
      <w:r w:rsidR="00437408" w:rsidRPr="009A7B25">
        <w:t>stem from</w:t>
      </w:r>
      <w:r w:rsidR="00494136" w:rsidRPr="009A7B25">
        <w:t xml:space="preserve"> the </w:t>
      </w:r>
      <w:r w:rsidR="00413849" w:rsidRPr="009A7B25">
        <w:t xml:space="preserve">psychological </w:t>
      </w:r>
      <w:r w:rsidR="00635000" w:rsidRPr="009A7B25">
        <w:t>inclination</w:t>
      </w:r>
      <w:r w:rsidR="00295615" w:rsidRPr="009A7B25">
        <w:t xml:space="preserve"> </w:t>
      </w:r>
      <w:r w:rsidR="009F1928" w:rsidRPr="009A7B25">
        <w:t xml:space="preserve">that </w:t>
      </w:r>
      <w:r w:rsidR="00295615" w:rsidRPr="009A7B25">
        <w:t>individuals experience</w:t>
      </w:r>
      <w:r w:rsidR="00413849" w:rsidRPr="009A7B25">
        <w:t xml:space="preserve"> after receiving a </w:t>
      </w:r>
      <w:r w:rsidR="00295615" w:rsidRPr="009A7B25">
        <w:t xml:space="preserve">perceived </w:t>
      </w:r>
      <w:r w:rsidR="00413849" w:rsidRPr="009A7B25">
        <w:t>benefit</w:t>
      </w:r>
      <w:r w:rsidR="00833EC7" w:rsidRPr="009A7B25">
        <w:t xml:space="preserve"> </w:t>
      </w:r>
      <w:r w:rsidRPr="009A7B25">
        <w:t>(</w:t>
      </w:r>
      <w:r w:rsidR="00307707" w:rsidRPr="009A7B25">
        <w:t xml:space="preserve">Oakley et al., 2021; </w:t>
      </w:r>
      <w:r w:rsidRPr="009A7B25">
        <w:t xml:space="preserve">Palmatier et al., 2009). </w:t>
      </w:r>
      <w:r w:rsidR="00115625" w:rsidRPr="009A7B25">
        <w:t xml:space="preserve">Empirical evidence indicates that consumers favour environmental motives over financial ones (Mohr &amp; Webb, 2005), which leads to the perception of </w:t>
      </w:r>
      <w:r w:rsidR="00544E4B" w:rsidRPr="009A7B25">
        <w:t>environmentally based</w:t>
      </w:r>
      <w:r w:rsidR="00115625" w:rsidRPr="009A7B25">
        <w:t xml:space="preserve"> nearshoring motives as a benefit and helps establish the norm of reciprocity in consumers' minds.</w:t>
      </w:r>
      <w:r w:rsidRPr="009A7B25">
        <w:t xml:space="preserve"> </w:t>
      </w:r>
      <w:r w:rsidR="00CB77E6" w:rsidRPr="009A7B25">
        <w:t>Prior relocation research further suggests that perceived benefits from such decisions can foster gratitude and supportive consumer responses (</w:t>
      </w:r>
      <w:proofErr w:type="spellStart"/>
      <w:r w:rsidR="00CB77E6" w:rsidRPr="009A7B25">
        <w:t>Grappi</w:t>
      </w:r>
      <w:proofErr w:type="spellEnd"/>
      <w:r w:rsidR="00CB77E6" w:rsidRPr="009A7B25">
        <w:t xml:space="preserve"> et </w:t>
      </w:r>
      <w:r w:rsidR="00CB77E6" w:rsidRPr="009A7B25">
        <w:lastRenderedPageBreak/>
        <w:t>al., 20</w:t>
      </w:r>
      <w:r w:rsidR="0000120F" w:rsidRPr="009A7B25">
        <w:t>1</w:t>
      </w:r>
      <w:r w:rsidR="00CB77E6" w:rsidRPr="009A7B25">
        <w:t xml:space="preserve">5). </w:t>
      </w:r>
      <w:r w:rsidR="00F321DB" w:rsidRPr="009A7B25">
        <w:t xml:space="preserve">These </w:t>
      </w:r>
      <w:r w:rsidR="00580A4F" w:rsidRPr="009A7B25">
        <w:t xml:space="preserve">insights </w:t>
      </w:r>
      <w:r w:rsidR="00F321DB" w:rsidRPr="009A7B25">
        <w:t>suggest that gratitude functions as a key mechanism through which consumers translate perceived corporate actions into reciprocal behavioural responses.</w:t>
      </w:r>
      <w:r w:rsidR="006136BD" w:rsidRPr="009A7B25">
        <w:t xml:space="preserve"> </w:t>
      </w:r>
      <w:r w:rsidRPr="009A7B25">
        <w:t>Thus</w:t>
      </w:r>
      <w:r w:rsidR="00166EC4" w:rsidRPr="009A7B25">
        <w:t>, we assert</w:t>
      </w:r>
      <w:r w:rsidRPr="009A7B25">
        <w:t xml:space="preserve">: </w:t>
      </w:r>
    </w:p>
    <w:p w14:paraId="78C62498" w14:textId="3F99B7C5" w:rsidR="60FCFDC7" w:rsidRPr="009A7B25" w:rsidRDefault="004811EC" w:rsidP="60FCFDC7">
      <w:pPr>
        <w:spacing w:after="0" w:line="480" w:lineRule="auto"/>
        <w:ind w:firstLine="0"/>
      </w:pPr>
      <w:r w:rsidRPr="009A7B25">
        <w:rPr>
          <w:b/>
          <w:bCs/>
        </w:rPr>
        <w:t>H</w:t>
      </w:r>
      <w:r w:rsidR="00180C26" w:rsidRPr="009A7B25">
        <w:rPr>
          <w:b/>
          <w:bCs/>
        </w:rPr>
        <w:t>1</w:t>
      </w:r>
      <w:r w:rsidR="00231B77" w:rsidRPr="009A7B25">
        <w:rPr>
          <w:b/>
          <w:bCs/>
        </w:rPr>
        <w:t>.</w:t>
      </w:r>
      <w:r w:rsidRPr="009A7B25">
        <w:t xml:space="preserve"> Gratitude mediates the relationship between perceived nearshoring motive</w:t>
      </w:r>
      <w:r w:rsidR="00A76012" w:rsidRPr="009A7B25">
        <w:t>s</w:t>
      </w:r>
      <w:r w:rsidRPr="009A7B25">
        <w:t xml:space="preserve"> and willingness to reciprocate, such that perceived </w:t>
      </w:r>
      <w:r w:rsidR="00854977" w:rsidRPr="009A7B25">
        <w:t xml:space="preserve">sustainability-based </w:t>
      </w:r>
      <w:r w:rsidRPr="009A7B25">
        <w:t>nearshoring motive</w:t>
      </w:r>
      <w:r w:rsidR="007357DB" w:rsidRPr="009A7B25">
        <w:t>s</w:t>
      </w:r>
      <w:r w:rsidRPr="009A7B25">
        <w:t xml:space="preserve"> increase individual</w:t>
      </w:r>
      <w:r w:rsidR="00374C9A" w:rsidRPr="009A7B25">
        <w:t>s’</w:t>
      </w:r>
      <w:r w:rsidRPr="009A7B25">
        <w:t xml:space="preserve"> willingness to reciprocate by enhancing gratitude.</w:t>
      </w:r>
    </w:p>
    <w:p w14:paraId="5E7C13A2" w14:textId="6F49E741" w:rsidR="000D2BF7" w:rsidRPr="009A7B25" w:rsidRDefault="009A7C2D" w:rsidP="00F959E0">
      <w:pPr>
        <w:pStyle w:val="ListParagraph"/>
        <w:numPr>
          <w:ilvl w:val="1"/>
          <w:numId w:val="7"/>
        </w:numPr>
        <w:spacing w:after="0" w:line="480" w:lineRule="auto"/>
        <w:ind w:left="450" w:hanging="450"/>
        <w:rPr>
          <w:b/>
          <w:bCs/>
        </w:rPr>
      </w:pPr>
      <w:r w:rsidRPr="009A7B25">
        <w:rPr>
          <w:b/>
          <w:bCs/>
        </w:rPr>
        <w:t>Boundary conditions of the norm of reciprocity</w:t>
      </w:r>
    </w:p>
    <w:p w14:paraId="16B96D46" w14:textId="17BF3F1F" w:rsidR="00F959E0" w:rsidRPr="009A7B25" w:rsidRDefault="00F959E0" w:rsidP="00A31364">
      <w:pPr>
        <w:keepNext/>
        <w:spacing w:after="240" w:line="480" w:lineRule="auto"/>
        <w:ind w:firstLine="0"/>
      </w:pPr>
      <w:r w:rsidRPr="009A7B25">
        <w:t xml:space="preserve">To better understand when the norm of reciprocity generated by sustainability-based nearshoring motives </w:t>
      </w:r>
      <w:r w:rsidR="00E325F1" w:rsidRPr="009A7B25">
        <w:t xml:space="preserve">holds or </w:t>
      </w:r>
      <w:r w:rsidRPr="009A7B25">
        <w:t>weaken</w:t>
      </w:r>
      <w:r w:rsidR="00E325F1" w:rsidRPr="009A7B25">
        <w:t>s</w:t>
      </w:r>
      <w:r w:rsidRPr="009A7B25">
        <w:t xml:space="preserve">, we examine the role of perceived corporate hypocrisy under different conditions of psychological distance. Specifically, we investigate how hypocrisy associated with a nearshoring decision is evaluated when the inconsistency occurs in locations that vary in spatial distance (i.e., a recently nearshored versus formerly offshored country) and when consumers differ in their perceived social distance to the focal brand. These conditions allow us to assess how gratitude-driven willingness to reciprocate may change when corporate behaviour appears inconsistent with communicated sustainability motives. </w:t>
      </w:r>
      <w:r w:rsidR="00A31364" w:rsidRPr="009A7B25">
        <w:t>Figure 1 illustrates our overall conceptual model and provides an overview of the empirical studies.</w:t>
      </w:r>
    </w:p>
    <w:p w14:paraId="62A1CD0D" w14:textId="4E7902FD" w:rsidR="00F959E0" w:rsidRPr="009A7B25" w:rsidRDefault="00F959E0" w:rsidP="00F959E0">
      <w:pPr>
        <w:pStyle w:val="NormalWeb"/>
        <w:spacing w:after="0" w:afterAutospacing="0" w:line="480" w:lineRule="auto"/>
        <w:jc w:val="center"/>
        <w:rPr>
          <w:b/>
          <w:bCs/>
        </w:rPr>
      </w:pPr>
      <w:r w:rsidRPr="009A7B25">
        <w:rPr>
          <w:b/>
          <w:bCs/>
        </w:rPr>
        <w:t>… Figure 1 about here…</w:t>
      </w:r>
    </w:p>
    <w:p w14:paraId="74DB7895" w14:textId="167DB2D8" w:rsidR="00B21C37" w:rsidRPr="009A7B25" w:rsidRDefault="00B21C37" w:rsidP="00B21C37">
      <w:pPr>
        <w:spacing w:line="480" w:lineRule="auto"/>
        <w:ind w:firstLine="0"/>
        <w:rPr>
          <w:b/>
          <w:bCs/>
        </w:rPr>
      </w:pPr>
    </w:p>
    <w:p w14:paraId="2463A0AC" w14:textId="61E92CE2" w:rsidR="00380698" w:rsidRPr="009A7B25" w:rsidRDefault="00E95CA4" w:rsidP="00C94CA0">
      <w:pPr>
        <w:pStyle w:val="ListParagraph"/>
        <w:numPr>
          <w:ilvl w:val="2"/>
          <w:numId w:val="7"/>
        </w:numPr>
        <w:spacing w:after="0" w:line="480" w:lineRule="auto"/>
        <w:ind w:left="720"/>
        <w:rPr>
          <w:i/>
          <w:iCs/>
        </w:rPr>
      </w:pPr>
      <w:r w:rsidRPr="009A7B25">
        <w:rPr>
          <w:i/>
          <w:iCs/>
        </w:rPr>
        <w:t>The r</w:t>
      </w:r>
      <w:r w:rsidR="009A7C2D" w:rsidRPr="009A7B25">
        <w:rPr>
          <w:i/>
          <w:iCs/>
        </w:rPr>
        <w:t>ole of perceived corporate hypocrisy</w:t>
      </w:r>
      <w:r w:rsidR="001F55EF" w:rsidRPr="009A7B25">
        <w:rPr>
          <w:i/>
          <w:iCs/>
        </w:rPr>
        <w:t xml:space="preserve"> through the lens of CLT</w:t>
      </w:r>
      <w:r w:rsidR="009A7C2D" w:rsidRPr="009A7B25">
        <w:rPr>
          <w:i/>
          <w:iCs/>
        </w:rPr>
        <w:t xml:space="preserve"> </w:t>
      </w:r>
    </w:p>
    <w:p w14:paraId="3EFEFFEF" w14:textId="6ADA40D8" w:rsidR="22C0F8CA" w:rsidRPr="009A7B25" w:rsidRDefault="22C0F8CA" w:rsidP="00C94CA0">
      <w:pPr>
        <w:spacing w:after="0" w:line="480" w:lineRule="auto"/>
        <w:ind w:firstLine="0"/>
      </w:pPr>
      <w:r w:rsidRPr="009A7B25">
        <w:t xml:space="preserve">Corporate hypocrisy is defined as “the belief that a firm claims to be something that it is not” (Wagner et al., 2009, p.79). Companies, like individuals, may be perceived as hypocritical when their actions contradict their claims. </w:t>
      </w:r>
      <w:r w:rsidR="00203B17" w:rsidRPr="009A7B25">
        <w:t xml:space="preserve">Consequently, corporate hypocrisy can harm perceived corporate reputation and willingness to pay, adversely affect consumer attitudes toward the </w:t>
      </w:r>
      <w:r w:rsidR="00203B17" w:rsidRPr="009A7B25">
        <w:lastRenderedPageBreak/>
        <w:t>company, increase boycott intentions, and generate negative word-of-mouth (Wagner et al., 2009, 2020).</w:t>
      </w:r>
      <w:r w:rsidR="00ED3864" w:rsidRPr="009A7B25">
        <w:t xml:space="preserve"> </w:t>
      </w:r>
      <w:r w:rsidR="00843B84" w:rsidRPr="009A7B25">
        <w:t>Although m</w:t>
      </w:r>
      <w:r w:rsidR="00ED3864" w:rsidRPr="009A7B25">
        <w:t>uch of this research has focused on hypocrisy in the context of corporate social responsibility</w:t>
      </w:r>
      <w:r w:rsidR="00843B84" w:rsidRPr="009A7B25">
        <w:t>, related studies</w:t>
      </w:r>
      <w:r w:rsidRPr="009A7B25">
        <w:t xml:space="preserve"> have ex</w:t>
      </w:r>
      <w:r w:rsidR="00B07310" w:rsidRPr="009A7B25">
        <w:t>amined</w:t>
      </w:r>
      <w:r w:rsidRPr="009A7B25">
        <w:t xml:space="preserve"> </w:t>
      </w:r>
      <w:r w:rsidR="000420DB" w:rsidRPr="009A7B25">
        <w:t>hypocrisy</w:t>
      </w:r>
      <w:r w:rsidRPr="009A7B25">
        <w:t xml:space="preserve"> in workplace settings </w:t>
      </w:r>
      <w:r w:rsidR="000420DB" w:rsidRPr="009A7B25">
        <w:t>such as</w:t>
      </w:r>
      <w:r w:rsidRPr="009A7B25">
        <w:t xml:space="preserve"> employee silence (Wang et al., 2024), compliance (Yang et al., 2020), and reactions to hypocritical leadership (Greenbaum et al., 2015). Despite these contributions, key areas where hypocrisy may arise remain underexplored (Wagner et al., 2020)</w:t>
      </w:r>
      <w:r w:rsidR="009D078D" w:rsidRPr="009A7B25">
        <w:t>, particularly in</w:t>
      </w:r>
      <w:r w:rsidR="003745A2" w:rsidRPr="009A7B25">
        <w:t xml:space="preserve"> sustainability</w:t>
      </w:r>
      <w:r w:rsidR="004560DF" w:rsidRPr="009A7B25">
        <w:t xml:space="preserve"> context</w:t>
      </w:r>
      <w:r w:rsidR="00643499" w:rsidRPr="009A7B25">
        <w:t>s</w:t>
      </w:r>
      <w:r w:rsidR="003745A2" w:rsidRPr="009A7B25">
        <w:t xml:space="preserve"> </w:t>
      </w:r>
      <w:r w:rsidR="00643499" w:rsidRPr="009A7B25">
        <w:t>that</w:t>
      </w:r>
      <w:r w:rsidR="003745A2" w:rsidRPr="009A7B25">
        <w:t xml:space="preserve"> </w:t>
      </w:r>
      <w:r w:rsidR="00643499" w:rsidRPr="009A7B25">
        <w:t xml:space="preserve">can provoke strong public </w:t>
      </w:r>
      <w:r w:rsidR="00D07E78" w:rsidRPr="009A7B25">
        <w:t>backlash</w:t>
      </w:r>
      <w:r w:rsidR="00643499" w:rsidRPr="009A7B25">
        <w:t>, such as</w:t>
      </w:r>
      <w:r w:rsidRPr="009A7B25">
        <w:t xml:space="preserve"> environmental </w:t>
      </w:r>
      <w:r w:rsidR="00D07E78" w:rsidRPr="009A7B25">
        <w:t>incidents</w:t>
      </w:r>
      <w:r w:rsidRPr="009A7B25">
        <w:t xml:space="preserve"> (</w:t>
      </w:r>
      <w:proofErr w:type="spellStart"/>
      <w:r w:rsidRPr="009A7B25">
        <w:t>Hardcopf</w:t>
      </w:r>
      <w:proofErr w:type="spellEnd"/>
      <w:r w:rsidRPr="009A7B25">
        <w:t xml:space="preserve"> &amp; </w:t>
      </w:r>
      <w:proofErr w:type="spellStart"/>
      <w:r w:rsidRPr="009A7B25">
        <w:t>Dhanorkar</w:t>
      </w:r>
      <w:proofErr w:type="spellEnd"/>
      <w:r w:rsidRPr="009A7B25">
        <w:t xml:space="preserve">, 2024). While some studies have examined sustainability-related hypocrisy </w:t>
      </w:r>
      <w:r w:rsidR="00624C9E" w:rsidRPr="009A7B25">
        <w:t>from the</w:t>
      </w:r>
      <w:r w:rsidRPr="009A7B25">
        <w:t xml:space="preserve"> employee </w:t>
      </w:r>
      <w:r w:rsidR="00624C9E" w:rsidRPr="009A7B25">
        <w:t>perspective</w:t>
      </w:r>
      <w:r w:rsidRPr="009A7B25">
        <w:t xml:space="preserve"> (e.g., Ha-Brookshire, 2017), its implications for marketing and global supply chain strategies remain insufficiently addressed (Hoffmann et al., 2020).</w:t>
      </w:r>
    </w:p>
    <w:p w14:paraId="7A7F7F9A" w14:textId="7EDDB0A4" w:rsidR="22C0F8CA" w:rsidRPr="009A7B25" w:rsidRDefault="002C6BDA" w:rsidP="72254B6F">
      <w:pPr>
        <w:spacing w:after="0" w:line="480" w:lineRule="auto"/>
        <w:ind w:firstLine="720"/>
      </w:pPr>
      <w:r w:rsidRPr="009A7B25">
        <w:t>In addition</w:t>
      </w:r>
      <w:r w:rsidR="22C0F8CA" w:rsidRPr="009A7B25">
        <w:t>, stakeholders and customers from various countries and cultur</w:t>
      </w:r>
      <w:r w:rsidR="00E620E7" w:rsidRPr="009A7B25">
        <w:t>es</w:t>
      </w:r>
      <w:r w:rsidR="22C0F8CA" w:rsidRPr="009A7B25">
        <w:t xml:space="preserve"> </w:t>
      </w:r>
      <w:r w:rsidR="00492779" w:rsidRPr="009A7B25">
        <w:t>increasingly expect firms to act responsibly within</w:t>
      </w:r>
      <w:r w:rsidR="22C0F8CA" w:rsidRPr="009A7B25">
        <w:t xml:space="preserve"> global supply chains (Le et al., 2021). </w:t>
      </w:r>
      <w:r w:rsidR="00A6261D" w:rsidRPr="009A7B25">
        <w:t>E</w:t>
      </w:r>
      <w:r w:rsidR="22C0F8CA" w:rsidRPr="009A7B25">
        <w:t xml:space="preserve">thical evaluations of </w:t>
      </w:r>
      <w:r w:rsidR="003F18F4" w:rsidRPr="009A7B25">
        <w:t>relocation can therefore diverge</w:t>
      </w:r>
      <w:r w:rsidR="22C0F8CA" w:rsidRPr="009A7B25">
        <w:t xml:space="preserve"> across stakeholder paradigms, with investors favouring </w:t>
      </w:r>
      <w:r w:rsidR="009655B2" w:rsidRPr="009A7B25">
        <w:t>offshoring</w:t>
      </w:r>
      <w:r w:rsidR="22C0F8CA" w:rsidRPr="009A7B25">
        <w:t xml:space="preserve"> for profitability</w:t>
      </w:r>
      <w:r w:rsidR="00BE5EC7" w:rsidRPr="009A7B25">
        <w:t>,</w:t>
      </w:r>
      <w:r w:rsidR="22C0F8CA" w:rsidRPr="009A7B25">
        <w:t xml:space="preserve"> while consumers </w:t>
      </w:r>
      <w:r w:rsidR="00BE5EC7" w:rsidRPr="009A7B25">
        <w:t>raise</w:t>
      </w:r>
      <w:r w:rsidR="22C0F8CA" w:rsidRPr="009A7B25">
        <w:t xml:space="preserve"> concerns over product safety, service quality, and data security (Robertson et al., 2010). </w:t>
      </w:r>
      <w:r w:rsidR="00BE5EC7" w:rsidRPr="009A7B25">
        <w:t>Prior</w:t>
      </w:r>
      <w:r w:rsidR="22C0F8CA" w:rsidRPr="009A7B25">
        <w:t xml:space="preserve"> research on relocation strategies (e.g., </w:t>
      </w:r>
      <w:proofErr w:type="spellStart"/>
      <w:r w:rsidR="22C0F8CA" w:rsidRPr="009A7B25">
        <w:t>Ellram</w:t>
      </w:r>
      <w:proofErr w:type="spellEnd"/>
      <w:r w:rsidR="22C0F8CA" w:rsidRPr="009A7B25">
        <w:t xml:space="preserve"> et al., 2013; </w:t>
      </w:r>
      <w:proofErr w:type="spellStart"/>
      <w:r w:rsidR="22C0F8CA" w:rsidRPr="009A7B25">
        <w:t>Fratocchi</w:t>
      </w:r>
      <w:proofErr w:type="spellEnd"/>
      <w:r w:rsidR="22C0F8CA" w:rsidRPr="009A7B25">
        <w:t xml:space="preserve"> &amp; Di Stefano, 2019) supports the assertion that failure</w:t>
      </w:r>
      <w:r w:rsidR="0033402B" w:rsidRPr="009A7B25">
        <w:t>s</w:t>
      </w:r>
      <w:r w:rsidR="22C0F8CA" w:rsidRPr="009A7B25">
        <w:t xml:space="preserve"> </w:t>
      </w:r>
      <w:r w:rsidR="006B6D72" w:rsidRPr="009A7B25">
        <w:t>to deliver promised</w:t>
      </w:r>
      <w:r w:rsidR="22C0F8CA" w:rsidRPr="009A7B25">
        <w:t xml:space="preserve"> benefits</w:t>
      </w:r>
      <w:r w:rsidR="00E847E2" w:rsidRPr="009A7B25">
        <w:t xml:space="preserve"> of nearshoring</w:t>
      </w:r>
      <w:r w:rsidR="22C0F8CA" w:rsidRPr="009A7B25">
        <w:t xml:space="preserve"> may evoke negative </w:t>
      </w:r>
      <w:r w:rsidR="00FB2B0F" w:rsidRPr="009A7B25">
        <w:t>consumer r</w:t>
      </w:r>
      <w:r w:rsidR="22C0F8CA" w:rsidRPr="009A7B25">
        <w:t xml:space="preserve">eactions </w:t>
      </w:r>
      <w:proofErr w:type="gramStart"/>
      <w:r w:rsidR="00FB2B0F" w:rsidRPr="009A7B25">
        <w:t>similar to</w:t>
      </w:r>
      <w:proofErr w:type="gramEnd"/>
      <w:r w:rsidR="00FB2B0F" w:rsidRPr="009A7B25">
        <w:t xml:space="preserve"> those</w:t>
      </w:r>
      <w:r w:rsidR="22C0F8CA" w:rsidRPr="009A7B25">
        <w:t xml:space="preserve"> in offshoring, consistent with expectancy violations theory (Burgoon, 1993). </w:t>
      </w:r>
    </w:p>
    <w:p w14:paraId="26914A74" w14:textId="238058AA" w:rsidR="22C0F8CA" w:rsidRPr="009A7B25" w:rsidRDefault="22C0F8CA" w:rsidP="72254B6F">
      <w:pPr>
        <w:spacing w:after="0" w:line="480" w:lineRule="auto"/>
        <w:ind w:firstLine="720"/>
      </w:pPr>
      <w:r w:rsidRPr="009A7B25">
        <w:t>As such, nearshoring creates</w:t>
      </w:r>
      <w:r w:rsidR="00033454" w:rsidRPr="009A7B25">
        <w:t xml:space="preserve"> expectations</w:t>
      </w:r>
      <w:r w:rsidRPr="009A7B25">
        <w:t xml:space="preserve"> </w:t>
      </w:r>
      <w:r w:rsidR="00E847E2" w:rsidRPr="009A7B25">
        <w:t>among consumers</w:t>
      </w:r>
      <w:r w:rsidRPr="009A7B25">
        <w:t xml:space="preserve"> </w:t>
      </w:r>
      <w:r w:rsidR="00E847E2" w:rsidRPr="009A7B25">
        <w:t>regarding the</w:t>
      </w:r>
      <w:r w:rsidRPr="009A7B25">
        <w:t xml:space="preserve"> benefits it promotes</w:t>
      </w:r>
      <w:r w:rsidR="00F7726F" w:rsidRPr="009A7B25">
        <w:t>.</w:t>
      </w:r>
      <w:r w:rsidRPr="009A7B25">
        <w:t xml:space="preserve"> When corporate actions contradict the communicat</w:t>
      </w:r>
      <w:r w:rsidR="00706E61" w:rsidRPr="009A7B25">
        <w:t>ed motives</w:t>
      </w:r>
      <w:r w:rsidRPr="009A7B25">
        <w:t xml:space="preserve">, stakeholders </w:t>
      </w:r>
      <w:r w:rsidR="00FE4BAE" w:rsidRPr="009A7B25">
        <w:t>may perceive</w:t>
      </w:r>
      <w:r w:rsidRPr="009A7B25">
        <w:t xml:space="preserve"> a heightened hypocrisy (Robertson et al., 2023; Wagner et al., 2009). </w:t>
      </w:r>
      <w:r w:rsidR="00CA1299" w:rsidRPr="009A7B25">
        <w:t>Consequently</w:t>
      </w:r>
      <w:r w:rsidRPr="009A7B25">
        <w:t>, inconsistenc</w:t>
      </w:r>
      <w:r w:rsidR="00CA1299" w:rsidRPr="009A7B25">
        <w:t>ies</w:t>
      </w:r>
      <w:r w:rsidRPr="009A7B25">
        <w:t xml:space="preserve"> </w:t>
      </w:r>
      <w:r w:rsidR="00CA1299" w:rsidRPr="009A7B25">
        <w:t>in</w:t>
      </w:r>
      <w:r w:rsidRPr="009A7B25">
        <w:t xml:space="preserve"> </w:t>
      </w:r>
      <w:r w:rsidR="002615A5" w:rsidRPr="009A7B25">
        <w:t xml:space="preserve">ethical or sustainability-related moral attributions and </w:t>
      </w:r>
      <w:r w:rsidR="00B77374" w:rsidRPr="009A7B25">
        <w:t xml:space="preserve">subsequent </w:t>
      </w:r>
      <w:r w:rsidR="002615A5" w:rsidRPr="009A7B25">
        <w:t>violatio</w:t>
      </w:r>
      <w:r w:rsidR="00B77374" w:rsidRPr="009A7B25">
        <w:t xml:space="preserve">ns </w:t>
      </w:r>
      <w:r w:rsidRPr="009A7B25">
        <w:t xml:space="preserve">may </w:t>
      </w:r>
      <w:r w:rsidR="00EB0D05" w:rsidRPr="009A7B25">
        <w:t>undermine positive responses</w:t>
      </w:r>
      <w:r w:rsidRPr="009A7B25">
        <w:t xml:space="preserve">. For instance, </w:t>
      </w:r>
      <w:proofErr w:type="spellStart"/>
      <w:r w:rsidRPr="009A7B25">
        <w:t>Grappi</w:t>
      </w:r>
      <w:proofErr w:type="spellEnd"/>
      <w:r w:rsidRPr="009A7B25">
        <w:t xml:space="preserve"> et al. (2013) reveal that </w:t>
      </w:r>
      <w:r w:rsidR="00B833A2" w:rsidRPr="009A7B25">
        <w:t xml:space="preserve">reshoring as a </w:t>
      </w:r>
      <w:r w:rsidR="00FB75A8" w:rsidRPr="009A7B25">
        <w:lastRenderedPageBreak/>
        <w:t>domestic</w:t>
      </w:r>
      <w:r w:rsidRPr="009A7B25">
        <w:t xml:space="preserve"> value chain </w:t>
      </w:r>
      <w:r w:rsidR="00B833A2" w:rsidRPr="009A7B25">
        <w:t>activity</w:t>
      </w:r>
      <w:r w:rsidRPr="009A7B25">
        <w:t xml:space="preserve"> </w:t>
      </w:r>
      <w:r w:rsidR="00FB75A8" w:rsidRPr="009A7B25">
        <w:t>can generate favourable</w:t>
      </w:r>
      <w:r w:rsidRPr="009A7B25">
        <w:t xml:space="preserve"> consumer attitude</w:t>
      </w:r>
      <w:r w:rsidR="00AC3D6F" w:rsidRPr="009A7B25">
        <w:t>s</w:t>
      </w:r>
      <w:r w:rsidRPr="009A7B25">
        <w:t xml:space="preserve"> </w:t>
      </w:r>
      <w:r w:rsidR="00E435DA" w:rsidRPr="009A7B25">
        <w:t>through</w:t>
      </w:r>
      <w:r w:rsidRPr="009A7B25">
        <w:t xml:space="preserve"> gratitude</w:t>
      </w:r>
      <w:r w:rsidR="00E435DA" w:rsidRPr="009A7B25">
        <w:t xml:space="preserve">, while </w:t>
      </w:r>
      <w:r w:rsidRPr="009A7B25">
        <w:t xml:space="preserve">Gillani et al. (2023) </w:t>
      </w:r>
      <w:r w:rsidR="006F37CF" w:rsidRPr="009A7B25">
        <w:t>suggest</w:t>
      </w:r>
      <w:r w:rsidRPr="009A7B25">
        <w:t xml:space="preserve"> that consumers </w:t>
      </w:r>
      <w:r w:rsidR="00B833A2" w:rsidRPr="009A7B25">
        <w:t>view</w:t>
      </w:r>
      <w:r w:rsidRPr="009A7B25">
        <w:t xml:space="preserve"> reshoring </w:t>
      </w:r>
      <w:r w:rsidR="004F7DF2" w:rsidRPr="009A7B25">
        <w:t xml:space="preserve">as beneficial </w:t>
      </w:r>
      <w:r w:rsidRPr="009A7B25">
        <w:t xml:space="preserve">not only </w:t>
      </w:r>
      <w:r w:rsidR="004F7DF2" w:rsidRPr="009A7B25">
        <w:t>for</w:t>
      </w:r>
      <w:r w:rsidRPr="009A7B25">
        <w:t xml:space="preserve"> nationalistic </w:t>
      </w:r>
      <w:r w:rsidR="004F7DF2" w:rsidRPr="009A7B25">
        <w:t>reasons</w:t>
      </w:r>
      <w:r w:rsidRPr="009A7B25">
        <w:t xml:space="preserve"> but also</w:t>
      </w:r>
      <w:r w:rsidR="00B7697D" w:rsidRPr="009A7B25">
        <w:t xml:space="preserve"> for</w:t>
      </w:r>
      <w:r w:rsidRPr="009A7B25">
        <w:t xml:space="preserve"> its perceived sustainability</w:t>
      </w:r>
      <w:r w:rsidR="00B7697D" w:rsidRPr="009A7B25">
        <w:t xml:space="preserve"> benefits</w:t>
      </w:r>
      <w:r w:rsidRPr="009A7B25">
        <w:t xml:space="preserve">. In this context, inconsistent behaviour following a nearshoring decision </w:t>
      </w:r>
      <w:r w:rsidR="00BC6913" w:rsidRPr="009A7B25">
        <w:t>motivated by</w:t>
      </w:r>
      <w:r w:rsidRPr="009A7B25">
        <w:t xml:space="preserve"> a public-serving motive (e.g., sustainable production) </w:t>
      </w:r>
      <w:r w:rsidR="000658F7" w:rsidRPr="009A7B25">
        <w:t>may reduce</w:t>
      </w:r>
      <w:r w:rsidRPr="009A7B25">
        <w:t xml:space="preserve"> gratitude </w:t>
      </w:r>
      <w:r w:rsidR="00335CF8" w:rsidRPr="009A7B25">
        <w:t>through</w:t>
      </w:r>
      <w:r w:rsidRPr="009A7B25">
        <w:t xml:space="preserve"> the appraisal of goal incongruence</w:t>
      </w:r>
      <w:r w:rsidR="00335CF8" w:rsidRPr="009A7B25">
        <w:t>, as</w:t>
      </w:r>
      <w:r w:rsidRPr="009A7B25">
        <w:t xml:space="preserve"> emotions </w:t>
      </w:r>
      <w:r w:rsidR="00BD42AF" w:rsidRPr="009A7B25">
        <w:t>such as gratitude</w:t>
      </w:r>
      <w:r w:rsidR="00CE06BE" w:rsidRPr="009A7B25">
        <w:t xml:space="preserve"> depend on whether outcomes are perceived as</w:t>
      </w:r>
      <w:r w:rsidR="001C0FAD" w:rsidRPr="009A7B25">
        <w:t xml:space="preserve"> beneficial or harmful</w:t>
      </w:r>
      <w:r w:rsidRPr="009A7B25">
        <w:t xml:space="preserve"> (Bock et al., 2021). </w:t>
      </w:r>
      <w:proofErr w:type="gramStart"/>
      <w:r w:rsidR="00CE06BE" w:rsidRPr="009A7B25">
        <w:t>Yet</w:t>
      </w:r>
      <w:r w:rsidRPr="009A7B25">
        <w:t>,</w:t>
      </w:r>
      <w:proofErr w:type="gramEnd"/>
      <w:r w:rsidRPr="009A7B25">
        <w:t xml:space="preserve"> </w:t>
      </w:r>
      <w:r w:rsidR="00CE06BE" w:rsidRPr="009A7B25">
        <w:t>a</w:t>
      </w:r>
      <w:r w:rsidRPr="009A7B25">
        <w:t xml:space="preserve"> paradox </w:t>
      </w:r>
      <w:r w:rsidR="00CE06BE" w:rsidRPr="009A7B25">
        <w:t>emerges</w:t>
      </w:r>
      <w:r w:rsidR="00094B97" w:rsidRPr="009A7B25">
        <w:t xml:space="preserve"> herein.</w:t>
      </w:r>
      <w:r w:rsidR="00CE06BE" w:rsidRPr="009A7B25">
        <w:t xml:space="preserve"> </w:t>
      </w:r>
      <w:r w:rsidR="00094B97" w:rsidRPr="009A7B25">
        <w:t>While consumers expect</w:t>
      </w:r>
      <w:r w:rsidR="00C43845" w:rsidRPr="009A7B25">
        <w:t xml:space="preserve"> ethical behaviour from companies, they may overlook unethical practices when these occur at </w:t>
      </w:r>
      <w:r w:rsidR="0015329B" w:rsidRPr="009A7B25">
        <w:t xml:space="preserve">a </w:t>
      </w:r>
      <w:r w:rsidR="00C43845" w:rsidRPr="009A7B25">
        <w:t>gr</w:t>
      </w:r>
      <w:r w:rsidR="005D5F82" w:rsidRPr="009A7B25">
        <w:t>e</w:t>
      </w:r>
      <w:r w:rsidR="00C43845" w:rsidRPr="009A7B25">
        <w:t xml:space="preserve">ater psychological distance. </w:t>
      </w:r>
    </w:p>
    <w:p w14:paraId="4C5988B6" w14:textId="5715796D" w:rsidR="22C0F8CA" w:rsidRPr="009A7B25" w:rsidRDefault="22C0F8CA" w:rsidP="72254B6F">
      <w:pPr>
        <w:spacing w:after="0" w:line="480" w:lineRule="auto"/>
      </w:pPr>
      <w:r w:rsidRPr="009A7B25">
        <w:t xml:space="preserve">CLT </w:t>
      </w:r>
      <w:r w:rsidR="000B58BA" w:rsidRPr="009A7B25">
        <w:t xml:space="preserve">offers a useful lens to explain this paradox. CLT </w:t>
      </w:r>
      <w:r w:rsidRPr="009A7B25">
        <w:t xml:space="preserve">posits that psychologically distant objects or events are </w:t>
      </w:r>
      <w:r w:rsidR="00AE4751" w:rsidRPr="009A7B25">
        <w:t>represented more abstractly than proximal ones</w:t>
      </w:r>
      <w:r w:rsidR="00342FB5" w:rsidRPr="009A7B25">
        <w:t xml:space="preserve"> (Liberman et al., 2002, 2007)</w:t>
      </w:r>
      <w:r w:rsidRPr="009A7B25">
        <w:t xml:space="preserve">. </w:t>
      </w:r>
      <w:r w:rsidR="00580E1B" w:rsidRPr="009A7B25">
        <w:t>P</w:t>
      </w:r>
      <w:r w:rsidRPr="009A7B25">
        <w:t>sychological distance</w:t>
      </w:r>
      <w:r w:rsidR="00630794" w:rsidRPr="009A7B25">
        <w:t xml:space="preserve"> can take several forms</w:t>
      </w:r>
      <w:r w:rsidR="002658D4" w:rsidRPr="009A7B25">
        <w:t>:</w:t>
      </w:r>
      <w:r w:rsidRPr="009A7B25">
        <w:t xml:space="preserve"> (a) temporal (i.e., near vs. distant future); (b) spatial (i.e., here vs. there); (c) hypothetical (i.e., certain vs. uncertain); and (d) social distance (i.e., familiar versus unfamiliar) (Liberman &amp; Trope, 2014). As distance increases, events are construed more abstractly</w:t>
      </w:r>
      <w:r w:rsidR="003954AC" w:rsidRPr="009A7B25">
        <w:t>, whereas</w:t>
      </w:r>
      <w:r w:rsidR="007962E2" w:rsidRPr="009A7B25">
        <w:t xml:space="preserve"> psychologically proximal events are processed more concretely</w:t>
      </w:r>
      <w:r w:rsidRPr="009A7B25">
        <w:t xml:space="preserve"> (Trope et al., 2007). </w:t>
      </w:r>
      <w:r w:rsidR="007962E2" w:rsidRPr="009A7B25">
        <w:t>Importantly</w:t>
      </w:r>
      <w:r w:rsidRPr="009A7B25">
        <w:t>, individuals tend to evaluate distant events (high-level construal) more favourably than those perceived as close (low-level construal) (Kim et al., 2020).</w:t>
      </w:r>
    </w:p>
    <w:p w14:paraId="1C0F2BE2" w14:textId="6588903E" w:rsidR="00DD0937" w:rsidRPr="009A7B25" w:rsidRDefault="00596DBE" w:rsidP="00771804">
      <w:pPr>
        <w:spacing w:after="0" w:line="480" w:lineRule="auto"/>
        <w:ind w:firstLine="720"/>
      </w:pPr>
      <w:r w:rsidRPr="009A7B25">
        <w:t>Prior</w:t>
      </w:r>
      <w:r w:rsidR="22C0F8CA" w:rsidRPr="009A7B25">
        <w:t xml:space="preserve"> studies have </w:t>
      </w:r>
      <w:r w:rsidRPr="009A7B25">
        <w:t>appli</w:t>
      </w:r>
      <w:r w:rsidR="22C0F8CA" w:rsidRPr="009A7B25">
        <w:t xml:space="preserve">ed psychological distance </w:t>
      </w:r>
      <w:r w:rsidR="00744F74" w:rsidRPr="009A7B25">
        <w:t>to understand reactions to</w:t>
      </w:r>
      <w:r w:rsidR="22C0F8CA" w:rsidRPr="009A7B25">
        <w:t xml:space="preserve"> unethical corporate behaviour, </w:t>
      </w:r>
      <w:r w:rsidR="00744F74" w:rsidRPr="009A7B25">
        <w:t>such as</w:t>
      </w:r>
      <w:r w:rsidR="22C0F8CA" w:rsidRPr="009A7B25">
        <w:t xml:space="preserve"> </w:t>
      </w:r>
      <w:r w:rsidR="0062769B" w:rsidRPr="009A7B25">
        <w:t>engagement with fair trade practices</w:t>
      </w:r>
      <w:r w:rsidR="22C0F8CA" w:rsidRPr="009A7B25">
        <w:t xml:space="preserve"> </w:t>
      </w:r>
      <w:r w:rsidR="0062769B" w:rsidRPr="009A7B25">
        <w:t xml:space="preserve">or tolerance of misconduct </w:t>
      </w:r>
      <w:r w:rsidR="22C0F8CA" w:rsidRPr="009A7B25">
        <w:t>(e.g., Gillani et al., 2021</w:t>
      </w:r>
      <w:r w:rsidR="0062769B" w:rsidRPr="009A7B25">
        <w:t>; Paramita et al., 2022</w:t>
      </w:r>
      <w:r w:rsidR="22C0F8CA" w:rsidRPr="009A7B25">
        <w:t xml:space="preserve">). However, much of this work has </w:t>
      </w:r>
      <w:r w:rsidR="00034E94" w:rsidRPr="009A7B25">
        <w:t>focused</w:t>
      </w:r>
      <w:r w:rsidR="22C0F8CA" w:rsidRPr="009A7B25">
        <w:t xml:space="preserve"> on temporal and social distance</w:t>
      </w:r>
      <w:r w:rsidR="009A5251" w:rsidRPr="009A7B25">
        <w:t>, while spatial distance remains comparatively underexplored</w:t>
      </w:r>
      <w:r w:rsidR="00321337" w:rsidRPr="009A7B25">
        <w:t>, which could</w:t>
      </w:r>
      <w:r w:rsidR="00CE229A" w:rsidRPr="009A7B25">
        <w:t xml:space="preserve"> </w:t>
      </w:r>
      <w:r w:rsidR="00B579AA" w:rsidRPr="009A7B25">
        <w:t>have implications for sustainability, given</w:t>
      </w:r>
      <w:r w:rsidR="007E758F" w:rsidRPr="009A7B25">
        <w:t xml:space="preserve"> its role in shaping how consumers evaluate </w:t>
      </w:r>
      <w:r w:rsidR="007E758F" w:rsidRPr="009A7B25">
        <w:lastRenderedPageBreak/>
        <w:t>corporate misconduct</w:t>
      </w:r>
      <w:r w:rsidR="009A5251" w:rsidRPr="009A7B25">
        <w:t xml:space="preserve"> </w:t>
      </w:r>
      <w:r w:rsidR="007E758F" w:rsidRPr="009A7B25">
        <w:t>(</w:t>
      </w:r>
      <w:r w:rsidR="22C0F8CA" w:rsidRPr="009A7B25">
        <w:t xml:space="preserve">Adler </w:t>
      </w:r>
      <w:r w:rsidR="007E758F" w:rsidRPr="009A7B25">
        <w:t xml:space="preserve">&amp; </w:t>
      </w:r>
      <w:r w:rsidR="22C0F8CA" w:rsidRPr="009A7B25">
        <w:t>Sarstedt</w:t>
      </w:r>
      <w:r w:rsidR="007E758F" w:rsidRPr="009A7B25">
        <w:t xml:space="preserve">, </w:t>
      </w:r>
      <w:r w:rsidR="22C0F8CA" w:rsidRPr="009A7B25">
        <w:t>2021)</w:t>
      </w:r>
      <w:r w:rsidR="007E758F" w:rsidRPr="009A7B25">
        <w:t>.</w:t>
      </w:r>
      <w:r w:rsidR="00771804" w:rsidRPr="009A7B25">
        <w:t xml:space="preserve"> </w:t>
      </w:r>
      <w:r w:rsidR="7B043ACE" w:rsidRPr="009A7B25">
        <w:t xml:space="preserve">Under hypocritical conditions, both the location of the misconduct and the focal company </w:t>
      </w:r>
      <w:r w:rsidR="00771804" w:rsidRPr="009A7B25">
        <w:t>can influence</w:t>
      </w:r>
      <w:r w:rsidR="7B043ACE" w:rsidRPr="009A7B25">
        <w:t xml:space="preserve"> consumer perceptions</w:t>
      </w:r>
      <w:r w:rsidR="006F5B46" w:rsidRPr="009A7B25">
        <w:t xml:space="preserve">. </w:t>
      </w:r>
      <w:r w:rsidR="7B043ACE" w:rsidRPr="009A7B25">
        <w:t xml:space="preserve">CLT suggests </w:t>
      </w:r>
      <w:r w:rsidR="006F5B46" w:rsidRPr="009A7B25">
        <w:t xml:space="preserve">that </w:t>
      </w:r>
      <w:r w:rsidR="7B043ACE" w:rsidRPr="009A7B25">
        <w:t xml:space="preserve">psychologically distant events are processed more abstractly, </w:t>
      </w:r>
      <w:r w:rsidR="006F5B46" w:rsidRPr="009A7B25">
        <w:t>encouraging</w:t>
      </w:r>
      <w:r w:rsidR="7B043ACE" w:rsidRPr="009A7B25">
        <w:t xml:space="preserve"> individuals to focus on general benefits </w:t>
      </w:r>
      <w:r w:rsidR="00C11979" w:rsidRPr="009A7B25">
        <w:t>while</w:t>
      </w:r>
      <w:r w:rsidR="7B043ACE" w:rsidRPr="009A7B25">
        <w:t xml:space="preserve"> </w:t>
      </w:r>
      <w:r w:rsidR="00C11979" w:rsidRPr="009A7B25">
        <w:t xml:space="preserve">disengaging from </w:t>
      </w:r>
      <w:r w:rsidR="7B043ACE" w:rsidRPr="009A7B25">
        <w:t>morally</w:t>
      </w:r>
      <w:r w:rsidR="00C11979" w:rsidRPr="009A7B25">
        <w:t xml:space="preserve"> troubling details</w:t>
      </w:r>
      <w:r w:rsidR="7B043ACE" w:rsidRPr="009A7B25">
        <w:t xml:space="preserve"> (</w:t>
      </w:r>
      <w:r w:rsidR="00C11979" w:rsidRPr="009A7B25">
        <w:t xml:space="preserve">Eyal et al., 2008; </w:t>
      </w:r>
      <w:r w:rsidR="7B043ACE" w:rsidRPr="009A7B25">
        <w:t xml:space="preserve">Liberman et al., 2007). This abstraction can reduce the perceived relevance and emotional impact of hypocrisy. </w:t>
      </w:r>
      <w:r w:rsidR="00BF3744" w:rsidRPr="009A7B25">
        <w:t>By</w:t>
      </w:r>
      <w:r w:rsidR="7B043ACE" w:rsidRPr="009A7B25">
        <w:t xml:space="preserve"> contrast, geographically proximate events feel more immediate and personally relevant, prompting stronger reactions. In nearshoring contexts, this </w:t>
      </w:r>
      <w:r w:rsidR="00BF3744" w:rsidRPr="009A7B25">
        <w:t>implies</w:t>
      </w:r>
      <w:r w:rsidR="7B043ACE" w:rsidRPr="009A7B25">
        <w:t xml:space="preserve"> that consumers may respond more negatively </w:t>
      </w:r>
      <w:r w:rsidR="00FA70A4" w:rsidRPr="009A7B25">
        <w:t>when hypocrisy occurs in recently nearshored locations</w:t>
      </w:r>
      <w:r w:rsidR="7B043ACE" w:rsidRPr="009A7B25">
        <w:t xml:space="preserve"> (</w:t>
      </w:r>
      <w:r w:rsidR="009F1928" w:rsidRPr="009A7B25">
        <w:t xml:space="preserve">i.e., </w:t>
      </w:r>
      <w:r w:rsidR="7B043ACE" w:rsidRPr="009A7B25">
        <w:t xml:space="preserve">low spatial distance) </w:t>
      </w:r>
      <w:r w:rsidR="000254B0" w:rsidRPr="009A7B25">
        <w:t xml:space="preserve">than </w:t>
      </w:r>
      <w:r w:rsidR="7B043ACE" w:rsidRPr="009A7B25">
        <w:t>in formerly offshored ones (</w:t>
      </w:r>
      <w:r w:rsidR="009F1928" w:rsidRPr="009A7B25">
        <w:t xml:space="preserve">i.e., </w:t>
      </w:r>
      <w:r w:rsidR="7B043ACE" w:rsidRPr="009A7B25">
        <w:t xml:space="preserve">high spatial distance). </w:t>
      </w:r>
      <w:r w:rsidR="000254B0" w:rsidRPr="009A7B25">
        <w:t xml:space="preserve">Supporting this view, </w:t>
      </w:r>
      <w:r w:rsidR="560E537F" w:rsidRPr="009A7B25">
        <w:t xml:space="preserve">Nardella et al. (2023) </w:t>
      </w:r>
      <w:r w:rsidR="001B1935" w:rsidRPr="009A7B25">
        <w:t>demonstrate</w:t>
      </w:r>
      <w:r w:rsidR="560E537F" w:rsidRPr="009A7B25">
        <w:t xml:space="preserve"> that multinational corporations </w:t>
      </w:r>
      <w:r w:rsidR="00731F45" w:rsidRPr="009A7B25">
        <w:t>face</w:t>
      </w:r>
      <w:r w:rsidR="560E537F" w:rsidRPr="009A7B25">
        <w:t xml:space="preserve"> </w:t>
      </w:r>
      <w:r w:rsidR="00731F45" w:rsidRPr="009A7B25">
        <w:t>severe</w:t>
      </w:r>
      <w:r w:rsidR="560E537F" w:rsidRPr="009A7B25">
        <w:t xml:space="preserve"> reputational </w:t>
      </w:r>
      <w:r w:rsidR="00731F45" w:rsidRPr="009A7B25">
        <w:t>damage</w:t>
      </w:r>
      <w:r w:rsidR="560E537F" w:rsidRPr="009A7B25">
        <w:t xml:space="preserve"> </w:t>
      </w:r>
      <w:r w:rsidR="00EC4938" w:rsidRPr="009A7B25">
        <w:t>when</w:t>
      </w:r>
      <w:r w:rsidR="560E537F" w:rsidRPr="009A7B25">
        <w:t xml:space="preserve"> irresponsible </w:t>
      </w:r>
      <w:r w:rsidR="00713A22" w:rsidRPr="009A7B25">
        <w:t>behaviour</w:t>
      </w:r>
      <w:r w:rsidR="560E537F" w:rsidRPr="009A7B25">
        <w:t xml:space="preserve"> </w:t>
      </w:r>
      <w:r w:rsidR="00EC4938" w:rsidRPr="009A7B25">
        <w:t xml:space="preserve">occurs </w:t>
      </w:r>
      <w:r w:rsidR="560E537F" w:rsidRPr="009A7B25">
        <w:t xml:space="preserve">in countries seen as part of </w:t>
      </w:r>
      <w:proofErr w:type="gramStart"/>
      <w:r w:rsidR="00DF7A58" w:rsidRPr="009A7B25">
        <w:t>individuals'</w:t>
      </w:r>
      <w:proofErr w:type="gramEnd"/>
      <w:r w:rsidR="560E537F" w:rsidRPr="009A7B25">
        <w:t xml:space="preserve"> extended ingroup (i.e., Western host markets) than in outgroup countries (i.e., non-Western countries).</w:t>
      </w:r>
      <w:r w:rsidR="399567AE" w:rsidRPr="009A7B25">
        <w:rPr>
          <w:color w:val="000000" w:themeColor="text1"/>
        </w:rPr>
        <w:t xml:space="preserve"> </w:t>
      </w:r>
      <w:r w:rsidR="00EF4307" w:rsidRPr="009A7B25">
        <w:rPr>
          <w:color w:val="000000" w:themeColor="text1"/>
        </w:rPr>
        <w:t xml:space="preserve">Similarly, research in global supply chains suggests that distant production locations can reduce the salience of labour and sustainability concerns for Western consumers (Stringer et al., 2022). </w:t>
      </w:r>
      <w:r w:rsidR="63BE9A16" w:rsidRPr="009A7B25">
        <w:t xml:space="preserve"> </w:t>
      </w:r>
    </w:p>
    <w:p w14:paraId="2451C687" w14:textId="31CB99CE" w:rsidR="22C0F8CA" w:rsidRPr="009A7B25" w:rsidRDefault="22C0F8CA" w:rsidP="72254B6F">
      <w:pPr>
        <w:spacing w:after="0" w:line="480" w:lineRule="auto"/>
        <w:ind w:firstLine="720"/>
      </w:pPr>
      <w:r w:rsidRPr="009A7B25">
        <w:t xml:space="preserve">Given this backdrop, it is </w:t>
      </w:r>
      <w:r w:rsidR="005F6054" w:rsidRPr="009A7B25">
        <w:t>important</w:t>
      </w:r>
      <w:r w:rsidR="006B43E4" w:rsidRPr="009A7B25">
        <w:t xml:space="preserve"> to </w:t>
      </w:r>
      <w:r w:rsidR="005F6054" w:rsidRPr="009A7B25">
        <w:t>examine</w:t>
      </w:r>
      <w:r w:rsidR="006B43E4" w:rsidRPr="009A7B25">
        <w:t xml:space="preserve"> whether the relational mechanism identified (i.e., gratitude and willingness to reciprocate) is influenced</w:t>
      </w:r>
      <w:r w:rsidRPr="009A7B25">
        <w:t xml:space="preserve"> by the geographical context (i.e., spatial distance) of hypocritical behaviour. </w:t>
      </w:r>
      <w:r w:rsidR="00F91831" w:rsidRPr="009A7B25">
        <w:t>Integrating SET with CLT</w:t>
      </w:r>
      <w:r w:rsidRPr="009A7B25">
        <w:t xml:space="preserve">, we expect </w:t>
      </w:r>
      <w:r w:rsidR="00F91831" w:rsidRPr="009A7B25">
        <w:t xml:space="preserve">that </w:t>
      </w:r>
      <w:r w:rsidR="007E74A0" w:rsidRPr="009A7B25">
        <w:t xml:space="preserve">hypocrisy </w:t>
      </w:r>
      <w:r w:rsidR="0015547E" w:rsidRPr="009A7B25">
        <w:t>emerging</w:t>
      </w:r>
      <w:r w:rsidR="007E74A0" w:rsidRPr="009A7B25">
        <w:t xml:space="preserve"> in a recently nearshored country (i.e., low-level construal) </w:t>
      </w:r>
      <w:r w:rsidR="002C42A4" w:rsidRPr="009A7B25">
        <w:t xml:space="preserve">will trigger stronger negative </w:t>
      </w:r>
      <w:r w:rsidR="009F1928" w:rsidRPr="009A7B25">
        <w:t xml:space="preserve">relational </w:t>
      </w:r>
      <w:r w:rsidR="002C42A4" w:rsidRPr="009A7B25">
        <w:t>reactions than hypocrisy occurring in a formerly offshored country (i.e., high-level construal)</w:t>
      </w:r>
      <w:r w:rsidR="0015547E" w:rsidRPr="009A7B25">
        <w:t xml:space="preserve">. </w:t>
      </w:r>
      <w:r w:rsidRPr="009A7B25">
        <w:t>Thus, we hypothesise:</w:t>
      </w:r>
    </w:p>
    <w:p w14:paraId="1200903B" w14:textId="6A8FE7C4" w:rsidR="1A4971DD" w:rsidRPr="009A7B25" w:rsidRDefault="1A4971DD" w:rsidP="009E37AD">
      <w:pPr>
        <w:spacing w:after="0" w:line="480" w:lineRule="auto"/>
        <w:ind w:firstLine="0"/>
      </w:pPr>
      <w:r w:rsidRPr="009A7B25">
        <w:rPr>
          <w:b/>
          <w:bCs/>
          <w:color w:val="000000" w:themeColor="text1"/>
        </w:rPr>
        <w:t>H</w:t>
      </w:r>
      <w:r w:rsidR="00231B77" w:rsidRPr="009A7B25">
        <w:rPr>
          <w:b/>
          <w:bCs/>
          <w:color w:val="000000" w:themeColor="text1"/>
        </w:rPr>
        <w:t>2.</w:t>
      </w:r>
      <w:r w:rsidRPr="009A7B25">
        <w:rPr>
          <w:color w:val="000000" w:themeColor="text1"/>
        </w:rPr>
        <w:t xml:space="preserve"> In nearshoring decisions with environmental (vs socio-economic) sustainability-based motives, corporate hypocrisy decreases gratitude more when it occurs in a spatially proximal </w:t>
      </w:r>
      <w:r w:rsidRPr="009A7B25">
        <w:rPr>
          <w:color w:val="000000" w:themeColor="text1"/>
        </w:rPr>
        <w:lastRenderedPageBreak/>
        <w:t>(i.e., nearshored) location than in a spatially distant (i.e., formerly offshored) location, thereby decreasing consumer willingness to reciprocate.</w:t>
      </w:r>
    </w:p>
    <w:p w14:paraId="0E296B6F" w14:textId="45FF2261" w:rsidR="72254B6F" w:rsidRPr="009A7B25" w:rsidRDefault="72254B6F" w:rsidP="72254B6F">
      <w:pPr>
        <w:spacing w:after="0" w:line="480" w:lineRule="auto"/>
        <w:rPr>
          <w:color w:val="000000" w:themeColor="text1"/>
        </w:rPr>
      </w:pPr>
    </w:p>
    <w:p w14:paraId="7E294BD7" w14:textId="79D5DFF9" w:rsidR="00CE7DCD" w:rsidRPr="009A7B25" w:rsidRDefault="009A7C2D" w:rsidP="00D164C7">
      <w:pPr>
        <w:pStyle w:val="ListParagraph"/>
        <w:numPr>
          <w:ilvl w:val="2"/>
          <w:numId w:val="7"/>
        </w:numPr>
        <w:spacing w:line="480" w:lineRule="auto"/>
        <w:ind w:left="630" w:hanging="630"/>
        <w:rPr>
          <w:i/>
          <w:iCs/>
        </w:rPr>
      </w:pPr>
      <w:r w:rsidRPr="009A7B25">
        <w:rPr>
          <w:i/>
          <w:iCs/>
        </w:rPr>
        <w:t xml:space="preserve">Intersection of </w:t>
      </w:r>
      <w:r w:rsidR="00475714" w:rsidRPr="009A7B25">
        <w:rPr>
          <w:i/>
          <w:iCs/>
        </w:rPr>
        <w:t>social</w:t>
      </w:r>
      <w:r w:rsidRPr="009A7B25">
        <w:rPr>
          <w:i/>
          <w:iCs/>
        </w:rPr>
        <w:t xml:space="preserve"> and spatial distances </w:t>
      </w:r>
    </w:p>
    <w:p w14:paraId="1775418A" w14:textId="0CA16C67" w:rsidR="00437F21" w:rsidRPr="009A7B25" w:rsidRDefault="00437F21" w:rsidP="00437F21">
      <w:pPr>
        <w:spacing w:after="0" w:line="480" w:lineRule="auto"/>
        <w:ind w:firstLine="0"/>
      </w:pPr>
      <w:r w:rsidRPr="009A7B25">
        <w:t xml:space="preserve">Given that nearshoring </w:t>
      </w:r>
      <w:r w:rsidR="00773BCD" w:rsidRPr="009A7B25">
        <w:t>represents</w:t>
      </w:r>
      <w:r w:rsidRPr="009A7B25">
        <w:t xml:space="preserve"> a key location </w:t>
      </w:r>
      <w:r w:rsidR="00BB280A" w:rsidRPr="009A7B25">
        <w:t>decision</w:t>
      </w:r>
      <w:r w:rsidRPr="009A7B25">
        <w:t xml:space="preserve"> in internationalisation and supply chain processes, </w:t>
      </w:r>
      <w:r w:rsidR="003A0C29" w:rsidRPr="009A7B25">
        <w:t>this research</w:t>
      </w:r>
      <w:r w:rsidRPr="009A7B25">
        <w:t xml:space="preserve"> initially focus</w:t>
      </w:r>
      <w:r w:rsidR="003A0C29" w:rsidRPr="009A7B25">
        <w:t>es</w:t>
      </w:r>
      <w:r w:rsidRPr="009A7B25">
        <w:t xml:space="preserve"> on spatial distance. However, social distance, </w:t>
      </w:r>
      <w:r w:rsidR="007A37C1" w:rsidRPr="009A7B25">
        <w:t>one of the four fundamental types of psychological distance identified in CLT (Trope &amp; Liberman, 2010), is also crucial in consumers' evaluations of</w:t>
      </w:r>
      <w:r w:rsidRPr="009A7B25">
        <w:t xml:space="preserve"> the moral implications of brand actions.</w:t>
      </w:r>
      <w:r w:rsidR="000B5F9A" w:rsidRPr="009A7B25">
        <w:t xml:space="preserve"> S</w:t>
      </w:r>
      <w:r w:rsidRPr="009A7B25">
        <w:t>ocial distance refers to the perceived interpersonal closeness or familiarity between an individual and a target (Liberman &amp; Trope, 2014)</w:t>
      </w:r>
      <w:r w:rsidR="0015421D" w:rsidRPr="009A7B25">
        <w:t xml:space="preserve"> and has</w:t>
      </w:r>
      <w:r w:rsidRPr="009A7B25">
        <w:t xml:space="preserve"> been shown to shape levels of moral abstraction and evaluative stringency in response to ethical violations (Eyal et al., 2008). </w:t>
      </w:r>
      <w:r w:rsidR="00336723" w:rsidRPr="009A7B25">
        <w:t>S</w:t>
      </w:r>
      <w:r w:rsidRPr="009A7B25">
        <w:t xml:space="preserve">ocial distance may be conceptualised across various relational dimensions (e.g., self–other, in-group–out-group, or similarity–dissimilarity), and perceived familiarity has often served as a pragmatic proxy for social closeness in consumer-brand contexts (Bar-Anan et al., 2006; Kim &amp; Song, 2019). </w:t>
      </w:r>
      <w:r w:rsidR="00B65192" w:rsidRPr="009A7B25">
        <w:t>Accordingly, brands that are familiar to consumers can be understood as socially close, whereas unfamiliar brands are perceived as socially distant.</w:t>
      </w:r>
      <w:r w:rsidR="007A37C1" w:rsidRPr="009A7B25">
        <w:t xml:space="preserve"> </w:t>
      </w:r>
    </w:p>
    <w:p w14:paraId="085FFC70" w14:textId="0B5032FA" w:rsidR="00437F21" w:rsidRPr="009A7B25" w:rsidRDefault="00437F21" w:rsidP="00437F21">
      <w:pPr>
        <w:spacing w:after="0" w:line="480" w:lineRule="auto"/>
        <w:ind w:firstLine="720"/>
      </w:pPr>
      <w:r w:rsidRPr="009A7B25">
        <w:t xml:space="preserve">When nearshoring is framed as a sustainability-motivated decision, it can generate consumer gratitude and foster a norm of reciprocity </w:t>
      </w:r>
      <w:r w:rsidR="00F466D0" w:rsidRPr="009A7B25">
        <w:t>toward</w:t>
      </w:r>
      <w:r w:rsidRPr="009A7B25">
        <w:t xml:space="preserve"> the brand. However, when such actions are followed by hypocritical behaviour, the spatial proximity of the transgression may modulate consumer reactions through construal-level processes, as proposed in H</w:t>
      </w:r>
      <w:r w:rsidR="007610CD" w:rsidRPr="009A7B25">
        <w:t>2</w:t>
      </w:r>
      <w:r w:rsidRPr="009A7B25">
        <w:t xml:space="preserve">. In such morally charged contexts, social distance also becomes particularly salient, as both spatial and social distances </w:t>
      </w:r>
      <w:r w:rsidR="00842EA1" w:rsidRPr="009A7B25">
        <w:t>influence</w:t>
      </w:r>
      <w:r w:rsidRPr="009A7B25">
        <w:t xml:space="preserve"> the level of abstraction consumers use in moral reasoning (Trope &amp; Liberman, 2010). </w:t>
      </w:r>
      <w:r w:rsidR="00D73129" w:rsidRPr="009A7B25">
        <w:t>Although</w:t>
      </w:r>
      <w:r w:rsidRPr="009A7B25">
        <w:t xml:space="preserve"> psychological distance is widely recognised to shape moral </w:t>
      </w:r>
      <w:r w:rsidR="00752A79" w:rsidRPr="009A7B25">
        <w:lastRenderedPageBreak/>
        <w:t>judgement</w:t>
      </w:r>
      <w:r w:rsidRPr="009A7B25">
        <w:t>, empirical findings concerning the role of spatial</w:t>
      </w:r>
      <w:r w:rsidR="008673BC" w:rsidRPr="009A7B25">
        <w:t xml:space="preserve"> and social</w:t>
      </w:r>
      <w:r w:rsidRPr="009A7B25">
        <w:t xml:space="preserve"> distance remain mixed. For instance, </w:t>
      </w:r>
      <w:proofErr w:type="spellStart"/>
      <w:r w:rsidRPr="009A7B25">
        <w:t>Grolleau</w:t>
      </w:r>
      <w:proofErr w:type="spellEnd"/>
      <w:r w:rsidRPr="009A7B25">
        <w:t xml:space="preserve"> et al. (2023) report that</w:t>
      </w:r>
      <w:r w:rsidR="009836E2" w:rsidRPr="009A7B25">
        <w:t xml:space="preserve"> the</w:t>
      </w:r>
      <w:r w:rsidRPr="009A7B25">
        <w:t xml:space="preserve"> </w:t>
      </w:r>
      <w:r w:rsidR="00F457BF" w:rsidRPr="009A7B25">
        <w:t xml:space="preserve">environmental wrongdoing </w:t>
      </w:r>
      <w:r w:rsidR="0023700A" w:rsidRPr="009A7B25">
        <w:t>occurring closer to observers may lead to more lenient</w:t>
      </w:r>
      <w:r w:rsidR="002D5170" w:rsidRPr="009A7B25">
        <w:t xml:space="preserve"> judgments, suggesting a spatial proximity-based tolerance.</w:t>
      </w:r>
      <w:r w:rsidR="00EF4B27" w:rsidRPr="009A7B25">
        <w:t xml:space="preserve"> Conversely, Wood et al. (2013) contend that lower social distance prompts more concrete construal, which heightens the need to examine how spatial and social proximity influence consumer responses during moral conflicts, such as perceived hypocrisy. </w:t>
      </w:r>
    </w:p>
    <w:p w14:paraId="65641C18" w14:textId="3EDC00DF" w:rsidR="00437F21" w:rsidRPr="009A7B25" w:rsidRDefault="00586ADF" w:rsidP="00437F21">
      <w:pPr>
        <w:spacing w:after="0" w:line="480" w:lineRule="auto"/>
        <w:ind w:firstLine="720"/>
      </w:pPr>
      <w:r w:rsidRPr="009A7B25">
        <w:t>Building on this</w:t>
      </w:r>
      <w:r w:rsidR="00437F21" w:rsidRPr="009A7B25">
        <w:t xml:space="preserve">, we propose that when a nearshored brand is socially close (i.e., familiar), a hypocritical act </w:t>
      </w:r>
      <w:r w:rsidRPr="009A7B25">
        <w:t>occurring</w:t>
      </w:r>
      <w:r w:rsidR="00437F21" w:rsidRPr="009A7B25">
        <w:t xml:space="preserve"> in the nearshoring location (i.e., spatially close) will be processed at a lower level of construal. </w:t>
      </w:r>
      <w:r w:rsidR="000B55D8" w:rsidRPr="009A7B25">
        <w:t>Such</w:t>
      </w:r>
      <w:r w:rsidR="00437F21" w:rsidRPr="009A7B25">
        <w:t xml:space="preserve"> concrete, detail-oriented </w:t>
      </w:r>
      <w:r w:rsidR="000B55D8" w:rsidRPr="009A7B25">
        <w:t>processing</w:t>
      </w:r>
      <w:r w:rsidR="00437F21" w:rsidRPr="009A7B25">
        <w:t xml:space="preserve"> is more likely to intensify evaluative scrutiny and undermine the goodwill generated by the brand’s sustainability-based action (Eyal et al., 2008). Conversely, when social distance is high, such as when consumers evaluate an unfamiliar brand’s nearshoring decision, moral </w:t>
      </w:r>
      <w:r w:rsidR="00221A08" w:rsidRPr="009A7B25">
        <w:t>judgments</w:t>
      </w:r>
      <w:r w:rsidR="00437F21" w:rsidRPr="009A7B25">
        <w:t xml:space="preserve"> are more likely to occur through abstract </w:t>
      </w:r>
      <w:r w:rsidR="005758DA" w:rsidRPr="009A7B25">
        <w:t>construal</w:t>
      </w:r>
      <w:r w:rsidR="00437F21" w:rsidRPr="009A7B25">
        <w:t xml:space="preserve">. This </w:t>
      </w:r>
      <w:r w:rsidR="005758DA" w:rsidRPr="009A7B25">
        <w:t xml:space="preserve">abstraction may </w:t>
      </w:r>
      <w:r w:rsidR="00437F21" w:rsidRPr="009A7B25">
        <w:t>become even more pronounced if the hypocritical act occurs in a distant location (i.e., a formerly offshored country). In such cases, psychological distance</w:t>
      </w:r>
      <w:r w:rsidR="00E0743F" w:rsidRPr="009A7B25">
        <w:t xml:space="preserve"> can</w:t>
      </w:r>
      <w:r w:rsidR="00437F21" w:rsidRPr="009A7B25">
        <w:t xml:space="preserve"> buffer the emotional salience of the hypocrisy and attenuate punitive responses (Fujita et al., 2006). </w:t>
      </w:r>
      <w:r w:rsidR="00E0743F" w:rsidRPr="009A7B25">
        <w:t>Consistent with this reasoning,</w:t>
      </w:r>
      <w:r w:rsidR="00437F21" w:rsidRPr="009A7B25">
        <w:t xml:space="preserve"> greater psychological distance </w:t>
      </w:r>
      <w:r w:rsidR="00E0743F" w:rsidRPr="009A7B25">
        <w:t xml:space="preserve">has been shown to </w:t>
      </w:r>
      <w:r w:rsidR="006B22D2" w:rsidRPr="009A7B25">
        <w:t xml:space="preserve">encourage </w:t>
      </w:r>
      <w:r w:rsidR="00437F21" w:rsidRPr="009A7B25">
        <w:t xml:space="preserve">moral </w:t>
      </w:r>
      <w:r w:rsidR="006B22D2" w:rsidRPr="009A7B25">
        <w:t>judgement</w:t>
      </w:r>
      <w:r w:rsidR="00437F21" w:rsidRPr="009A7B25">
        <w:t xml:space="preserve">s based on general principles </w:t>
      </w:r>
      <w:r w:rsidR="00863C68" w:rsidRPr="009A7B25">
        <w:t>rather than</w:t>
      </w:r>
      <w:r w:rsidR="00437F21" w:rsidRPr="009A7B25">
        <w:t xml:space="preserve"> situational detail</w:t>
      </w:r>
      <w:r w:rsidR="00863C68" w:rsidRPr="009A7B25">
        <w:t>s</w:t>
      </w:r>
      <w:r w:rsidR="00437F21" w:rsidRPr="009A7B25">
        <w:t xml:space="preserve"> (Eyal &amp; Liberman, 2012; Trope &amp; Liberman, 2010), thereby reducing the likelihood of harsh consumer backlash when distant brand</w:t>
      </w:r>
      <w:r w:rsidR="00A6436E" w:rsidRPr="009A7B25">
        <w:t>s</w:t>
      </w:r>
      <w:r w:rsidR="00437F21" w:rsidRPr="009A7B25">
        <w:t xml:space="preserve"> commit hypocritical act</w:t>
      </w:r>
      <w:r w:rsidR="00A6436E" w:rsidRPr="009A7B25">
        <w:t>s</w:t>
      </w:r>
      <w:r w:rsidR="00437F21" w:rsidRPr="009A7B25">
        <w:t xml:space="preserve"> in faraway location</w:t>
      </w:r>
      <w:r w:rsidR="003B16F8" w:rsidRPr="009A7B25">
        <w:t>s</w:t>
      </w:r>
      <w:r w:rsidR="00437F21" w:rsidRPr="009A7B25">
        <w:t xml:space="preserve">. Conversely, when proximity is high, more concrete and emotionally salient evaluations may intensify negative appraisals of corporate hypocrisy (Kim et al., 2020). </w:t>
      </w:r>
      <w:r w:rsidR="00873686" w:rsidRPr="009A7B25">
        <w:t>Supporting this view</w:t>
      </w:r>
      <w:r w:rsidR="00437F21" w:rsidRPr="009A7B25">
        <w:t xml:space="preserve">, </w:t>
      </w:r>
      <w:proofErr w:type="spellStart"/>
      <w:r w:rsidR="00437F21" w:rsidRPr="009A7B25">
        <w:t>Baghi</w:t>
      </w:r>
      <w:proofErr w:type="spellEnd"/>
      <w:r w:rsidR="00437F21" w:rsidRPr="009A7B25">
        <w:t xml:space="preserve"> and</w:t>
      </w:r>
      <w:r w:rsidR="00E952DC" w:rsidRPr="009A7B25">
        <w:t xml:space="preserve"> </w:t>
      </w:r>
      <w:r w:rsidR="00437F21" w:rsidRPr="009A7B25">
        <w:t xml:space="preserve">Antonetti (2021) </w:t>
      </w:r>
      <w:r w:rsidR="00873686" w:rsidRPr="009A7B25">
        <w:t>suggest</w:t>
      </w:r>
      <w:r w:rsidR="00437F21" w:rsidRPr="009A7B25">
        <w:t xml:space="preserve"> that consumers who feel socially close to a brand respond more harshly to CSR hypocrisy, highlighting that psychological closeness can magnify moral </w:t>
      </w:r>
      <w:r w:rsidR="00437F21" w:rsidRPr="009A7B25">
        <w:lastRenderedPageBreak/>
        <w:t xml:space="preserve">disapproval. These </w:t>
      </w:r>
      <w:r w:rsidR="006C0D47" w:rsidRPr="009A7B25">
        <w:t>insight</w:t>
      </w:r>
      <w:r w:rsidR="00437F21" w:rsidRPr="009A7B25">
        <w:t xml:space="preserve">s </w:t>
      </w:r>
      <w:r w:rsidR="003067DF" w:rsidRPr="009A7B25">
        <w:t>imply</w:t>
      </w:r>
      <w:r w:rsidR="00437F21" w:rsidRPr="009A7B25">
        <w:t xml:space="preserve"> that gratitude-induced willingness to reciprocate </w:t>
      </w:r>
      <w:r w:rsidR="003067DF" w:rsidRPr="009A7B25">
        <w:t>becomes more</w:t>
      </w:r>
      <w:r w:rsidR="00437F21" w:rsidRPr="009A7B25">
        <w:t xml:space="preserve"> fragile when both spatial and social proximity are high, </w:t>
      </w:r>
      <w:r w:rsidR="00DF6736" w:rsidRPr="009A7B25">
        <w:t>as</w:t>
      </w:r>
      <w:r w:rsidR="00437F21" w:rsidRPr="009A7B25">
        <w:t xml:space="preserve"> the perceived hypocrisy feels more immediate and personally relevant.</w:t>
      </w:r>
    </w:p>
    <w:p w14:paraId="4C96A287" w14:textId="19AF8483" w:rsidR="00437F21" w:rsidRPr="009A7B25" w:rsidRDefault="00221477" w:rsidP="00437F21">
      <w:pPr>
        <w:spacing w:after="0" w:line="480" w:lineRule="auto"/>
        <w:ind w:firstLine="720"/>
      </w:pPr>
      <w:r w:rsidRPr="009A7B25">
        <w:t>One</w:t>
      </w:r>
      <w:r w:rsidR="00437F21" w:rsidRPr="009A7B25">
        <w:t xml:space="preserve"> </w:t>
      </w:r>
      <w:r w:rsidRPr="009A7B25">
        <w:t>behavioural</w:t>
      </w:r>
      <w:r w:rsidR="00437F21" w:rsidRPr="009A7B25">
        <w:t xml:space="preserve"> consequence of this heightened scrutiny is brand avoidance</w:t>
      </w:r>
      <w:r w:rsidR="00926AC8" w:rsidRPr="009A7B25">
        <w:t>, defined as</w:t>
      </w:r>
      <w:r w:rsidR="00437F21" w:rsidRPr="009A7B25">
        <w:t xml:space="preserve"> </w:t>
      </w:r>
      <w:r w:rsidR="002504E3" w:rsidRPr="009A7B25">
        <w:t xml:space="preserve">the </w:t>
      </w:r>
      <w:r w:rsidR="00437F21" w:rsidRPr="009A7B25">
        <w:t>deliberate rejection of a brand by consumers</w:t>
      </w:r>
      <w:r w:rsidR="00F721D1" w:rsidRPr="009A7B25">
        <w:t>, encompassing</w:t>
      </w:r>
      <w:r w:rsidR="000348E6" w:rsidRPr="009A7B25">
        <w:t xml:space="preserve"> various forms, such as moral avoidance related to ethical misconduct and experiential avoidance</w:t>
      </w:r>
      <w:r w:rsidR="00437F21" w:rsidRPr="009A7B25">
        <w:t xml:space="preserve"> stemming from unfulfilled brand promises (Lee et al., 2009). Prior research shows that perceived hypocrisy can fue</w:t>
      </w:r>
      <w:r w:rsidR="00F55388" w:rsidRPr="009A7B25">
        <w:t>l</w:t>
      </w:r>
      <w:r w:rsidR="00437F21" w:rsidRPr="009A7B25">
        <w:t xml:space="preserve"> negative behavioural and emotional reactions, including complaining, boycotting, and affective responses such as contempt, anger, and disgust (</w:t>
      </w:r>
      <w:proofErr w:type="spellStart"/>
      <w:r w:rsidR="00437F21" w:rsidRPr="009A7B25">
        <w:t>Grappi</w:t>
      </w:r>
      <w:proofErr w:type="spellEnd"/>
      <w:r w:rsidR="00437F21" w:rsidRPr="009A7B25">
        <w:t xml:space="preserve"> et al., 2013; Sajid et al., 2024; Wagner et al., 2009). These reactions are more likely when moral expectations are violated under conditions of high proximity, where consumers feel both spatially and socially close to the brand. As such, we hypothesise an interactive effect between spatial and social distance:</w:t>
      </w:r>
    </w:p>
    <w:p w14:paraId="49E5FEC4" w14:textId="496666FC" w:rsidR="00437F21" w:rsidRPr="009A7B25" w:rsidRDefault="00437F21" w:rsidP="00437F21">
      <w:pPr>
        <w:spacing w:line="480" w:lineRule="auto"/>
        <w:ind w:firstLine="0"/>
      </w:pPr>
      <w:r w:rsidRPr="009A7B25">
        <w:rPr>
          <w:b/>
          <w:bCs/>
        </w:rPr>
        <w:t>H</w:t>
      </w:r>
      <w:r w:rsidR="00180C26" w:rsidRPr="009A7B25">
        <w:rPr>
          <w:b/>
          <w:bCs/>
        </w:rPr>
        <w:t>3</w:t>
      </w:r>
      <w:r w:rsidR="00EB7692" w:rsidRPr="009A7B25">
        <w:rPr>
          <w:b/>
          <w:bCs/>
        </w:rPr>
        <w:t>.</w:t>
      </w:r>
      <w:r w:rsidRPr="009A7B25">
        <w:rPr>
          <w:vertAlign w:val="subscript"/>
        </w:rPr>
        <w:t xml:space="preserve"> </w:t>
      </w:r>
      <w:r w:rsidRPr="009A7B25">
        <w:t>When gratitude is felt towards a nearshoring decision of a brand with lower (vs. higher) social distance, corporate hypocrisy decreases the willingness to reciprocate more when it occurs in a spatially proximal (i.e., nearshored) location than in a spatially distant (i.e., formerly offshored) location, thereby increasing consumer brand avoidance.</w:t>
      </w:r>
    </w:p>
    <w:p w14:paraId="735DE0C6" w14:textId="77777777" w:rsidR="0083667C" w:rsidRPr="009A7B25" w:rsidRDefault="00437F21" w:rsidP="00BF7DF7">
      <w:pPr>
        <w:spacing w:after="0" w:line="480" w:lineRule="auto"/>
        <w:ind w:firstLine="720"/>
        <w:rPr>
          <w:lang w:eastAsia="en-US"/>
        </w:rPr>
      </w:pPr>
      <w:r w:rsidRPr="009A7B25">
        <w:rPr>
          <w:lang w:eastAsia="en-US"/>
        </w:rPr>
        <w:t>Negative information</w:t>
      </w:r>
      <w:r w:rsidR="00AC5E05" w:rsidRPr="009A7B25">
        <w:rPr>
          <w:lang w:eastAsia="en-US"/>
        </w:rPr>
        <w:t xml:space="preserve"> tends to</w:t>
      </w:r>
      <w:r w:rsidRPr="009A7B25">
        <w:rPr>
          <w:lang w:eastAsia="en-US"/>
        </w:rPr>
        <w:t xml:space="preserve"> attract greater attention and is often scrutinised more thoroughly than positive information (Fiske, 1980). Resilience to negative information refers to “the extent to which consumers do not allow negative information about a company to diminish their general view of the company” (Eisingerich et al., 2011, p.62). When psychological proximity is high, such as when a brand is both socially and spatially close, consumers are more likely to process transgressions concretely and to evaluate inconsistencies in brand behaviour in greater detail (Connors et al., 2017; Trope &amp; Liberman, 2010). </w:t>
      </w:r>
      <w:r w:rsidR="00CD3D30" w:rsidRPr="009A7B25">
        <w:rPr>
          <w:lang w:eastAsia="en-US"/>
        </w:rPr>
        <w:t xml:space="preserve">In such situations, scepticism </w:t>
      </w:r>
      <w:r w:rsidR="00CD3D30" w:rsidRPr="009A7B25">
        <w:rPr>
          <w:lang w:eastAsia="en-US"/>
        </w:rPr>
        <w:lastRenderedPageBreak/>
        <w:t>regarding a company’s societal motives or ethical standards may intensify, particularly when the firm is perceived as insincere in its sustainability commitments (</w:t>
      </w:r>
      <w:proofErr w:type="spellStart"/>
      <w:r w:rsidR="00CD3D30" w:rsidRPr="009A7B25">
        <w:rPr>
          <w:lang w:eastAsia="en-US"/>
        </w:rPr>
        <w:t>Skarmeas</w:t>
      </w:r>
      <w:proofErr w:type="spellEnd"/>
      <w:r w:rsidR="00CD3D30" w:rsidRPr="009A7B25">
        <w:rPr>
          <w:lang w:eastAsia="en-US"/>
        </w:rPr>
        <w:t xml:space="preserve"> &amp; </w:t>
      </w:r>
      <w:proofErr w:type="spellStart"/>
      <w:r w:rsidR="00CD3D30" w:rsidRPr="009A7B25">
        <w:rPr>
          <w:lang w:eastAsia="en-US"/>
        </w:rPr>
        <w:t>Leonidou</w:t>
      </w:r>
      <w:proofErr w:type="spellEnd"/>
      <w:r w:rsidR="00CD3D30" w:rsidRPr="009A7B25">
        <w:rPr>
          <w:lang w:eastAsia="en-US"/>
        </w:rPr>
        <w:t>, 2013).</w:t>
      </w:r>
      <w:r w:rsidR="00BF7DF7" w:rsidRPr="009A7B25">
        <w:rPr>
          <w:lang w:eastAsia="en-US"/>
        </w:rPr>
        <w:t xml:space="preserve"> </w:t>
      </w:r>
      <w:r w:rsidR="0083667C" w:rsidRPr="009A7B25">
        <w:rPr>
          <w:lang w:eastAsia="en-US"/>
        </w:rPr>
        <w:t>This heightened scepticism increases attentiveness to ethical violations and encourages more concrete, detail-oriented processing of the transgression (Connors et al., 2017).</w:t>
      </w:r>
    </w:p>
    <w:p w14:paraId="176B8A5C" w14:textId="3B570FB5" w:rsidR="00437F21" w:rsidRPr="009A7B25" w:rsidRDefault="000126E1" w:rsidP="00BF7DF7">
      <w:pPr>
        <w:spacing w:after="0" w:line="480" w:lineRule="auto"/>
        <w:ind w:firstLine="720"/>
        <w:rPr>
          <w:lang w:eastAsia="en-US"/>
        </w:rPr>
      </w:pPr>
      <w:r w:rsidRPr="009A7B25">
        <w:t>Consistent</w:t>
      </w:r>
      <w:r w:rsidR="00437F21" w:rsidRPr="009A7B25">
        <w:t xml:space="preserve"> with CLT</w:t>
      </w:r>
      <w:r w:rsidRPr="009A7B25">
        <w:t xml:space="preserve">, </w:t>
      </w:r>
      <w:r w:rsidR="00437F21" w:rsidRPr="009A7B25">
        <w:t xml:space="preserve">psychological closeness </w:t>
      </w:r>
      <w:r w:rsidRPr="009A7B25">
        <w:t xml:space="preserve">therefore </w:t>
      </w:r>
      <w:r w:rsidR="00437F21" w:rsidRPr="009A7B25">
        <w:t xml:space="preserve">sharpens </w:t>
      </w:r>
      <w:r w:rsidRPr="009A7B25">
        <w:t>attention to</w:t>
      </w:r>
      <w:r w:rsidR="00DB1A94" w:rsidRPr="009A7B25">
        <w:t xml:space="preserve"> behavioural inconsistencies and</w:t>
      </w:r>
      <w:r w:rsidR="00437F21" w:rsidRPr="009A7B25">
        <w:t xml:space="preserve"> intensifies moral appraisal. Accordingly, when a socially close brand acts hypocritically in a nearby location, consumers are less likely to discount the wrongdoing</w:t>
      </w:r>
      <w:r w:rsidR="002B199B" w:rsidRPr="009A7B25">
        <w:t xml:space="preserve">. Under such conditions, the perceived inconsistency between communicated sustainability motives and actual behaviour may weaken consumers’ willingness to reciprocate and </w:t>
      </w:r>
      <w:r w:rsidR="00BB280A" w:rsidRPr="009A7B25">
        <w:t>diminish</w:t>
      </w:r>
      <w:r w:rsidR="002B199B" w:rsidRPr="009A7B25">
        <w:t xml:space="preserve"> their resilience to negative information.</w:t>
      </w:r>
      <w:r w:rsidR="00437F21" w:rsidRPr="009A7B25">
        <w:t xml:space="preserve"> Hence, we propose:</w:t>
      </w:r>
    </w:p>
    <w:p w14:paraId="13A7A725" w14:textId="29F98D61" w:rsidR="00437F21" w:rsidRPr="009A7B25" w:rsidRDefault="00437F21" w:rsidP="00437F21">
      <w:pPr>
        <w:spacing w:after="0" w:line="480" w:lineRule="auto"/>
        <w:ind w:firstLine="0"/>
      </w:pPr>
      <w:r w:rsidRPr="009A7B25">
        <w:rPr>
          <w:b/>
          <w:bCs/>
        </w:rPr>
        <w:t>H</w:t>
      </w:r>
      <w:r w:rsidR="00180C26" w:rsidRPr="009A7B25">
        <w:rPr>
          <w:b/>
          <w:bCs/>
        </w:rPr>
        <w:t>4</w:t>
      </w:r>
      <w:r w:rsidRPr="009A7B25">
        <w:rPr>
          <w:b/>
          <w:bCs/>
        </w:rPr>
        <w:t>:</w:t>
      </w:r>
      <w:r w:rsidRPr="009A7B25">
        <w:t xml:space="preserve"> When gratitude is felt towards a nearshoring decision of a brand with lower (vs. higher) social distance, corporate hypocrisy decreases the willingness to reciprocate more when it occurs in a spatially proximal (i.e., nearshored) location than in a spatially distant (i.e., formerly offshored) location, thereby decreasing consumer resilience intention.</w:t>
      </w:r>
    </w:p>
    <w:p w14:paraId="578B36BA" w14:textId="77777777" w:rsidR="00AE72B1" w:rsidRPr="009A7B25" w:rsidRDefault="00AE72B1" w:rsidP="00943C38">
      <w:pPr>
        <w:spacing w:after="0" w:line="480" w:lineRule="auto"/>
        <w:ind w:firstLine="0"/>
      </w:pPr>
    </w:p>
    <w:p w14:paraId="6090C717" w14:textId="77777777" w:rsidR="00A07B94" w:rsidRPr="009A7B25" w:rsidRDefault="00A07B94" w:rsidP="00A07B94">
      <w:pPr>
        <w:pStyle w:val="ListParagraph"/>
        <w:numPr>
          <w:ilvl w:val="0"/>
          <w:numId w:val="7"/>
        </w:numPr>
        <w:tabs>
          <w:tab w:val="left" w:pos="360"/>
        </w:tabs>
        <w:spacing w:line="480" w:lineRule="auto"/>
        <w:ind w:hanging="720"/>
        <w:rPr>
          <w:b/>
          <w:bCs/>
          <w:sz w:val="28"/>
          <w:szCs w:val="28"/>
        </w:rPr>
      </w:pPr>
      <w:r w:rsidRPr="009A7B25">
        <w:rPr>
          <w:b/>
          <w:bCs/>
          <w:sz w:val="28"/>
          <w:szCs w:val="28"/>
        </w:rPr>
        <w:t>METHODOLOGY</w:t>
      </w:r>
    </w:p>
    <w:p w14:paraId="7E3003C2" w14:textId="181867A4" w:rsidR="00BB7346" w:rsidRPr="009A7B25" w:rsidRDefault="646DD57E" w:rsidP="26429956">
      <w:pPr>
        <w:spacing w:after="0" w:line="480" w:lineRule="auto"/>
        <w:ind w:firstLine="0"/>
      </w:pPr>
      <w:r w:rsidRPr="009A7B25">
        <w:t xml:space="preserve">We employed a scenario-based experimental methodology to examine how consumers evaluate sustainability-driven nearshoring decisions, particularly in the presence of perceived corporate hypocrisy and varying levels of spatial and social distance. </w:t>
      </w:r>
      <w:r w:rsidR="593DB29E" w:rsidRPr="009A7B25">
        <w:t xml:space="preserve">Although qualitative methods offer rich interpretive insight into consumer meaning-making (Denzin &amp; Lincoln, 2011), they are less suited to identifying causal mechanisms or controlling extraneous influences, particularly in ethically sensitive or hypothetical contexts (Creswell &amp; Creswell, 2017). Their typically smaller samples and greater susceptibility to interpretive bias also constrain their ability to test causal </w:t>
      </w:r>
      <w:r w:rsidR="593DB29E" w:rsidRPr="009A7B25">
        <w:lastRenderedPageBreak/>
        <w:t>relationships systematically (Saunders et al., 2016). For these reasons, we employ a scenario-based experimental methodology, which enables the controlled manipulation of nearshoring motives and distance cues while maintaining contextual realism, thereby supporting clearer causal inference</w:t>
      </w:r>
      <w:r w:rsidRPr="009A7B25">
        <w:t xml:space="preserve"> (</w:t>
      </w:r>
      <w:proofErr w:type="spellStart"/>
      <w:r w:rsidRPr="009A7B25">
        <w:t>Aguinis</w:t>
      </w:r>
      <w:proofErr w:type="spellEnd"/>
      <w:r w:rsidRPr="009A7B25">
        <w:t xml:space="preserve"> &amp; Bradley, 2014). Given the ethical and reputational stakes associated with sustainability communication, this design allows for the systematic manipulation of nearshoring motives and corporate actions without compromising internal validity.</w:t>
      </w:r>
      <w:r w:rsidR="2A2C02BD" w:rsidRPr="009A7B25">
        <w:t xml:space="preserve"> </w:t>
      </w:r>
    </w:p>
    <w:p w14:paraId="347E408D" w14:textId="50E52670" w:rsidR="007B07F2" w:rsidRPr="009A7B25" w:rsidRDefault="118A604E" w:rsidP="006D6B53">
      <w:pPr>
        <w:spacing w:after="0" w:line="480" w:lineRule="auto"/>
        <w:ind w:firstLine="720"/>
      </w:pPr>
      <w:r w:rsidRPr="009A7B25">
        <w:t>Across all three studies, vignettes were randomly presented to participants via the Qualtrics Randomizer.</w:t>
      </w:r>
      <w:r w:rsidR="2A2C02BD" w:rsidRPr="009A7B25">
        <w:t xml:space="preserve"> These vignettes depicted nearshoring decisions involving a fictitious brand, strategically designed to mitigate potential biases stemming from existing brand history (Albrecht et al., 2017) and consumers’ predispositions (Lim &amp; Shim, 2019). We explicitly stated at the outset of each vignette that </w:t>
      </w:r>
      <w:r w:rsidR="755A3ED4" w:rsidRPr="009A7B25">
        <w:t xml:space="preserve">the </w:t>
      </w:r>
      <w:r w:rsidR="2A2C02BD" w:rsidRPr="009A7B25">
        <w:t xml:space="preserve">depicted scenario reflected a real-world situation, notwithstanding the use of a fictitious company name. The apparel industry </w:t>
      </w:r>
      <w:r w:rsidR="56E2BA34" w:rsidRPr="009A7B25">
        <w:t>was chosen due to its extensive use of nearshoring practices</w:t>
      </w:r>
      <w:r w:rsidR="2A2C02BD" w:rsidRPr="009A7B25">
        <w:t xml:space="preserve"> (Andersson et al., 2018). </w:t>
      </w:r>
      <w:r w:rsidR="003B2EBF" w:rsidRPr="009A7B25">
        <w:t xml:space="preserve">All scenarios were pre-tested for manipulation effectiveness among </w:t>
      </w:r>
      <w:r w:rsidR="00E27072" w:rsidRPr="009A7B25">
        <w:t>22, 27, and 39 respondents, respectively. The</w:t>
      </w:r>
      <w:r w:rsidR="003B2EBF" w:rsidRPr="009A7B25">
        <w:t>se</w:t>
      </w:r>
      <w:r w:rsidR="00BB6150" w:rsidRPr="009A7B25">
        <w:t xml:space="preserve"> pre-tests revealed the applicability of the scenarios (see Web Appendix </w:t>
      </w:r>
      <w:r w:rsidR="00206F32" w:rsidRPr="009A7B25">
        <w:t>B</w:t>
      </w:r>
      <w:r w:rsidR="00BB6150" w:rsidRPr="009A7B25">
        <w:t xml:space="preserve">). </w:t>
      </w:r>
      <w:r w:rsidR="007D078F" w:rsidRPr="009A7B25">
        <w:t xml:space="preserve">Further details on pretests, full scenario </w:t>
      </w:r>
      <w:r w:rsidR="00C732A3" w:rsidRPr="009A7B25">
        <w:t xml:space="preserve">design, procedures </w:t>
      </w:r>
      <w:r w:rsidR="007D078F" w:rsidRPr="009A7B25">
        <w:t>and manipulations (</w:t>
      </w:r>
      <w:r w:rsidR="00BB330F" w:rsidRPr="009A7B25">
        <w:t xml:space="preserve">Web </w:t>
      </w:r>
      <w:r w:rsidR="007D078F" w:rsidRPr="009A7B25">
        <w:t xml:space="preserve">Appendix </w:t>
      </w:r>
      <w:r w:rsidR="00206F32" w:rsidRPr="009A7B25">
        <w:t>C</w:t>
      </w:r>
      <w:r w:rsidR="007D078F" w:rsidRPr="009A7B25">
        <w:t xml:space="preserve">), </w:t>
      </w:r>
      <w:r w:rsidR="004D14F3" w:rsidRPr="009A7B25">
        <w:t xml:space="preserve">empirical details of </w:t>
      </w:r>
      <w:r w:rsidR="0076526C" w:rsidRPr="009A7B25">
        <w:t>the p</w:t>
      </w:r>
      <w:r w:rsidR="004D14F3" w:rsidRPr="009A7B25">
        <w:t>re-</w:t>
      </w:r>
      <w:r w:rsidR="0076526C" w:rsidRPr="009A7B25">
        <w:t>s</w:t>
      </w:r>
      <w:r w:rsidR="004D14F3" w:rsidRPr="009A7B25">
        <w:t>tudy (</w:t>
      </w:r>
      <w:r w:rsidR="00BB330F" w:rsidRPr="009A7B25">
        <w:t xml:space="preserve">Web </w:t>
      </w:r>
      <w:r w:rsidR="004D14F3" w:rsidRPr="009A7B25">
        <w:t xml:space="preserve">Appendix </w:t>
      </w:r>
      <w:r w:rsidR="00206F32" w:rsidRPr="009A7B25">
        <w:t>D</w:t>
      </w:r>
      <w:r w:rsidR="004D14F3" w:rsidRPr="009A7B25">
        <w:t>), construct measurement instruments (</w:t>
      </w:r>
      <w:r w:rsidR="00BB330F" w:rsidRPr="009A7B25">
        <w:t xml:space="preserve">Web </w:t>
      </w:r>
      <w:r w:rsidR="004D14F3" w:rsidRPr="009A7B25">
        <w:t xml:space="preserve">Appendix </w:t>
      </w:r>
      <w:r w:rsidR="00CE6167" w:rsidRPr="009A7B25">
        <w:t>E</w:t>
      </w:r>
      <w:r w:rsidR="004D14F3" w:rsidRPr="009A7B25">
        <w:t>)</w:t>
      </w:r>
      <w:r w:rsidR="00B96766" w:rsidRPr="009A7B25">
        <w:t xml:space="preserve">, summary statistics (Web Appendix F), </w:t>
      </w:r>
      <w:r w:rsidR="00231564" w:rsidRPr="009A7B25">
        <w:t>and supplementary tests (Web Appendix G)</w:t>
      </w:r>
      <w:r w:rsidR="004D14F3" w:rsidRPr="009A7B25">
        <w:t xml:space="preserve"> are</w:t>
      </w:r>
      <w:r w:rsidR="007D078F" w:rsidRPr="009A7B25">
        <w:t xml:space="preserve"> provided in the </w:t>
      </w:r>
      <w:r w:rsidR="00231564" w:rsidRPr="009A7B25">
        <w:t>online supplementary material</w:t>
      </w:r>
      <w:r w:rsidR="007B07F2" w:rsidRPr="009A7B25">
        <w:t xml:space="preserve">. </w:t>
      </w:r>
    </w:p>
    <w:p w14:paraId="6A7F2C39" w14:textId="62E4A98A" w:rsidR="007B07F2" w:rsidRPr="009A7B25" w:rsidRDefault="007B07F2" w:rsidP="005C1050">
      <w:pPr>
        <w:spacing w:line="480" w:lineRule="auto"/>
        <w:ind w:firstLine="720"/>
      </w:pPr>
      <w:r w:rsidRPr="009A7B25">
        <w:t xml:space="preserve">To </w:t>
      </w:r>
      <w:r w:rsidR="00BF42FE" w:rsidRPr="009A7B25">
        <w:t>examine reciprocity in response to sustainability-driven nearshoring</w:t>
      </w:r>
      <w:r w:rsidRPr="009A7B25">
        <w:t xml:space="preserve">, we conducted three </w:t>
      </w:r>
      <w:r w:rsidR="00811B84" w:rsidRPr="009A7B25">
        <w:t xml:space="preserve">consecutive </w:t>
      </w:r>
      <w:r w:rsidRPr="009A7B25">
        <w:t>experiments</w:t>
      </w:r>
      <w:r w:rsidR="00811B84" w:rsidRPr="009A7B25">
        <w:t xml:space="preserve">, one preliminary study </w:t>
      </w:r>
      <w:r w:rsidR="001F5957" w:rsidRPr="009A7B25">
        <w:t>and</w:t>
      </w:r>
      <w:r w:rsidR="00811B84" w:rsidRPr="009A7B25">
        <w:t xml:space="preserve"> two main studies</w:t>
      </w:r>
      <w:r w:rsidRPr="009A7B25">
        <w:t>.</w:t>
      </w:r>
      <w:r w:rsidR="00303388" w:rsidRPr="009A7B25">
        <w:t xml:space="preserve"> </w:t>
      </w:r>
      <w:r w:rsidR="005820AA" w:rsidRPr="009A7B25">
        <w:t xml:space="preserve">The pre-study established differential emotional responses to sustainability-based nearshoring motives and served as a conceptual baseline for </w:t>
      </w:r>
      <w:r w:rsidR="00303388" w:rsidRPr="009A7B25">
        <w:t xml:space="preserve">formal hypothesis testing (see Appendix </w:t>
      </w:r>
      <w:r w:rsidR="007608E2" w:rsidRPr="009A7B25">
        <w:t>D</w:t>
      </w:r>
      <w:r w:rsidR="00303388" w:rsidRPr="009A7B25">
        <w:t>).</w:t>
      </w:r>
      <w:r w:rsidRPr="009A7B25">
        <w:t xml:space="preserve"> </w:t>
      </w:r>
      <w:r w:rsidR="008C26FB" w:rsidRPr="009A7B25">
        <w:t>Study 1</w:t>
      </w:r>
      <w:r w:rsidRPr="009A7B25">
        <w:t xml:space="preserve"> </w:t>
      </w:r>
      <w:r w:rsidRPr="009A7B25">
        <w:lastRenderedPageBreak/>
        <w:t>examine</w:t>
      </w:r>
      <w:r w:rsidR="00931660" w:rsidRPr="009A7B25">
        <w:t>d</w:t>
      </w:r>
      <w:r w:rsidRPr="009A7B25">
        <w:t xml:space="preserve"> H</w:t>
      </w:r>
      <w:r w:rsidR="007949E1" w:rsidRPr="009A7B25">
        <w:t>1</w:t>
      </w:r>
      <w:r w:rsidR="007457D2" w:rsidRPr="009A7B25">
        <w:t xml:space="preserve">, </w:t>
      </w:r>
      <w:r w:rsidRPr="009A7B25">
        <w:t>validate</w:t>
      </w:r>
      <w:r w:rsidR="00931660" w:rsidRPr="009A7B25">
        <w:t xml:space="preserve">d </w:t>
      </w:r>
      <w:r w:rsidRPr="009A7B25">
        <w:t xml:space="preserve">the </w:t>
      </w:r>
      <w:r w:rsidR="00E75201" w:rsidRPr="009A7B25">
        <w:t>pretest</w:t>
      </w:r>
      <w:r w:rsidR="007457D2" w:rsidRPr="009A7B25">
        <w:t>,</w:t>
      </w:r>
      <w:r w:rsidR="00E75201" w:rsidRPr="009A7B25">
        <w:t xml:space="preserve"> and</w:t>
      </w:r>
      <w:r w:rsidR="006E73AA" w:rsidRPr="009A7B25">
        <w:t xml:space="preserve"> tested the moderating effect of perceived corporate hypocrisy as a function of</w:t>
      </w:r>
      <w:r w:rsidRPr="009A7B25">
        <w:t xml:space="preserve"> spatial distance (H</w:t>
      </w:r>
      <w:r w:rsidR="000345D6" w:rsidRPr="009A7B25">
        <w:rPr>
          <w:vertAlign w:val="subscript"/>
        </w:rPr>
        <w:t>2</w:t>
      </w:r>
      <w:r w:rsidRPr="009A7B25">
        <w:t xml:space="preserve">). Study </w:t>
      </w:r>
      <w:r w:rsidR="00C46682" w:rsidRPr="009A7B25">
        <w:t>2</w:t>
      </w:r>
      <w:r w:rsidRPr="009A7B25">
        <w:t xml:space="preserve"> </w:t>
      </w:r>
      <w:r w:rsidR="009B4564" w:rsidRPr="009A7B25">
        <w:t xml:space="preserve">further </w:t>
      </w:r>
      <w:r w:rsidR="00193CCD" w:rsidRPr="009A7B25">
        <w:t>extended this logic by examining whether the effects of corporate hypocrisy depend jointly on spatial and social distance</w:t>
      </w:r>
      <w:r w:rsidR="009B4564" w:rsidRPr="009A7B25">
        <w:t xml:space="preserve"> (H3, H4), using a mixed design with a between-subjects factorial and</w:t>
      </w:r>
      <w:r w:rsidR="005C1050" w:rsidRPr="009A7B25">
        <w:t xml:space="preserve"> a repeated-measures</w:t>
      </w:r>
      <w:r w:rsidRPr="009A7B25">
        <w:t xml:space="preserve"> longitudinal within-subjects experiment. Table </w:t>
      </w:r>
      <w:r w:rsidR="00841468" w:rsidRPr="009A7B25">
        <w:t>1</w:t>
      </w:r>
      <w:r w:rsidRPr="009A7B25">
        <w:t xml:space="preserve"> provides an overview of</w:t>
      </w:r>
      <w:r w:rsidR="00841468" w:rsidRPr="009A7B25">
        <w:t xml:space="preserve"> the</w:t>
      </w:r>
      <w:r w:rsidRPr="009A7B25">
        <w:t xml:space="preserve"> three studies. </w:t>
      </w:r>
    </w:p>
    <w:p w14:paraId="2FEE4FF5" w14:textId="611E5BC6" w:rsidR="00121698" w:rsidRPr="009A7B25" w:rsidRDefault="003206A5" w:rsidP="00943C38">
      <w:pPr>
        <w:spacing w:after="0" w:line="480" w:lineRule="auto"/>
        <w:ind w:firstLine="720"/>
        <w:jc w:val="center"/>
        <w:rPr>
          <w:b/>
          <w:bCs/>
        </w:rPr>
      </w:pPr>
      <w:r w:rsidRPr="009A7B25">
        <w:rPr>
          <w:b/>
          <w:bCs/>
        </w:rPr>
        <w:t xml:space="preserve">… </w:t>
      </w:r>
      <w:r w:rsidR="00941C1A" w:rsidRPr="009A7B25">
        <w:rPr>
          <w:b/>
          <w:bCs/>
        </w:rPr>
        <w:t>Table</w:t>
      </w:r>
      <w:r w:rsidRPr="009A7B25">
        <w:rPr>
          <w:b/>
          <w:bCs/>
        </w:rPr>
        <w:t xml:space="preserve"> </w:t>
      </w:r>
      <w:r w:rsidR="00841468" w:rsidRPr="009A7B25">
        <w:rPr>
          <w:b/>
          <w:bCs/>
        </w:rPr>
        <w:t>1</w:t>
      </w:r>
      <w:r w:rsidRPr="009A7B25">
        <w:rPr>
          <w:b/>
          <w:bCs/>
        </w:rPr>
        <w:t xml:space="preserve"> about here…</w:t>
      </w:r>
    </w:p>
    <w:p w14:paraId="7DDE7761" w14:textId="77777777" w:rsidR="00256666" w:rsidRPr="009A7B25" w:rsidRDefault="00256666" w:rsidP="00256666">
      <w:pPr>
        <w:spacing w:after="0" w:line="480" w:lineRule="auto"/>
        <w:ind w:firstLine="0"/>
        <w:rPr>
          <w:b/>
          <w:bCs/>
        </w:rPr>
      </w:pPr>
    </w:p>
    <w:p w14:paraId="08ADE15F" w14:textId="7290F04F" w:rsidR="00142714" w:rsidRPr="009A7B25" w:rsidRDefault="00142714" w:rsidP="009D40EE">
      <w:pPr>
        <w:pStyle w:val="ListParagraph"/>
        <w:numPr>
          <w:ilvl w:val="1"/>
          <w:numId w:val="7"/>
        </w:numPr>
        <w:spacing w:after="0" w:line="480" w:lineRule="auto"/>
        <w:ind w:left="540" w:hanging="540"/>
        <w:rPr>
          <w:b/>
          <w:bCs/>
        </w:rPr>
      </w:pPr>
      <w:r w:rsidRPr="009A7B25">
        <w:rPr>
          <w:b/>
          <w:bCs/>
        </w:rPr>
        <w:t xml:space="preserve">Study </w:t>
      </w:r>
      <w:r w:rsidR="00986836" w:rsidRPr="009A7B25">
        <w:rPr>
          <w:b/>
          <w:bCs/>
        </w:rPr>
        <w:t>1</w:t>
      </w:r>
      <w:r w:rsidRPr="009A7B25">
        <w:rPr>
          <w:b/>
          <w:bCs/>
        </w:rPr>
        <w:t xml:space="preserve">: </w:t>
      </w:r>
      <w:r w:rsidR="0057037D" w:rsidRPr="009A7B25">
        <w:rPr>
          <w:b/>
          <w:bCs/>
        </w:rPr>
        <w:t>The norm of reciprocity under corporate hypocrisy</w:t>
      </w:r>
    </w:p>
    <w:p w14:paraId="0660E98E" w14:textId="2772FB59" w:rsidR="00BB4A0A" w:rsidRPr="009A7B25" w:rsidRDefault="006D4A34" w:rsidP="00943C38">
      <w:pPr>
        <w:spacing w:line="480" w:lineRule="auto"/>
        <w:ind w:firstLine="0"/>
      </w:pPr>
      <w:r w:rsidRPr="009A7B25">
        <w:t>Study 1</w:t>
      </w:r>
      <w:r w:rsidR="0033114D" w:rsidRPr="009A7B25">
        <w:t xml:space="preserve"> </w:t>
      </w:r>
      <w:r w:rsidRPr="009A7B25">
        <w:t>replicate</w:t>
      </w:r>
      <w:r w:rsidR="009F2AF1" w:rsidRPr="009A7B25">
        <w:t>d</w:t>
      </w:r>
      <w:r w:rsidRPr="009A7B25">
        <w:t xml:space="preserve"> and extended the pre-study by </w:t>
      </w:r>
      <w:r w:rsidR="00684497" w:rsidRPr="009A7B25">
        <w:t>testing</w:t>
      </w:r>
      <w:r w:rsidRPr="009A7B25">
        <w:t xml:space="preserve"> </w:t>
      </w:r>
      <w:r w:rsidR="009F2AF1" w:rsidRPr="009A7B25">
        <w:t xml:space="preserve">whether </w:t>
      </w:r>
      <w:r w:rsidRPr="009A7B25">
        <w:t>gratitude</w:t>
      </w:r>
      <w:r w:rsidR="009F2AF1" w:rsidRPr="009A7B25">
        <w:t xml:space="preserve"> mediates the effects of sustainability-based nearshoring</w:t>
      </w:r>
      <w:r w:rsidR="0030118C" w:rsidRPr="009A7B25">
        <w:t xml:space="preserve"> motives </w:t>
      </w:r>
      <w:r w:rsidR="0012319B" w:rsidRPr="009A7B25">
        <w:t>on</w:t>
      </w:r>
      <w:r w:rsidR="0030118C" w:rsidRPr="009A7B25">
        <w:t xml:space="preserve"> willingness to reciprocate</w:t>
      </w:r>
      <w:r w:rsidR="00566C9D" w:rsidRPr="009A7B25">
        <w:t>,</w:t>
      </w:r>
      <w:r w:rsidR="0030118C" w:rsidRPr="009A7B25">
        <w:t xml:space="preserve"> and</w:t>
      </w:r>
      <w:r w:rsidR="00500A78" w:rsidRPr="009A7B25">
        <w:t xml:space="preserve"> </w:t>
      </w:r>
      <w:r w:rsidR="00684497" w:rsidRPr="009A7B25">
        <w:t xml:space="preserve">whether </w:t>
      </w:r>
      <w:r w:rsidR="00566C9D" w:rsidRPr="009A7B25">
        <w:t>this process</w:t>
      </w:r>
      <w:r w:rsidR="00500A78" w:rsidRPr="009A7B25">
        <w:t xml:space="preserve"> is </w:t>
      </w:r>
      <w:r w:rsidR="00566C9D" w:rsidRPr="009A7B25">
        <w:t>conditioned</w:t>
      </w:r>
      <w:r w:rsidR="00500A78" w:rsidRPr="009A7B25">
        <w:t xml:space="preserve"> by </w:t>
      </w:r>
      <w:r w:rsidR="00837C4B" w:rsidRPr="009A7B25">
        <w:t>the spatial distance of a subsequent hypocritical act</w:t>
      </w:r>
      <w:r w:rsidRPr="009A7B25">
        <w:t xml:space="preserve">. </w:t>
      </w:r>
    </w:p>
    <w:p w14:paraId="4A0F61A0" w14:textId="5BDF2740" w:rsidR="00A70E9C" w:rsidRPr="009A7B25" w:rsidRDefault="004E6100" w:rsidP="003668AB">
      <w:pPr>
        <w:pStyle w:val="ListParagraph"/>
        <w:numPr>
          <w:ilvl w:val="2"/>
          <w:numId w:val="7"/>
        </w:numPr>
        <w:tabs>
          <w:tab w:val="left" w:pos="630"/>
        </w:tabs>
        <w:spacing w:after="0" w:line="480" w:lineRule="auto"/>
        <w:ind w:hanging="1080"/>
        <w:rPr>
          <w:i/>
          <w:iCs/>
        </w:rPr>
      </w:pPr>
      <w:r w:rsidRPr="009A7B25">
        <w:rPr>
          <w:i/>
          <w:iCs/>
        </w:rPr>
        <w:t xml:space="preserve">Participants, design of experiment and measures </w:t>
      </w:r>
    </w:p>
    <w:p w14:paraId="76772BBA" w14:textId="16AF273C" w:rsidR="002D53F6" w:rsidRPr="009A7B25" w:rsidRDefault="004E6100" w:rsidP="0067734B">
      <w:pPr>
        <w:spacing w:after="0" w:line="480" w:lineRule="auto"/>
        <w:ind w:firstLine="0"/>
      </w:pPr>
      <w:r w:rsidRPr="009A7B25">
        <w:t xml:space="preserve">In </w:t>
      </w:r>
      <w:r w:rsidR="00B84724" w:rsidRPr="009A7B25">
        <w:t xml:space="preserve">this </w:t>
      </w:r>
      <w:r w:rsidRPr="009A7B25">
        <w:t xml:space="preserve">pre-registered </w:t>
      </w:r>
      <w:r w:rsidR="00B84724" w:rsidRPr="009A7B25">
        <w:t xml:space="preserve">study </w:t>
      </w:r>
      <w:r w:rsidRPr="009A7B25">
        <w:t>(i.e., at AsPredicted</w:t>
      </w:r>
      <w:r w:rsidR="00E16713" w:rsidRPr="009A7B25">
        <w:rPr>
          <w:rStyle w:val="FootnoteReference"/>
        </w:rPr>
        <w:footnoteReference w:id="2"/>
      </w:r>
      <w:r w:rsidRPr="009A7B25">
        <w:t xml:space="preserve">, #128249), we </w:t>
      </w:r>
      <w:r w:rsidR="00601778" w:rsidRPr="009A7B25">
        <w:t>employed</w:t>
      </w:r>
      <w:r w:rsidRPr="009A7B25">
        <w:t xml:space="preserve"> a 2 × 2 between-subjects design manipulat</w:t>
      </w:r>
      <w:r w:rsidR="00601778" w:rsidRPr="009A7B25">
        <w:t>ing</w:t>
      </w:r>
      <w:r w:rsidRPr="009A7B25">
        <w:t xml:space="preserve"> nearshoring decision (socio-economic vs environmental) and corporate hypocrisy (hypocrisy in nearshored vs offshored country). </w:t>
      </w:r>
      <w:r w:rsidR="004009B2" w:rsidRPr="009A7B25">
        <w:t>The final</w:t>
      </w:r>
      <w:r w:rsidRPr="009A7B25">
        <w:t xml:space="preserve"> sample co</w:t>
      </w:r>
      <w:r w:rsidR="004009B2" w:rsidRPr="009A7B25">
        <w:t>mprised</w:t>
      </w:r>
      <w:r w:rsidRPr="009A7B25">
        <w:t xml:space="preserve"> 257 </w:t>
      </w:r>
      <w:r w:rsidR="00172922" w:rsidRPr="009A7B25">
        <w:t xml:space="preserve">Turkish </w:t>
      </w:r>
      <w:r w:rsidRPr="009A7B25">
        <w:t xml:space="preserve">participants </w:t>
      </w:r>
      <w:r w:rsidR="005A5E56" w:rsidRPr="009A7B25">
        <w:t>(</w:t>
      </w:r>
      <w:r w:rsidR="003166C5" w:rsidRPr="009A7B25">
        <w:t>63</w:t>
      </w:r>
      <w:r w:rsidR="005A5E56" w:rsidRPr="009A7B25">
        <w:t>.</w:t>
      </w:r>
      <w:r w:rsidR="003166C5" w:rsidRPr="009A7B25">
        <w:t>4</w:t>
      </w:r>
      <w:r w:rsidR="005A5E56" w:rsidRPr="009A7B25">
        <w:t xml:space="preserve">% female, </w:t>
      </w:r>
      <w:r w:rsidR="0071418D" w:rsidRPr="009A7B25">
        <w:t>36</w:t>
      </w:r>
      <w:r w:rsidR="005A5E56" w:rsidRPr="009A7B25">
        <w:t>.</w:t>
      </w:r>
      <w:r w:rsidR="0071418D" w:rsidRPr="009A7B25">
        <w:t>2</w:t>
      </w:r>
      <w:r w:rsidR="005A5E56" w:rsidRPr="009A7B25">
        <w:t xml:space="preserve">% male) </w:t>
      </w:r>
      <w:r w:rsidRPr="009A7B25">
        <w:t xml:space="preserve">after eliminating the careless responses. </w:t>
      </w:r>
      <w:r w:rsidR="00DE0F8B" w:rsidRPr="009A7B25">
        <w:t>Participants first read a nearshoring scenario (</w:t>
      </w:r>
      <w:r w:rsidR="00EB54F6" w:rsidRPr="009A7B25">
        <w:t>identical to</w:t>
      </w:r>
      <w:r w:rsidR="00DE0F8B" w:rsidRPr="009A7B25">
        <w:t xml:space="preserve"> pre-study) and reported gratitude (Time 1), then read a follow-up news scenario describing a hypocritical act by the same company and again reported gratitude (Time 2).</w:t>
      </w:r>
    </w:p>
    <w:p w14:paraId="53278249" w14:textId="395112EA" w:rsidR="00022D8C" w:rsidRPr="009A7B25" w:rsidRDefault="002D53F6" w:rsidP="0067734B">
      <w:pPr>
        <w:spacing w:after="0" w:line="480" w:lineRule="auto"/>
        <w:ind w:firstLine="720"/>
      </w:pPr>
      <w:r w:rsidRPr="009A7B25">
        <w:t xml:space="preserve">To ensure experimental control and avoid the confounding influence of participants’ prior associations with specific countries or political geographies, the decision-maker was consistently </w:t>
      </w:r>
      <w:r w:rsidRPr="009A7B25">
        <w:lastRenderedPageBreak/>
        <w:t xml:space="preserve">described as a Europe-centred company. The scenario referred to a "country close to its headquarters" to represent spatial proximity and to the "Far East" to indicate spatial distance, without naming specific countries. </w:t>
      </w:r>
      <w:r w:rsidR="00022D8C" w:rsidRPr="009A7B25">
        <w:t xml:space="preserve">In line with our CLT-based conceptualisation (Liberman &amp; Trope, 2008; Trope &amp; Liberman, 2010), this abstract spatial framing was designed to capture psychological spatial distance while intentionally holding cultural cues constant, following past experimental work on spatial distance framing (e.g., Fujita et al., 2006), so that any observed effects reflect spatial distance rather than cultural distance. </w:t>
      </w:r>
      <w:r w:rsidRPr="009A7B25">
        <w:t xml:space="preserve">This approach </w:t>
      </w:r>
      <w:r w:rsidR="00837BD9" w:rsidRPr="009A7B25">
        <w:t xml:space="preserve">enabled </w:t>
      </w:r>
      <w:r w:rsidR="007868D4" w:rsidRPr="009A7B25">
        <w:t xml:space="preserve">a clean </w:t>
      </w:r>
      <w:r w:rsidR="00837BD9" w:rsidRPr="009A7B25">
        <w:t>manipulat</w:t>
      </w:r>
      <w:r w:rsidR="007868D4" w:rsidRPr="009A7B25">
        <w:t>ion</w:t>
      </w:r>
      <w:r w:rsidR="00837BD9" w:rsidRPr="009A7B25">
        <w:t xml:space="preserve"> </w:t>
      </w:r>
      <w:r w:rsidR="007868D4" w:rsidRPr="009A7B25">
        <w:t xml:space="preserve">of </w:t>
      </w:r>
      <w:r w:rsidR="00837BD9" w:rsidRPr="009A7B25">
        <w:t>psychological distance, aligning</w:t>
      </w:r>
      <w:r w:rsidRPr="009A7B25">
        <w:t xml:space="preserve"> with prior methodological guidance for scenario-based research in ethically and politically sensitive domains (</w:t>
      </w:r>
      <w:proofErr w:type="spellStart"/>
      <w:r w:rsidRPr="009A7B25">
        <w:t>Aguinis</w:t>
      </w:r>
      <w:proofErr w:type="spellEnd"/>
      <w:r w:rsidRPr="009A7B25">
        <w:t xml:space="preserve"> &amp; Bradley, 2014). Notably, the participant pool for Stud</w:t>
      </w:r>
      <w:r w:rsidR="00AF7ABA" w:rsidRPr="009A7B25">
        <w:t>y</w:t>
      </w:r>
      <w:r w:rsidRPr="009A7B25">
        <w:t xml:space="preserve"> 1</w:t>
      </w:r>
      <w:r w:rsidR="00AF7ABA" w:rsidRPr="009A7B25">
        <w:t xml:space="preserve">, including the pre-test, </w:t>
      </w:r>
      <w:r w:rsidRPr="009A7B25">
        <w:t>was composed of Turkish consumers, thereby enabling the examination of spatial distance effects in a regionally relevant consumer context.</w:t>
      </w:r>
      <w:r w:rsidR="004E6100" w:rsidRPr="009A7B25">
        <w:t xml:space="preserve"> </w:t>
      </w:r>
    </w:p>
    <w:p w14:paraId="324ADDC4" w14:textId="66EF5FAB" w:rsidR="00E558D5" w:rsidRPr="009A7B25" w:rsidRDefault="00FE2CD0" w:rsidP="00943C38">
      <w:pPr>
        <w:spacing w:line="480" w:lineRule="auto"/>
        <w:ind w:firstLine="720"/>
      </w:pPr>
      <w:r w:rsidRPr="009A7B25">
        <w:t xml:space="preserve">In addressing the measurement of primary constructs within Study </w:t>
      </w:r>
      <w:r w:rsidR="00751CAE" w:rsidRPr="009A7B25">
        <w:t>1</w:t>
      </w:r>
      <w:r w:rsidR="00BD425C" w:rsidRPr="009A7B25">
        <w:t xml:space="preserve">, we </w:t>
      </w:r>
      <w:r w:rsidR="008E6913" w:rsidRPr="009A7B25">
        <w:t>preserved</w:t>
      </w:r>
      <w:r w:rsidR="00BD425C" w:rsidRPr="009A7B25">
        <w:t xml:space="preserve"> consistency with </w:t>
      </w:r>
      <w:r w:rsidR="00751CAE" w:rsidRPr="009A7B25">
        <w:t>the pre-study</w:t>
      </w:r>
      <w:r w:rsidR="00BD425C" w:rsidRPr="009A7B25">
        <w:t xml:space="preserve"> in </w:t>
      </w:r>
      <w:r w:rsidR="002D53F6" w:rsidRPr="009A7B25">
        <w:t>operationalising</w:t>
      </w:r>
      <w:r w:rsidR="00BD425C" w:rsidRPr="009A7B25">
        <w:t xml:space="preserve"> the nearshoring motive and employed identical scales to measure gratitude and willingness to reciprocate. </w:t>
      </w:r>
      <w:r w:rsidR="00AE5EC4" w:rsidRPr="009A7B25">
        <w:t>Additionally</w:t>
      </w:r>
      <w:r w:rsidR="00BD425C" w:rsidRPr="009A7B25">
        <w:t xml:space="preserve">, for the latter part of Study </w:t>
      </w:r>
      <w:r w:rsidR="005A3A84" w:rsidRPr="009A7B25">
        <w:t>1</w:t>
      </w:r>
      <w:r w:rsidR="00BD425C" w:rsidRPr="009A7B25">
        <w:t xml:space="preserve">, we </w:t>
      </w:r>
      <w:r w:rsidR="002D53F6" w:rsidRPr="009A7B25">
        <w:t>operationalised</w:t>
      </w:r>
      <w:r w:rsidR="00BD425C" w:rsidRPr="009A7B25">
        <w:t xml:space="preserve"> corporate hypocrisy as a dichotomous variable (</w:t>
      </w:r>
      <w:r w:rsidR="00451BEB" w:rsidRPr="009A7B25">
        <w:t xml:space="preserve">i.e., </w:t>
      </w:r>
      <w:r w:rsidRPr="009A7B25">
        <w:t>formerly offshored</w:t>
      </w:r>
      <w:r w:rsidR="00BD425C" w:rsidRPr="009A7B25">
        <w:t xml:space="preserve"> country = 0, recently nearshored country = 1). </w:t>
      </w:r>
      <w:r w:rsidR="00AE5EC4" w:rsidRPr="009A7B25">
        <w:t>To assess</w:t>
      </w:r>
      <w:r w:rsidR="00BD425C" w:rsidRPr="009A7B25">
        <w:t xml:space="preserve"> perceived corporate hypocrisy</w:t>
      </w:r>
      <w:r w:rsidR="00A16316" w:rsidRPr="009A7B25">
        <w:t>,</w:t>
      </w:r>
      <w:r w:rsidR="00BD425C" w:rsidRPr="009A7B25">
        <w:t xml:space="preserve"> </w:t>
      </w:r>
      <w:r w:rsidR="00A16316" w:rsidRPr="009A7B25">
        <w:t>we</w:t>
      </w:r>
      <w:r w:rsidR="00BD425C" w:rsidRPr="009A7B25">
        <w:t xml:space="preserve"> adapt</w:t>
      </w:r>
      <w:r w:rsidR="00A16316" w:rsidRPr="009A7B25">
        <w:t>ed</w:t>
      </w:r>
      <w:r w:rsidR="00BD425C" w:rsidRPr="009A7B25">
        <w:t xml:space="preserve"> five items from Wagner</w:t>
      </w:r>
      <w:r w:rsidR="003460FB" w:rsidRPr="009A7B25">
        <w:t xml:space="preserve"> et al.</w:t>
      </w:r>
      <w:r w:rsidR="00BD425C" w:rsidRPr="009A7B25">
        <w:t xml:space="preserve"> (200</w:t>
      </w:r>
      <w:r w:rsidR="00265601" w:rsidRPr="009A7B25">
        <w:t>9</w:t>
      </w:r>
      <w:r w:rsidR="00BD425C" w:rsidRPr="009A7B25">
        <w:t>)</w:t>
      </w:r>
      <w:r w:rsidR="004C78D6" w:rsidRPr="009A7B25">
        <w:t xml:space="preserve"> as a manipulation check</w:t>
      </w:r>
      <w:r w:rsidR="00BD425C" w:rsidRPr="009A7B25">
        <w:t xml:space="preserve"> to examine whether each group perceived a fair amount of hypocris</w:t>
      </w:r>
      <w:r w:rsidR="008B2F28" w:rsidRPr="009A7B25">
        <w:t>y</w:t>
      </w:r>
      <w:r w:rsidR="00BD425C" w:rsidRPr="009A7B25">
        <w:t>.</w:t>
      </w:r>
      <w:r w:rsidR="009919BD" w:rsidRPr="009A7B25">
        <w:t xml:space="preserve"> </w:t>
      </w:r>
      <w:r w:rsidR="00A16316" w:rsidRPr="009A7B25">
        <w:t>Furthermore</w:t>
      </w:r>
      <w:r w:rsidR="00E558D5" w:rsidRPr="009A7B25">
        <w:t>, we includ</w:t>
      </w:r>
      <w:r w:rsidR="008E6913" w:rsidRPr="009A7B25">
        <w:t>ed</w:t>
      </w:r>
      <w:r w:rsidR="00E558D5" w:rsidRPr="009A7B25">
        <w:t xml:space="preserve"> </w:t>
      </w:r>
      <w:r w:rsidR="00A02406" w:rsidRPr="009A7B25">
        <w:t xml:space="preserve">cosmopolitanism as a </w:t>
      </w:r>
      <w:r w:rsidR="00E558D5" w:rsidRPr="009A7B25">
        <w:t>control</w:t>
      </w:r>
      <w:r w:rsidR="001A0630" w:rsidRPr="009A7B25">
        <w:t xml:space="preserve"> </w:t>
      </w:r>
      <w:r w:rsidR="00A02406" w:rsidRPr="009A7B25">
        <w:t>variable</w:t>
      </w:r>
      <w:r w:rsidR="00D83405" w:rsidRPr="009A7B25">
        <w:t>, as in</w:t>
      </w:r>
      <w:r w:rsidR="00A02406" w:rsidRPr="009A7B25">
        <w:t xml:space="preserve"> </w:t>
      </w:r>
      <w:r w:rsidR="00B751A0" w:rsidRPr="009A7B25">
        <w:t>the pre-study</w:t>
      </w:r>
      <w:r w:rsidR="00E558D5" w:rsidRPr="009A7B25">
        <w:t xml:space="preserve">. Additionally, we controlled for sustainability value orientation, aligning with research suggesting that sustainability-focused values are linked to responsible consumer </w:t>
      </w:r>
      <w:r w:rsidR="00DC482B" w:rsidRPr="009A7B25">
        <w:t>behaviour</w:t>
      </w:r>
      <w:r w:rsidR="00E558D5" w:rsidRPr="009A7B25">
        <w:t xml:space="preserve"> (Buerke et al., 2017)</w:t>
      </w:r>
      <w:r w:rsidR="0087724A" w:rsidRPr="009A7B25">
        <w:t>, to reduce the risk that responses to corporate hypocrisy are inflated by underlying value orientations.</w:t>
      </w:r>
    </w:p>
    <w:p w14:paraId="2FF2F19E" w14:textId="6887F46A" w:rsidR="00A70E9C" w:rsidRPr="009A7B25" w:rsidRDefault="00CD0B87" w:rsidP="003668AB">
      <w:pPr>
        <w:pStyle w:val="ListParagraph"/>
        <w:numPr>
          <w:ilvl w:val="2"/>
          <w:numId w:val="7"/>
        </w:numPr>
        <w:spacing w:after="0" w:line="480" w:lineRule="auto"/>
        <w:ind w:left="630" w:hanging="630"/>
        <w:rPr>
          <w:i/>
          <w:iCs/>
        </w:rPr>
      </w:pPr>
      <w:r w:rsidRPr="009A7B25">
        <w:rPr>
          <w:i/>
          <w:iCs/>
        </w:rPr>
        <w:lastRenderedPageBreak/>
        <w:t xml:space="preserve">Manipulation, realism checks and preliminary analyses </w:t>
      </w:r>
    </w:p>
    <w:p w14:paraId="7F623727" w14:textId="7B38B5D6" w:rsidR="00CD0B87" w:rsidRPr="009A7B25" w:rsidRDefault="00CD0B87" w:rsidP="003668AB">
      <w:pPr>
        <w:spacing w:after="0" w:line="480" w:lineRule="auto"/>
        <w:ind w:firstLine="0"/>
      </w:pPr>
      <w:r w:rsidRPr="009A7B25">
        <w:t xml:space="preserve">We again ensured the effectiveness of the scenarios through the manipulation and realism checks. First, the scenario believability test ensured the realism (M = 5.12; t [256] =12.2, p &lt; .001). Second, </w:t>
      </w:r>
      <w:r w:rsidR="005B3DAF" w:rsidRPr="009A7B25">
        <w:t>participants indicated whether the nearshoring motive implied environmental or socio-economic sustainability using a seven-point semantic scale</w:t>
      </w:r>
      <w:r w:rsidRPr="009A7B25">
        <w:t xml:space="preserve">. </w:t>
      </w:r>
      <w:r w:rsidR="009309CB" w:rsidRPr="009A7B25">
        <w:t>The t-test results confirmed successful manipulation of the sustainability-based nearshoring motive, with significant variation in scores aligning with the implied motive in each condition</w:t>
      </w:r>
      <w:r w:rsidRPr="009A7B25">
        <w:t xml:space="preserve"> (M</w:t>
      </w:r>
      <w:r w:rsidR="00AE4D8E" w:rsidRPr="009A7B25">
        <w:t xml:space="preserve"> </w:t>
      </w:r>
      <w:r w:rsidRPr="009A7B25">
        <w:rPr>
          <w:vertAlign w:val="subscript"/>
        </w:rPr>
        <w:t>environmental</w:t>
      </w:r>
      <w:r w:rsidRPr="009A7B25">
        <w:t xml:space="preserve"> = 4.68, SD</w:t>
      </w:r>
      <w:r w:rsidR="00AE4D8E" w:rsidRPr="009A7B25">
        <w:t xml:space="preserve"> </w:t>
      </w:r>
      <w:r w:rsidRPr="009A7B25">
        <w:rPr>
          <w:vertAlign w:val="subscript"/>
        </w:rPr>
        <w:t>environmental</w:t>
      </w:r>
      <w:r w:rsidRPr="009A7B25">
        <w:t xml:space="preserve"> = 2.39; M</w:t>
      </w:r>
      <w:r w:rsidR="00AE4D8E" w:rsidRPr="009A7B25">
        <w:t xml:space="preserve"> </w:t>
      </w:r>
      <w:r w:rsidRPr="009A7B25">
        <w:rPr>
          <w:vertAlign w:val="subscript"/>
        </w:rPr>
        <w:t>socio-economic</w:t>
      </w:r>
      <w:r w:rsidR="00210B48" w:rsidRPr="009A7B25">
        <w:rPr>
          <w:vertAlign w:val="subscript"/>
        </w:rPr>
        <w:t xml:space="preserve"> </w:t>
      </w:r>
      <w:r w:rsidRPr="009A7B25">
        <w:t>= 2.35, SD</w:t>
      </w:r>
      <w:r w:rsidR="00AE4D8E" w:rsidRPr="009A7B25">
        <w:t xml:space="preserve"> </w:t>
      </w:r>
      <w:r w:rsidRPr="009A7B25">
        <w:rPr>
          <w:vertAlign w:val="subscript"/>
        </w:rPr>
        <w:t>socio-economic</w:t>
      </w:r>
      <w:r w:rsidRPr="009A7B25">
        <w:t xml:space="preserve"> = 1.84; t = -8.74, p &lt; .001; 1 = socio-economic, 7 = environmental). </w:t>
      </w:r>
      <w:r w:rsidR="009309CB" w:rsidRPr="009A7B25">
        <w:t xml:space="preserve">Subsequently, we assessed whether the intended </w:t>
      </w:r>
      <w:r w:rsidR="00DB0B43" w:rsidRPr="009A7B25">
        <w:t xml:space="preserve">manipulation </w:t>
      </w:r>
      <w:r w:rsidR="009309CB" w:rsidRPr="009A7B25">
        <w:t>of corporate hypocrisy in the scenarios was achieved</w:t>
      </w:r>
      <w:r w:rsidR="001B5FCD" w:rsidRPr="009A7B25">
        <w:t xml:space="preserve"> </w:t>
      </w:r>
      <w:r w:rsidR="00C73B8D" w:rsidRPr="009A7B25">
        <w:t>(</w:t>
      </w:r>
      <w:r w:rsidR="00562C4E" w:rsidRPr="009A7B25">
        <w:t>Wagner</w:t>
      </w:r>
      <w:r w:rsidR="00EE2CAE" w:rsidRPr="009A7B25">
        <w:t xml:space="preserve"> et al.</w:t>
      </w:r>
      <w:r w:rsidR="00C73B8D" w:rsidRPr="009A7B25">
        <w:t xml:space="preserve">, </w:t>
      </w:r>
      <w:r w:rsidR="00562C4E" w:rsidRPr="009A7B25">
        <w:t>200</w:t>
      </w:r>
      <w:r w:rsidR="00EE2CAE" w:rsidRPr="009A7B25">
        <w:t>9</w:t>
      </w:r>
      <w:r w:rsidR="00562C4E" w:rsidRPr="009A7B25">
        <w:t>)</w:t>
      </w:r>
      <w:r w:rsidR="00C73B8D" w:rsidRPr="009A7B25">
        <w:t>.</w:t>
      </w:r>
      <w:r w:rsidR="00562C4E" w:rsidRPr="009A7B25">
        <w:t xml:space="preserve"> A one-sample t-test confirmed that the average score </w:t>
      </w:r>
      <w:r w:rsidR="000125E2" w:rsidRPr="009A7B25">
        <w:t>for corporate hypocrisy (M = 5.36) was significantly higher than the critical value of 4 (t</w:t>
      </w:r>
      <w:r w:rsidR="00761172" w:rsidRPr="009A7B25">
        <w:t xml:space="preserve"> </w:t>
      </w:r>
      <w:r w:rsidR="000125E2" w:rsidRPr="009A7B25">
        <w:t xml:space="preserve">[256] = </w:t>
      </w:r>
      <w:r w:rsidR="00562C4E" w:rsidRPr="009A7B25">
        <w:t>15.16, p &lt; .001).</w:t>
      </w:r>
    </w:p>
    <w:p w14:paraId="384A4D78" w14:textId="79DA82C9" w:rsidR="00BB4A0A" w:rsidRPr="009A7B25" w:rsidRDefault="00F95A49" w:rsidP="00943C38">
      <w:pPr>
        <w:spacing w:line="480" w:lineRule="auto"/>
        <w:ind w:firstLine="720"/>
      </w:pPr>
      <w:r w:rsidRPr="009A7B25">
        <w:t xml:space="preserve">All constructs demonstrated satisfactory reliability and validity (see Web Appendix </w:t>
      </w:r>
      <w:r w:rsidR="00CE6167" w:rsidRPr="009A7B25">
        <w:t>E</w:t>
      </w:r>
      <w:r w:rsidRPr="009A7B25">
        <w:t xml:space="preserve"> for item-level statistics and model fit indices).</w:t>
      </w:r>
      <w:r w:rsidR="00D50FB1" w:rsidRPr="009A7B25">
        <w:t xml:space="preserve"> </w:t>
      </w:r>
      <w:r w:rsidR="00BA16B0" w:rsidRPr="009A7B25">
        <w:t xml:space="preserve">We conducted </w:t>
      </w:r>
      <w:r w:rsidR="008E6FCC" w:rsidRPr="009A7B25">
        <w:t xml:space="preserve">a </w:t>
      </w:r>
      <w:r w:rsidR="00BA16B0" w:rsidRPr="009A7B25">
        <w:t xml:space="preserve">measurement invariance assessment following the approach used in </w:t>
      </w:r>
      <w:r w:rsidR="00EC78D3" w:rsidRPr="009A7B25">
        <w:t>our</w:t>
      </w:r>
      <w:r w:rsidR="008E6FCC" w:rsidRPr="009A7B25">
        <w:t xml:space="preserve"> pre-</w:t>
      </w:r>
      <w:r w:rsidR="00930BA5" w:rsidRPr="009A7B25">
        <w:t>study</w:t>
      </w:r>
      <w:r w:rsidR="00BA16B0" w:rsidRPr="009A7B25">
        <w:t xml:space="preserve"> (Steenkamp </w:t>
      </w:r>
      <w:r w:rsidR="00FC5BF6" w:rsidRPr="009A7B25">
        <w:t>&amp;</w:t>
      </w:r>
      <w:r w:rsidR="00BA16B0" w:rsidRPr="009A7B25">
        <w:t xml:space="preserve"> Baumgartner, 1998). The configural invariance model demonstrated that respondents across the four groups conceptuali</w:t>
      </w:r>
      <w:r w:rsidR="008E6FCC" w:rsidRPr="009A7B25">
        <w:t>s</w:t>
      </w:r>
      <w:r w:rsidR="00BA16B0" w:rsidRPr="009A7B25">
        <w:t>ed the constructs similarly, with good model fit across all groups (χ2(</w:t>
      </w:r>
      <w:r w:rsidR="004A4CFF" w:rsidRPr="009A7B25">
        <w:t>1424</w:t>
      </w:r>
      <w:r w:rsidR="00BA16B0" w:rsidRPr="009A7B25">
        <w:t xml:space="preserve">) = </w:t>
      </w:r>
      <w:r w:rsidR="006F2DA2" w:rsidRPr="009A7B25">
        <w:t>2</w:t>
      </w:r>
      <w:r w:rsidR="00356D83" w:rsidRPr="009A7B25">
        <w:t>540</w:t>
      </w:r>
      <w:r w:rsidR="00BA16B0" w:rsidRPr="009A7B25">
        <w:t>.</w:t>
      </w:r>
      <w:r w:rsidR="00356D83" w:rsidRPr="009A7B25">
        <w:t>423</w:t>
      </w:r>
      <w:r w:rsidR="00BA16B0" w:rsidRPr="009A7B25">
        <w:t xml:space="preserve">, χ2 / </w:t>
      </w:r>
      <w:proofErr w:type="spellStart"/>
      <w:r w:rsidR="00BA16B0" w:rsidRPr="009A7B25">
        <w:t>df</w:t>
      </w:r>
      <w:proofErr w:type="spellEnd"/>
      <w:r w:rsidR="00BA16B0" w:rsidRPr="009A7B25">
        <w:t xml:space="preserve"> = 1.</w:t>
      </w:r>
      <w:r w:rsidR="00356D83" w:rsidRPr="009A7B25">
        <w:t>784</w:t>
      </w:r>
      <w:r w:rsidR="00BA16B0" w:rsidRPr="009A7B25">
        <w:t xml:space="preserve">; </w:t>
      </w:r>
      <w:r w:rsidR="00761172" w:rsidRPr="009A7B25">
        <w:t>CFI =</w:t>
      </w:r>
      <w:r w:rsidR="00BA16B0" w:rsidRPr="009A7B25">
        <w:t xml:space="preserve"> 0.</w:t>
      </w:r>
      <w:r w:rsidR="00356D83" w:rsidRPr="009A7B25">
        <w:t>829</w:t>
      </w:r>
      <w:r w:rsidR="00BA16B0" w:rsidRPr="009A7B25">
        <w:t>; RMSEA = 0.0</w:t>
      </w:r>
      <w:r w:rsidR="00265588" w:rsidRPr="009A7B25">
        <w:t>5</w:t>
      </w:r>
      <w:r w:rsidR="00356D83" w:rsidRPr="009A7B25">
        <w:t>6</w:t>
      </w:r>
      <w:r w:rsidR="00BA16B0" w:rsidRPr="009A7B25">
        <w:t xml:space="preserve">). Further assessment of metric invariance, wherein measurement weights of factors were constrained to be equal across groups, revealed changes in CFI scores between unconstrained and constrained models of less than 0.01 (∆CFI ≤ 0.01; Cheung </w:t>
      </w:r>
      <w:r w:rsidR="00FC5BF6" w:rsidRPr="009A7B25">
        <w:t>&amp;</w:t>
      </w:r>
      <w:r w:rsidR="00BA16B0" w:rsidRPr="009A7B25">
        <w:t xml:space="preserve"> Rensvold, 2002). These results confirm both configural and metric invariance.</w:t>
      </w:r>
      <w:r w:rsidR="00303246" w:rsidRPr="009A7B25">
        <w:t xml:space="preserve"> </w:t>
      </w:r>
      <w:r w:rsidR="00BE5466" w:rsidRPr="009A7B25">
        <w:t xml:space="preserve">In line with </w:t>
      </w:r>
      <w:r w:rsidR="00EB2FA5" w:rsidRPr="009A7B25">
        <w:t>the</w:t>
      </w:r>
      <w:r w:rsidR="00BE5466" w:rsidRPr="009A7B25">
        <w:t xml:space="preserve"> </w:t>
      </w:r>
      <w:r w:rsidR="00D06BED" w:rsidRPr="009A7B25">
        <w:t>pre-study</w:t>
      </w:r>
      <w:r w:rsidR="00BE5466" w:rsidRPr="009A7B25">
        <w:t>, we assessed common method bias (Podsakoff et al., 2003) using Gaskin and Lim’s (2017) specific bias test, with social desirability (Hay</w:t>
      </w:r>
      <w:r w:rsidR="00372A0F" w:rsidRPr="009A7B25">
        <w:t>s et al.</w:t>
      </w:r>
      <w:r w:rsidR="00BE5466" w:rsidRPr="009A7B25">
        <w:t>, 1989) as the marker variable</w:t>
      </w:r>
      <w:r w:rsidR="00D50FB1" w:rsidRPr="009A7B25">
        <w:t>.</w:t>
      </w:r>
      <w:r w:rsidR="005E0EC2" w:rsidRPr="009A7B25">
        <w:t xml:space="preserve"> </w:t>
      </w:r>
      <w:r w:rsidR="003D2207" w:rsidRPr="009A7B25">
        <w:lastRenderedPageBreak/>
        <w:t>Significant results for both the chi-square difference test</w:t>
      </w:r>
      <w:r w:rsidR="005E0EC2" w:rsidRPr="009A7B25">
        <w:t xml:space="preserve"> (Δχ2 = </w:t>
      </w:r>
      <w:r w:rsidR="000716F1" w:rsidRPr="009A7B25">
        <w:t>44</w:t>
      </w:r>
      <w:r w:rsidR="005E0EC2" w:rsidRPr="009A7B25">
        <w:t>.</w:t>
      </w:r>
      <w:r w:rsidR="000716F1" w:rsidRPr="009A7B25">
        <w:t>154</w:t>
      </w:r>
      <w:r w:rsidR="005E0EC2" w:rsidRPr="009A7B25">
        <w:t xml:space="preserve">, </w:t>
      </w:r>
      <w:proofErr w:type="spellStart"/>
      <w:r w:rsidR="005E0EC2" w:rsidRPr="009A7B25">
        <w:t>Δdf</w:t>
      </w:r>
      <w:proofErr w:type="spellEnd"/>
      <w:r w:rsidR="005E0EC2" w:rsidRPr="009A7B25">
        <w:t xml:space="preserve"> = </w:t>
      </w:r>
      <w:r w:rsidR="000716F1" w:rsidRPr="009A7B25">
        <w:t>24</w:t>
      </w:r>
      <w:r w:rsidR="005E0EC2" w:rsidRPr="009A7B25">
        <w:t>; p &lt; 0.05)</w:t>
      </w:r>
      <w:r w:rsidR="00A83C96" w:rsidRPr="009A7B25">
        <w:t xml:space="preserve"> and the equal-constraints test (Δχ² = 36.624, </w:t>
      </w:r>
      <w:proofErr w:type="spellStart"/>
      <w:r w:rsidR="00A83C96" w:rsidRPr="009A7B25">
        <w:t>Δdf</w:t>
      </w:r>
      <w:proofErr w:type="spellEnd"/>
      <w:r w:rsidR="00A83C96" w:rsidRPr="009A7B25">
        <w:t xml:space="preserve"> = 23, p &lt; .05) indicated unevenly distributed bias. Social desirability was therefore retained as a covariate in subsequent analyses.</w:t>
      </w:r>
    </w:p>
    <w:p w14:paraId="5454C74A" w14:textId="463A5CCE" w:rsidR="00A70E9C" w:rsidRPr="009A7B25" w:rsidRDefault="00153AA5" w:rsidP="009D40EE">
      <w:pPr>
        <w:pStyle w:val="ListParagraph"/>
        <w:numPr>
          <w:ilvl w:val="2"/>
          <w:numId w:val="7"/>
        </w:numPr>
        <w:spacing w:line="480" w:lineRule="auto"/>
        <w:ind w:left="630" w:hanging="630"/>
        <w:rPr>
          <w:i/>
          <w:iCs/>
        </w:rPr>
      </w:pPr>
      <w:r w:rsidRPr="009A7B25">
        <w:rPr>
          <w:i/>
          <w:iCs/>
        </w:rPr>
        <w:t xml:space="preserve">Hypothesis testing </w:t>
      </w:r>
    </w:p>
    <w:p w14:paraId="3E3F2BB7" w14:textId="008C3D8B" w:rsidR="00F275C4" w:rsidRPr="009A7B25" w:rsidRDefault="00AE661F" w:rsidP="0067734B">
      <w:pPr>
        <w:spacing w:after="0" w:line="480" w:lineRule="auto"/>
        <w:ind w:firstLine="0"/>
      </w:pPr>
      <w:r w:rsidRPr="009A7B25">
        <w:t>R</w:t>
      </w:r>
      <w:r w:rsidR="00153AA5" w:rsidRPr="009A7B25">
        <w:t xml:space="preserve">eplicating </w:t>
      </w:r>
      <w:r w:rsidR="00CB6A73" w:rsidRPr="009A7B25">
        <w:t>the baseline finding</w:t>
      </w:r>
      <w:r w:rsidR="00153AA5" w:rsidRPr="009A7B25">
        <w:t xml:space="preserve"> from </w:t>
      </w:r>
      <w:r w:rsidR="00930BA5" w:rsidRPr="009A7B25">
        <w:t>the pre-study</w:t>
      </w:r>
      <w:r w:rsidR="00153AA5" w:rsidRPr="009A7B25">
        <w:t xml:space="preserve">, we </w:t>
      </w:r>
      <w:r w:rsidR="0042223E" w:rsidRPr="009A7B25">
        <w:t>observed</w:t>
      </w:r>
      <w:r w:rsidR="00153AA5" w:rsidRPr="009A7B25">
        <w:t xml:space="preserve"> a significant difference in gratitude felt after nearshoring (T1) (M </w:t>
      </w:r>
      <w:r w:rsidR="00153AA5" w:rsidRPr="009A7B25">
        <w:rPr>
          <w:vertAlign w:val="subscript"/>
        </w:rPr>
        <w:t>socio-economic</w:t>
      </w:r>
      <w:r w:rsidR="00153AA5" w:rsidRPr="009A7B25">
        <w:t xml:space="preserve">= </w:t>
      </w:r>
      <w:r w:rsidR="008303B3" w:rsidRPr="009A7B25">
        <w:t>-</w:t>
      </w:r>
      <w:r w:rsidR="00153AA5" w:rsidRPr="009A7B25">
        <w:t>.</w:t>
      </w:r>
      <w:r w:rsidR="003913A9" w:rsidRPr="009A7B25">
        <w:t>23</w:t>
      </w:r>
      <w:r w:rsidR="00153AA5" w:rsidRPr="009A7B25">
        <w:t>, SD</w:t>
      </w:r>
      <w:r w:rsidR="00BC4B82" w:rsidRPr="009A7B25">
        <w:t xml:space="preserve"> </w:t>
      </w:r>
      <w:r w:rsidR="00153AA5" w:rsidRPr="009A7B25">
        <w:rPr>
          <w:vertAlign w:val="subscript"/>
        </w:rPr>
        <w:t>socio-economic</w:t>
      </w:r>
      <w:r w:rsidR="00153AA5" w:rsidRPr="009A7B25">
        <w:t xml:space="preserve"> = 1.7</w:t>
      </w:r>
      <w:r w:rsidR="003913A9" w:rsidRPr="009A7B25">
        <w:t>5</w:t>
      </w:r>
      <w:r w:rsidR="00153AA5" w:rsidRPr="009A7B25">
        <w:t xml:space="preserve">; M </w:t>
      </w:r>
      <w:r w:rsidR="00153AA5" w:rsidRPr="009A7B25">
        <w:rPr>
          <w:vertAlign w:val="subscript"/>
        </w:rPr>
        <w:t>environmental</w:t>
      </w:r>
      <w:r w:rsidR="00153AA5" w:rsidRPr="009A7B25">
        <w:t>= .</w:t>
      </w:r>
      <w:r w:rsidR="003913A9" w:rsidRPr="009A7B25">
        <w:t>24</w:t>
      </w:r>
      <w:r w:rsidR="00153AA5" w:rsidRPr="009A7B25">
        <w:t>, SD</w:t>
      </w:r>
      <w:r w:rsidR="00BC4B82" w:rsidRPr="009A7B25">
        <w:t xml:space="preserve"> </w:t>
      </w:r>
      <w:r w:rsidR="00153AA5" w:rsidRPr="009A7B25">
        <w:rPr>
          <w:vertAlign w:val="subscript"/>
        </w:rPr>
        <w:t>environmental</w:t>
      </w:r>
      <w:r w:rsidR="00153AA5" w:rsidRPr="009A7B25">
        <w:t xml:space="preserve"> = 1.</w:t>
      </w:r>
      <w:r w:rsidR="003913A9" w:rsidRPr="009A7B25">
        <w:t>83</w:t>
      </w:r>
      <w:r w:rsidR="00153AA5" w:rsidRPr="009A7B25">
        <w:t>; t [255] = -2.</w:t>
      </w:r>
      <w:r w:rsidR="003913A9" w:rsidRPr="009A7B25">
        <w:t>1</w:t>
      </w:r>
      <w:r w:rsidR="00153AA5" w:rsidRPr="009A7B25">
        <w:t>, p &lt; .05)</w:t>
      </w:r>
      <w:r w:rsidR="001569DB" w:rsidRPr="009A7B25">
        <w:t>.</w:t>
      </w:r>
      <w:r w:rsidR="00F1065B" w:rsidRPr="009A7B25">
        <w:t xml:space="preserve"> </w:t>
      </w:r>
      <w:r w:rsidR="00AA7734" w:rsidRPr="009A7B25">
        <w:t>Subsequently</w:t>
      </w:r>
      <w:r w:rsidR="000D1DB1" w:rsidRPr="009A7B25">
        <w:t xml:space="preserve">, </w:t>
      </w:r>
      <w:r w:rsidR="00886939" w:rsidRPr="009A7B25">
        <w:t xml:space="preserve">we </w:t>
      </w:r>
      <w:r w:rsidR="00460A51" w:rsidRPr="009A7B25">
        <w:t xml:space="preserve">conducted serial mediation analyses on willingness to reciprocate (PROCESS Model 6; </w:t>
      </w:r>
      <w:r w:rsidR="00F568FA" w:rsidRPr="009A7B25">
        <w:t>20</w:t>
      </w:r>
      <w:r w:rsidR="00460A51" w:rsidRPr="009A7B25">
        <w:t>,000</w:t>
      </w:r>
      <w:r w:rsidR="00AB1936" w:rsidRPr="009A7B25">
        <w:t xml:space="preserve"> resamples; Hayes, 2018</w:t>
      </w:r>
      <w:r w:rsidR="00C4219A" w:rsidRPr="009A7B25">
        <w:t xml:space="preserve">), estimating the indirect effects of </w:t>
      </w:r>
      <w:r w:rsidR="008F3A83" w:rsidRPr="009A7B25">
        <w:t>nearshoring motive</w:t>
      </w:r>
      <w:r w:rsidR="003B1233" w:rsidRPr="009A7B25">
        <w:t>s</w:t>
      </w:r>
      <w:r w:rsidR="00C4219A" w:rsidRPr="009A7B25">
        <w:t xml:space="preserve"> on </w:t>
      </w:r>
      <w:r w:rsidR="008F3A83" w:rsidRPr="009A7B25">
        <w:t>willingness to reciprocate</w:t>
      </w:r>
      <w:r w:rsidR="00C4219A" w:rsidRPr="009A7B25">
        <w:t xml:space="preserve"> through </w:t>
      </w:r>
      <w:r w:rsidR="000A64ED" w:rsidRPr="009A7B25">
        <w:t>gratitude felt after learning about nearshoring driven by sustainability-based motives</w:t>
      </w:r>
      <w:r w:rsidR="009569EC" w:rsidRPr="009A7B25">
        <w:t xml:space="preserve"> (</w:t>
      </w:r>
      <w:r w:rsidR="00F743D0" w:rsidRPr="009A7B25">
        <w:t>i.e.,</w:t>
      </w:r>
      <w:r w:rsidR="009569EC" w:rsidRPr="009A7B25">
        <w:t xml:space="preserve"> Gratitude T1) and gratitude felt after learning about </w:t>
      </w:r>
      <w:r w:rsidR="003B1233" w:rsidRPr="009A7B25">
        <w:t xml:space="preserve">a </w:t>
      </w:r>
      <w:r w:rsidR="009569EC" w:rsidRPr="009A7B25">
        <w:t xml:space="preserve">hypocritical act of </w:t>
      </w:r>
      <w:r w:rsidR="00F743D0" w:rsidRPr="009A7B25">
        <w:t>the nearshored brand (i.e., Gratitude T2)</w:t>
      </w:r>
      <w:r w:rsidR="003A1597" w:rsidRPr="009A7B25">
        <w:t xml:space="preserve">. </w:t>
      </w:r>
      <w:r w:rsidR="00713465" w:rsidRPr="009A7B25">
        <w:t>Providing support for H</w:t>
      </w:r>
      <w:r w:rsidR="007949E1" w:rsidRPr="009A7B25">
        <w:t>1</w:t>
      </w:r>
      <w:r w:rsidR="00713465" w:rsidRPr="009A7B25">
        <w:t xml:space="preserve"> and initial</w:t>
      </w:r>
      <w:r w:rsidR="00073C5C" w:rsidRPr="009A7B25">
        <w:t xml:space="preserve"> evidence for the</w:t>
      </w:r>
      <w:r w:rsidR="00F83E02" w:rsidRPr="009A7B25">
        <w:t xml:space="preserve"> proposed </w:t>
      </w:r>
      <w:r w:rsidR="00073C5C" w:rsidRPr="009A7B25">
        <w:t xml:space="preserve">process </w:t>
      </w:r>
      <w:r w:rsidR="00E967A5" w:rsidRPr="009A7B25">
        <w:t>outlined</w:t>
      </w:r>
      <w:r w:rsidR="00073C5C" w:rsidRPr="009A7B25">
        <w:t xml:space="preserve"> </w:t>
      </w:r>
      <w:r w:rsidR="00930BA5" w:rsidRPr="009A7B25">
        <w:t>in H</w:t>
      </w:r>
      <w:r w:rsidR="006E3B79" w:rsidRPr="009A7B25">
        <w:t>2</w:t>
      </w:r>
      <w:r w:rsidR="00930BA5" w:rsidRPr="009A7B25">
        <w:t>, the results revealed a significant index of serial mediation (B = .475, SE = .027, 95% CI [.0007, .1083])</w:t>
      </w:r>
      <w:r w:rsidR="002D1165" w:rsidRPr="009A7B25">
        <w:t xml:space="preserve">. </w:t>
      </w:r>
    </w:p>
    <w:p w14:paraId="275E90A2" w14:textId="7C947966" w:rsidR="00520BA0" w:rsidRPr="009A7B25" w:rsidRDefault="00944499" w:rsidP="00943C38">
      <w:pPr>
        <w:spacing w:line="480" w:lineRule="auto"/>
        <w:ind w:firstLine="720"/>
      </w:pPr>
      <w:r w:rsidRPr="009A7B25">
        <w:t xml:space="preserve">In full </w:t>
      </w:r>
      <w:proofErr w:type="spellStart"/>
      <w:r w:rsidRPr="009A7B25">
        <w:t>test</w:t>
      </w:r>
      <w:proofErr w:type="spellEnd"/>
      <w:r w:rsidRPr="009A7B25">
        <w:t xml:space="preserve"> of H</w:t>
      </w:r>
      <w:r w:rsidR="00031783" w:rsidRPr="009A7B25">
        <w:t>2</w:t>
      </w:r>
      <w:r w:rsidR="00385CEA" w:rsidRPr="009A7B25">
        <w:t xml:space="preserve">, </w:t>
      </w:r>
      <w:r w:rsidR="00661D0E" w:rsidRPr="009A7B25">
        <w:t xml:space="preserve">we estimated the indirect effect of nearshoring motive </w:t>
      </w:r>
      <w:r w:rsidR="00BF5F6A" w:rsidRPr="009A7B25">
        <w:t>× corporate hypocrisy through gratitude felt after learning about nearshoring driven by sustainability-based motives (i.e., Gratitude T1) and gratitude felt after learning about hypocritical act of the nearshored brand (i.e., Gratitude T2)</w:t>
      </w:r>
      <w:r w:rsidR="000751DB" w:rsidRPr="009A7B25">
        <w:t xml:space="preserve">, controlling for cosmopolitanism, sustainability value orientation, and social desirability </w:t>
      </w:r>
      <w:r w:rsidR="00F23F37" w:rsidRPr="009A7B25">
        <w:t>with</w:t>
      </w:r>
      <w:r w:rsidR="00385CEA" w:rsidRPr="009A7B25">
        <w:t xml:space="preserve"> </w:t>
      </w:r>
      <w:r w:rsidR="006855AF" w:rsidRPr="009A7B25">
        <w:t xml:space="preserve">a moderated serial mediation analysis by employing </w:t>
      </w:r>
      <w:r w:rsidR="00385CEA" w:rsidRPr="009A7B25">
        <w:t xml:space="preserve">PROCESS </w:t>
      </w:r>
      <w:r w:rsidR="00F23F37" w:rsidRPr="009A7B25">
        <w:t>M</w:t>
      </w:r>
      <w:r w:rsidR="00385CEA" w:rsidRPr="009A7B25">
        <w:t>odel 84</w:t>
      </w:r>
      <w:r w:rsidR="00B1087F" w:rsidRPr="009A7B25">
        <w:t xml:space="preserve"> (20,000 </w:t>
      </w:r>
      <w:r w:rsidR="00B2373B" w:rsidRPr="009A7B25">
        <w:t>resamples; Hayes, 2018).</w:t>
      </w:r>
      <w:r w:rsidR="00A011DD" w:rsidRPr="009A7B25">
        <w:t xml:space="preserve"> </w:t>
      </w:r>
      <w:r w:rsidR="00A551B8" w:rsidRPr="009A7B25">
        <w:t xml:space="preserve">Our results revealed a significant index of moderated </w:t>
      </w:r>
      <w:r w:rsidR="0067460F" w:rsidRPr="009A7B25">
        <w:t>serial mediation (</w:t>
      </w:r>
      <w:r w:rsidR="00D116E8" w:rsidRPr="009A7B25">
        <w:t>B</w:t>
      </w:r>
      <w:r w:rsidR="003651F4" w:rsidRPr="009A7B25">
        <w:t xml:space="preserve"> = -.100, </w:t>
      </w:r>
      <w:r w:rsidR="002F53E5" w:rsidRPr="009A7B25">
        <w:t>SE</w:t>
      </w:r>
      <w:r w:rsidR="003651F4" w:rsidRPr="009A7B25">
        <w:t xml:space="preserve"> = .056</w:t>
      </w:r>
      <w:r w:rsidR="002F53E5" w:rsidRPr="009A7B25">
        <w:t>, CI</w:t>
      </w:r>
      <w:r w:rsidR="002F53E5" w:rsidRPr="009A7B25">
        <w:rPr>
          <w:vertAlign w:val="subscript"/>
        </w:rPr>
        <w:t>95%</w:t>
      </w:r>
      <w:r w:rsidR="0067460F" w:rsidRPr="009A7B25">
        <w:t xml:space="preserve"> [</w:t>
      </w:r>
      <w:r w:rsidR="000967AC" w:rsidRPr="009A7B25">
        <w:rPr>
          <w:szCs w:val="28"/>
          <w:lang w:eastAsia="de-DE"/>
        </w:rPr>
        <w:t>-.228, -.004</w:t>
      </w:r>
      <w:r w:rsidR="0067460F" w:rsidRPr="009A7B25">
        <w:t xml:space="preserve">]). </w:t>
      </w:r>
      <w:r w:rsidR="00907DC3" w:rsidRPr="009A7B25">
        <w:t>Consistent with H</w:t>
      </w:r>
      <w:r w:rsidR="00CD0887" w:rsidRPr="009A7B25">
        <w:t>2</w:t>
      </w:r>
      <w:r w:rsidR="00907DC3" w:rsidRPr="009A7B25">
        <w:t xml:space="preserve">, </w:t>
      </w:r>
      <w:r w:rsidR="004551EE" w:rsidRPr="009A7B25">
        <w:t>environmental sustainability</w:t>
      </w:r>
      <w:r w:rsidR="00A154C6" w:rsidRPr="009A7B25">
        <w:t>-</w:t>
      </w:r>
      <w:r w:rsidR="00EE7421" w:rsidRPr="009A7B25">
        <w:t xml:space="preserve">based nearshoring motives </w:t>
      </w:r>
      <w:r w:rsidR="00C360A4" w:rsidRPr="009A7B25">
        <w:t>led to a</w:t>
      </w:r>
      <w:r w:rsidR="00A66DBB" w:rsidRPr="009A7B25">
        <w:t xml:space="preserve"> </w:t>
      </w:r>
      <w:r w:rsidR="00C360A4" w:rsidRPr="009A7B25">
        <w:t>greater</w:t>
      </w:r>
      <w:r w:rsidR="00A66DBB" w:rsidRPr="009A7B25">
        <w:t xml:space="preserve"> </w:t>
      </w:r>
      <w:r w:rsidR="00C73620" w:rsidRPr="009A7B25">
        <w:t>increase</w:t>
      </w:r>
      <w:r w:rsidR="00A66DBB" w:rsidRPr="009A7B25">
        <w:t xml:space="preserve"> in</w:t>
      </w:r>
      <w:r w:rsidR="00C73620" w:rsidRPr="009A7B25">
        <w:t xml:space="preserve"> </w:t>
      </w:r>
      <w:r w:rsidR="00A66DBB" w:rsidRPr="009A7B25">
        <w:t xml:space="preserve">felt gratitude (T1) </w:t>
      </w:r>
      <w:r w:rsidR="00C360A4" w:rsidRPr="009A7B25">
        <w:t>compared</w:t>
      </w:r>
      <w:r w:rsidR="00FC27CD" w:rsidRPr="009A7B25">
        <w:t xml:space="preserve"> to socio-economic </w:t>
      </w:r>
      <w:r w:rsidR="00FD419E" w:rsidRPr="009A7B25">
        <w:t>sustainability-based</w:t>
      </w:r>
      <w:r w:rsidR="00FC27CD" w:rsidRPr="009A7B25">
        <w:t xml:space="preserve"> motive</w:t>
      </w:r>
      <w:r w:rsidR="00C360A4" w:rsidRPr="009A7B25">
        <w:t>s.</w:t>
      </w:r>
      <w:r w:rsidR="00C242E7" w:rsidRPr="009A7B25">
        <w:t xml:space="preserve"> </w:t>
      </w:r>
      <w:r w:rsidR="00C360A4" w:rsidRPr="009A7B25">
        <w:t>H</w:t>
      </w:r>
      <w:r w:rsidR="00C242E7" w:rsidRPr="009A7B25">
        <w:t xml:space="preserve">owever, </w:t>
      </w:r>
      <w:r w:rsidR="00211656" w:rsidRPr="009A7B25">
        <w:t>w</w:t>
      </w:r>
      <w:r w:rsidR="000967AC" w:rsidRPr="009A7B25">
        <w:t>hen</w:t>
      </w:r>
      <w:r w:rsidR="00C242E7" w:rsidRPr="009A7B25">
        <w:t xml:space="preserve"> a</w:t>
      </w:r>
      <w:r w:rsidR="000967AC" w:rsidRPr="009A7B25">
        <w:t xml:space="preserve"> </w:t>
      </w:r>
      <w:r w:rsidR="00061942" w:rsidRPr="009A7B25">
        <w:t xml:space="preserve">hypocritical </w:t>
      </w:r>
      <w:r w:rsidR="00061942" w:rsidRPr="009A7B25">
        <w:lastRenderedPageBreak/>
        <w:t>event</w:t>
      </w:r>
      <w:r w:rsidR="005E07EE" w:rsidRPr="009A7B25">
        <w:t xml:space="preserve"> occurred, participants</w:t>
      </w:r>
      <w:r w:rsidR="00793806" w:rsidRPr="009A7B25">
        <w:t>’</w:t>
      </w:r>
      <w:r w:rsidR="005E07EE" w:rsidRPr="009A7B25">
        <w:t xml:space="preserve"> </w:t>
      </w:r>
      <w:r w:rsidR="00691B52" w:rsidRPr="009A7B25">
        <w:t>gratitude toward nearshoring (T2) decreased</w:t>
      </w:r>
      <w:r w:rsidR="000524AC" w:rsidRPr="009A7B25">
        <w:t xml:space="preserve">, and this decrease was more </w:t>
      </w:r>
      <w:r w:rsidR="00D017B1" w:rsidRPr="009A7B25">
        <w:t>pronounced when nearshoring was driven by environmental-sustainability-based</w:t>
      </w:r>
      <w:r w:rsidR="000524AC" w:rsidRPr="009A7B25">
        <w:t xml:space="preserve"> motives (see Figure 2). </w:t>
      </w:r>
      <w:r w:rsidR="004551EE" w:rsidRPr="009A7B25">
        <w:t xml:space="preserve"> Specifically, </w:t>
      </w:r>
      <w:r w:rsidR="001C2680" w:rsidRPr="009A7B25">
        <w:t xml:space="preserve">a hypocritical event </w:t>
      </w:r>
      <w:r w:rsidR="00217C19" w:rsidRPr="009A7B25">
        <w:t>occurr</w:t>
      </w:r>
      <w:r w:rsidR="00793806" w:rsidRPr="009A7B25">
        <w:t>ing</w:t>
      </w:r>
      <w:r w:rsidR="00217C19" w:rsidRPr="009A7B25">
        <w:t xml:space="preserve"> </w:t>
      </w:r>
      <w:r w:rsidR="001C2680" w:rsidRPr="009A7B25">
        <w:t xml:space="preserve">in </w:t>
      </w:r>
      <w:r w:rsidR="00793806" w:rsidRPr="009A7B25">
        <w:t xml:space="preserve">a </w:t>
      </w:r>
      <w:r w:rsidR="00553FD8" w:rsidRPr="009A7B25">
        <w:t>recently nearshored</w:t>
      </w:r>
      <w:r w:rsidR="001C2680" w:rsidRPr="009A7B25">
        <w:t xml:space="preserve"> country</w:t>
      </w:r>
      <w:r w:rsidR="00793806" w:rsidRPr="009A7B25">
        <w:t xml:space="preserve"> resulted in </w:t>
      </w:r>
      <w:r w:rsidR="00EF1CD6" w:rsidRPr="009A7B25">
        <w:t xml:space="preserve">lower </w:t>
      </w:r>
      <w:r w:rsidR="004A44B5" w:rsidRPr="009A7B25">
        <w:t>gratitude (T2)</w:t>
      </w:r>
      <w:r w:rsidR="00E31580" w:rsidRPr="009A7B25">
        <w:t xml:space="preserve">, </w:t>
      </w:r>
      <w:r w:rsidR="001001AF" w:rsidRPr="009A7B25">
        <w:t xml:space="preserve">leading to </w:t>
      </w:r>
      <w:r w:rsidR="00E31580" w:rsidRPr="009A7B25">
        <w:t>l</w:t>
      </w:r>
      <w:r w:rsidR="00AB53FF" w:rsidRPr="009A7B25">
        <w:t xml:space="preserve">ower willingness to reciprocate (B = </w:t>
      </w:r>
      <w:r w:rsidR="00E36D38" w:rsidRPr="009A7B25">
        <w:t>-.000</w:t>
      </w:r>
      <w:r w:rsidR="00AB53FF" w:rsidRPr="009A7B25">
        <w:t>, SE = .0</w:t>
      </w:r>
      <w:r w:rsidR="00E36D38" w:rsidRPr="009A7B25">
        <w:t>35</w:t>
      </w:r>
      <w:r w:rsidR="00AB53FF" w:rsidRPr="009A7B25">
        <w:t>, CI</w:t>
      </w:r>
      <w:r w:rsidR="00AB53FF" w:rsidRPr="009A7B25">
        <w:rPr>
          <w:vertAlign w:val="subscript"/>
        </w:rPr>
        <w:t>95%</w:t>
      </w:r>
      <w:r w:rsidR="00AB53FF" w:rsidRPr="009A7B25">
        <w:t xml:space="preserve"> [</w:t>
      </w:r>
      <w:r w:rsidR="00244CDD" w:rsidRPr="009A7B25">
        <w:rPr>
          <w:szCs w:val="28"/>
          <w:lang w:eastAsia="de-DE"/>
        </w:rPr>
        <w:t>-.076, .067</w:t>
      </w:r>
      <w:r w:rsidR="00AB53FF" w:rsidRPr="009A7B25">
        <w:t xml:space="preserve">]). </w:t>
      </w:r>
      <w:r w:rsidR="001001AF" w:rsidRPr="009A7B25">
        <w:t>Conversely,</w:t>
      </w:r>
      <w:r w:rsidR="001D7BFF" w:rsidRPr="009A7B25">
        <w:t xml:space="preserve"> a hypocritical event occurr</w:t>
      </w:r>
      <w:r w:rsidR="001001AF" w:rsidRPr="009A7B25">
        <w:t>ing</w:t>
      </w:r>
      <w:r w:rsidR="001D7BFF" w:rsidRPr="009A7B25">
        <w:t xml:space="preserve"> in </w:t>
      </w:r>
      <w:r w:rsidR="008D7F6D" w:rsidRPr="009A7B25">
        <w:t xml:space="preserve">a </w:t>
      </w:r>
      <w:r w:rsidR="001D7BFF" w:rsidRPr="009A7B25">
        <w:t>formerly offshored country</w:t>
      </w:r>
      <w:r w:rsidR="008D7F6D" w:rsidRPr="009A7B25">
        <w:t xml:space="preserve"> resulted in </w:t>
      </w:r>
      <w:r w:rsidR="001D7BFF" w:rsidRPr="009A7B25">
        <w:t xml:space="preserve">higher gratitude (T2), </w:t>
      </w:r>
      <w:r w:rsidR="008D7F6D" w:rsidRPr="009A7B25">
        <w:t>leading to a</w:t>
      </w:r>
      <w:r w:rsidR="001D7BFF" w:rsidRPr="009A7B25">
        <w:t xml:space="preserve"> </w:t>
      </w:r>
      <w:r w:rsidR="00FE3694" w:rsidRPr="009A7B25">
        <w:t>higher</w:t>
      </w:r>
      <w:r w:rsidR="001D7BFF" w:rsidRPr="009A7B25">
        <w:t xml:space="preserve"> willingness to reciprocate (B = .0</w:t>
      </w:r>
      <w:r w:rsidR="004F6E3C" w:rsidRPr="009A7B25">
        <w:t>99</w:t>
      </w:r>
      <w:r w:rsidR="001D7BFF" w:rsidRPr="009A7B25">
        <w:t>, SE = .0</w:t>
      </w:r>
      <w:r w:rsidR="004F6E3C" w:rsidRPr="009A7B25">
        <w:t>42</w:t>
      </w:r>
      <w:r w:rsidR="001D7BFF" w:rsidRPr="009A7B25">
        <w:t>, CI</w:t>
      </w:r>
      <w:r w:rsidR="001D7BFF" w:rsidRPr="009A7B25">
        <w:rPr>
          <w:vertAlign w:val="subscript"/>
        </w:rPr>
        <w:t>95%</w:t>
      </w:r>
      <w:r w:rsidR="001D7BFF" w:rsidRPr="009A7B25">
        <w:t xml:space="preserve"> [</w:t>
      </w:r>
      <w:r w:rsidR="004F6E3C" w:rsidRPr="009A7B25">
        <w:rPr>
          <w:szCs w:val="28"/>
          <w:lang w:eastAsia="de-DE"/>
        </w:rPr>
        <w:t>.028, .194</w:t>
      </w:r>
      <w:r w:rsidR="001D7BFF" w:rsidRPr="009A7B25">
        <w:t>]).</w:t>
      </w:r>
      <w:r w:rsidR="00D34A82" w:rsidRPr="009A7B25">
        <w:t xml:space="preserve"> </w:t>
      </w:r>
      <w:r w:rsidR="00995E5E" w:rsidRPr="009A7B25">
        <w:t>F</w:t>
      </w:r>
      <w:r w:rsidR="005C2024" w:rsidRPr="009A7B25">
        <w:t xml:space="preserve">urther details </w:t>
      </w:r>
      <w:r w:rsidR="00995E5E" w:rsidRPr="009A7B25">
        <w:t>on</w:t>
      </w:r>
      <w:r w:rsidR="005C2024" w:rsidRPr="009A7B25">
        <w:t xml:space="preserve"> hypothesis testing for Study </w:t>
      </w:r>
      <w:r w:rsidR="005A3A84" w:rsidRPr="009A7B25">
        <w:t>1</w:t>
      </w:r>
      <w:r w:rsidR="005C2024" w:rsidRPr="009A7B25">
        <w:t xml:space="preserve"> </w:t>
      </w:r>
      <w:r w:rsidR="00995E5E" w:rsidRPr="009A7B25">
        <w:t>are</w:t>
      </w:r>
      <w:r w:rsidR="005C2024" w:rsidRPr="009A7B25">
        <w:t xml:space="preserve"> available </w:t>
      </w:r>
      <w:r w:rsidR="00995E5E" w:rsidRPr="009A7B25">
        <w:t>in</w:t>
      </w:r>
      <w:r w:rsidR="008B5F46" w:rsidRPr="009A7B25">
        <w:t xml:space="preserve"> Web Appendix </w:t>
      </w:r>
      <w:r w:rsidR="0081740C" w:rsidRPr="009A7B25">
        <w:t>F</w:t>
      </w:r>
      <w:r w:rsidR="008B5F46" w:rsidRPr="009A7B25">
        <w:t xml:space="preserve">. </w:t>
      </w:r>
    </w:p>
    <w:p w14:paraId="35BDA402" w14:textId="68749942" w:rsidR="009E59A7" w:rsidRPr="009A7B25" w:rsidRDefault="009E59A7" w:rsidP="00943C38">
      <w:pPr>
        <w:keepNext/>
        <w:spacing w:before="240" w:after="240" w:line="480" w:lineRule="auto"/>
        <w:ind w:firstLine="0"/>
        <w:jc w:val="center"/>
        <w:rPr>
          <w:b/>
          <w:bCs/>
        </w:rPr>
      </w:pPr>
      <w:r w:rsidRPr="009A7B25">
        <w:rPr>
          <w:b/>
          <w:bCs/>
        </w:rPr>
        <w:t>… Figure 2 about here…</w:t>
      </w:r>
    </w:p>
    <w:p w14:paraId="33C148B6" w14:textId="0632D533" w:rsidR="00762CD1" w:rsidRPr="009A7B25" w:rsidRDefault="00A846C9" w:rsidP="009D40EE">
      <w:pPr>
        <w:pStyle w:val="ListParagraph"/>
        <w:numPr>
          <w:ilvl w:val="2"/>
          <w:numId w:val="7"/>
        </w:numPr>
        <w:tabs>
          <w:tab w:val="left" w:pos="720"/>
        </w:tabs>
        <w:spacing w:after="0" w:line="480" w:lineRule="auto"/>
        <w:ind w:hanging="1080"/>
        <w:rPr>
          <w:i/>
          <w:iCs/>
        </w:rPr>
      </w:pPr>
      <w:r w:rsidRPr="009A7B25">
        <w:rPr>
          <w:i/>
          <w:iCs/>
        </w:rPr>
        <w:t xml:space="preserve">Discussion </w:t>
      </w:r>
    </w:p>
    <w:p w14:paraId="0647515A" w14:textId="0FBD984C" w:rsidR="00A846C9" w:rsidRPr="009A7B25" w:rsidRDefault="00461A28" w:rsidP="00943C38">
      <w:pPr>
        <w:spacing w:after="0" w:line="480" w:lineRule="auto"/>
        <w:ind w:firstLine="0"/>
      </w:pPr>
      <w:r w:rsidRPr="009A7B25">
        <w:t xml:space="preserve">The findings from Study 1 provide support for H1 and initial support for H2. </w:t>
      </w:r>
      <w:r w:rsidR="00CE3832" w:rsidRPr="009A7B25">
        <w:t xml:space="preserve">Replicating </w:t>
      </w:r>
      <w:r w:rsidRPr="009A7B25">
        <w:t>the</w:t>
      </w:r>
      <w:r w:rsidR="00CE3832" w:rsidRPr="009A7B25">
        <w:t xml:space="preserve"> </w:t>
      </w:r>
      <w:r w:rsidRPr="009A7B25">
        <w:t>pattern observed in</w:t>
      </w:r>
      <w:r w:rsidR="00CE3832" w:rsidRPr="009A7B25">
        <w:t xml:space="preserve"> </w:t>
      </w:r>
      <w:r w:rsidR="003757AC" w:rsidRPr="009A7B25">
        <w:t>the pre-study</w:t>
      </w:r>
      <w:r w:rsidR="00F95CC4" w:rsidRPr="009A7B25">
        <w:t xml:space="preserve">, participants </w:t>
      </w:r>
      <w:r w:rsidR="00D3695E" w:rsidRPr="009A7B25">
        <w:t>reported greater</w:t>
      </w:r>
      <w:r w:rsidR="00F95CC4" w:rsidRPr="009A7B25">
        <w:t xml:space="preserve"> gratitude toward nearshoring decisions </w:t>
      </w:r>
      <w:r w:rsidR="00863E25" w:rsidRPr="009A7B25">
        <w:t>motivated by environmental sustainability than toward those framed in socio-economic terms.</w:t>
      </w:r>
      <w:r w:rsidR="000356C9" w:rsidRPr="009A7B25">
        <w:t xml:space="preserve"> This suggests that consumers continue to evaluate environmental motives more favourably, even though socio-economic </w:t>
      </w:r>
      <w:r w:rsidR="00381FE2" w:rsidRPr="009A7B25">
        <w:t>motives</w:t>
      </w:r>
      <w:r w:rsidR="000356C9" w:rsidRPr="009A7B25">
        <w:t xml:space="preserve"> such as fair wages and improved working conditions are also socially meaningful. </w:t>
      </w:r>
      <w:r w:rsidR="00B778A1" w:rsidRPr="009A7B25">
        <w:t xml:space="preserve">Study 1 further shows that this positive response is vulnerable to subsequent inconsistency. When a hypocritical act followed the nearshoring decision, gratitude declined, and this decline was more pronounced when the inconsistency occurred in the recently nearshored country rather than in the formerly offshored one. These findings provide initial evidence that spatial distance conditions the reciprocity process triggered by sustainability-based nearshoring. Building on this, Study 2 examines whether </w:t>
      </w:r>
      <w:r w:rsidR="00494434" w:rsidRPr="009A7B25">
        <w:t xml:space="preserve">the process becomes even more contingent when social distance from the brand is also </w:t>
      </w:r>
      <w:proofErr w:type="gramStart"/>
      <w:r w:rsidR="00494434" w:rsidRPr="009A7B25">
        <w:t>taken into account</w:t>
      </w:r>
      <w:proofErr w:type="gramEnd"/>
      <w:r w:rsidR="00494434" w:rsidRPr="009A7B25">
        <w:t>,</w:t>
      </w:r>
      <w:r w:rsidR="00B778A1" w:rsidRPr="009A7B25">
        <w:t xml:space="preserve"> and whether these shifts extend to downstream brand responses.</w:t>
      </w:r>
    </w:p>
    <w:p w14:paraId="26BEF199" w14:textId="77777777" w:rsidR="00A846C9" w:rsidRPr="009A7B25" w:rsidRDefault="00A846C9" w:rsidP="00943C38">
      <w:pPr>
        <w:ind w:firstLine="0"/>
      </w:pPr>
    </w:p>
    <w:p w14:paraId="2E2A0143" w14:textId="5D4370E7" w:rsidR="004E6100" w:rsidRPr="009A7B25" w:rsidRDefault="005A5E56" w:rsidP="009D40EE">
      <w:pPr>
        <w:pStyle w:val="ListParagraph"/>
        <w:numPr>
          <w:ilvl w:val="1"/>
          <w:numId w:val="7"/>
        </w:numPr>
        <w:spacing w:line="480" w:lineRule="auto"/>
        <w:ind w:left="450" w:hanging="450"/>
        <w:rPr>
          <w:b/>
          <w:bCs/>
        </w:rPr>
      </w:pPr>
      <w:r w:rsidRPr="009A7B25">
        <w:rPr>
          <w:b/>
          <w:bCs/>
        </w:rPr>
        <w:t xml:space="preserve">Study </w:t>
      </w:r>
      <w:r w:rsidR="003B5572" w:rsidRPr="009A7B25">
        <w:rPr>
          <w:b/>
          <w:bCs/>
        </w:rPr>
        <w:t>2</w:t>
      </w:r>
      <w:r w:rsidRPr="009A7B25">
        <w:rPr>
          <w:b/>
          <w:bCs/>
        </w:rPr>
        <w:t>:</w:t>
      </w:r>
      <w:r w:rsidR="00732AC3" w:rsidRPr="009A7B25">
        <w:rPr>
          <w:b/>
          <w:bCs/>
        </w:rPr>
        <w:t xml:space="preserve"> </w:t>
      </w:r>
      <w:r w:rsidR="0057037D" w:rsidRPr="009A7B25">
        <w:rPr>
          <w:b/>
          <w:bCs/>
        </w:rPr>
        <w:t xml:space="preserve">Unveiling </w:t>
      </w:r>
      <w:r w:rsidR="00A57C15" w:rsidRPr="009A7B25">
        <w:rPr>
          <w:b/>
          <w:bCs/>
        </w:rPr>
        <w:t xml:space="preserve">the Role of </w:t>
      </w:r>
      <w:r w:rsidR="0057037D" w:rsidRPr="009A7B25">
        <w:rPr>
          <w:b/>
          <w:bCs/>
        </w:rPr>
        <w:t xml:space="preserve">Spatial and </w:t>
      </w:r>
      <w:r w:rsidR="00475714" w:rsidRPr="009A7B25">
        <w:rPr>
          <w:b/>
          <w:bCs/>
        </w:rPr>
        <w:t>Social</w:t>
      </w:r>
      <w:r w:rsidR="0057037D" w:rsidRPr="009A7B25">
        <w:rPr>
          <w:b/>
          <w:bCs/>
        </w:rPr>
        <w:t xml:space="preserve"> </w:t>
      </w:r>
      <w:r w:rsidR="00286AF3" w:rsidRPr="009A7B25">
        <w:rPr>
          <w:b/>
          <w:bCs/>
        </w:rPr>
        <w:t>Distances</w:t>
      </w:r>
      <w:r w:rsidR="0057037D" w:rsidRPr="009A7B25">
        <w:rPr>
          <w:b/>
          <w:bCs/>
        </w:rPr>
        <w:t xml:space="preserve"> on Reciprocity</w:t>
      </w:r>
    </w:p>
    <w:p w14:paraId="3767490F" w14:textId="793D9E44" w:rsidR="00732AC3" w:rsidRPr="009A7B25" w:rsidRDefault="00C67AFB" w:rsidP="00943C38">
      <w:pPr>
        <w:pStyle w:val="BodyText"/>
        <w:spacing w:before="271" w:line="480" w:lineRule="auto"/>
        <w:ind w:left="119" w:right="119"/>
        <w:jc w:val="left"/>
        <w:rPr>
          <w:lang w:val="en-GB" w:eastAsia="tr-TR"/>
        </w:rPr>
      </w:pPr>
      <w:r w:rsidRPr="009A7B25">
        <w:rPr>
          <w:lang w:val="en-GB" w:eastAsia="tr-TR"/>
        </w:rPr>
        <w:t>Study 2 builds on Study 1 by examining how the reciprocity mechanism unfolds when both social distance to the brand and spatial distance to the hypocritical act vary. It tracks how this process evolves over time and translates into downstream brand responses (H3 and H4)</w:t>
      </w:r>
      <w:r w:rsidR="004F734B" w:rsidRPr="009A7B25">
        <w:rPr>
          <w:lang w:val="en-GB" w:eastAsia="tr-TR"/>
        </w:rPr>
        <w:t>.</w:t>
      </w:r>
    </w:p>
    <w:p w14:paraId="39CF4139" w14:textId="32BAE453" w:rsidR="00762CD1" w:rsidRPr="009A7B25" w:rsidRDefault="005A5E56" w:rsidP="003668AB">
      <w:pPr>
        <w:pStyle w:val="BodyText"/>
        <w:numPr>
          <w:ilvl w:val="2"/>
          <w:numId w:val="7"/>
        </w:numPr>
        <w:spacing w:line="480" w:lineRule="auto"/>
        <w:ind w:left="720" w:right="119" w:hanging="630"/>
        <w:jc w:val="left"/>
        <w:rPr>
          <w:i/>
          <w:iCs/>
          <w:lang w:val="en-GB"/>
        </w:rPr>
      </w:pPr>
      <w:r w:rsidRPr="009A7B25">
        <w:rPr>
          <w:i/>
          <w:iCs/>
          <w:lang w:val="en-GB"/>
        </w:rPr>
        <w:t xml:space="preserve">Participants, design of experiment and measures </w:t>
      </w:r>
    </w:p>
    <w:p w14:paraId="029D4F32" w14:textId="0703CC25" w:rsidR="003B36DB" w:rsidRPr="009A7B25" w:rsidRDefault="00591EF4" w:rsidP="003668AB">
      <w:pPr>
        <w:pStyle w:val="BodyText"/>
        <w:spacing w:line="480" w:lineRule="auto"/>
        <w:ind w:left="119" w:right="119"/>
        <w:jc w:val="left"/>
        <w:rPr>
          <w:lang w:val="en-GB"/>
        </w:rPr>
      </w:pPr>
      <w:r w:rsidRPr="009A7B25">
        <w:rPr>
          <w:lang w:val="en-GB"/>
        </w:rPr>
        <w:t xml:space="preserve">Study </w:t>
      </w:r>
      <w:r w:rsidR="00A65EBF" w:rsidRPr="009A7B25">
        <w:rPr>
          <w:lang w:val="en-GB"/>
        </w:rPr>
        <w:t>2</w:t>
      </w:r>
      <w:r w:rsidRPr="009A7B25">
        <w:rPr>
          <w:lang w:val="en-GB"/>
        </w:rPr>
        <w:t xml:space="preserve"> (AsPredicted, #146980) employed a </w:t>
      </w:r>
      <w:r w:rsidR="00B944CF" w:rsidRPr="009A7B25">
        <w:rPr>
          <w:lang w:val="en-GB"/>
        </w:rPr>
        <w:t>2</w:t>
      </w:r>
      <w:r w:rsidR="00B14269" w:rsidRPr="009A7B25">
        <w:rPr>
          <w:lang w:val="en-GB"/>
        </w:rPr>
        <w:t xml:space="preserve"> </w:t>
      </w:r>
      <w:r w:rsidRPr="009A7B25">
        <w:rPr>
          <w:lang w:val="en-GB"/>
        </w:rPr>
        <w:t>× 2</w:t>
      </w:r>
      <w:r w:rsidR="00050032" w:rsidRPr="009A7B25">
        <w:rPr>
          <w:lang w:val="en-GB"/>
        </w:rPr>
        <w:t xml:space="preserve"> </w:t>
      </w:r>
      <w:r w:rsidR="00715B71" w:rsidRPr="009A7B25">
        <w:rPr>
          <w:lang w:val="en-GB"/>
        </w:rPr>
        <w:t xml:space="preserve">mixed </w:t>
      </w:r>
      <w:proofErr w:type="gramStart"/>
      <w:r w:rsidR="00715B71" w:rsidRPr="009A7B25">
        <w:rPr>
          <w:lang w:val="en-GB"/>
        </w:rPr>
        <w:t>design</w:t>
      </w:r>
      <w:proofErr w:type="gramEnd"/>
      <w:r w:rsidR="006347E8" w:rsidRPr="009A7B25">
        <w:rPr>
          <w:lang w:val="en-GB"/>
        </w:rPr>
        <w:t xml:space="preserve"> </w:t>
      </w:r>
      <w:r w:rsidR="00D944AF" w:rsidRPr="009A7B25">
        <w:rPr>
          <w:lang w:val="en-GB"/>
        </w:rPr>
        <w:t>in which social distance to the brand (familiar vs fictitious brand) was manipulated between subjects and spatial distance to the hypocritical act (recently nearshored vs formerly offshored country) was manipulated at Time 2.</w:t>
      </w:r>
      <w:r w:rsidR="000B36C9" w:rsidRPr="009A7B25">
        <w:rPr>
          <w:lang w:val="en-GB"/>
        </w:rPr>
        <w:t xml:space="preserve"> </w:t>
      </w:r>
      <w:r w:rsidR="00BF210F" w:rsidRPr="009A7B25">
        <w:rPr>
          <w:lang w:val="en-GB"/>
        </w:rPr>
        <w:t>At Time 1, we primed felt gratitude using a scenario in which a Europe-centred company implemented a nearshoring decision driven by sustainability motives.</w:t>
      </w:r>
      <w:r w:rsidR="000E482F" w:rsidRPr="009A7B25">
        <w:rPr>
          <w:lang w:val="en-GB"/>
        </w:rPr>
        <w:t xml:space="preserve"> In the low-distance condition, </w:t>
      </w:r>
      <w:r w:rsidR="006123C2" w:rsidRPr="009A7B25">
        <w:rPr>
          <w:lang w:val="en-GB"/>
        </w:rPr>
        <w:t>participants</w:t>
      </w:r>
      <w:r w:rsidR="000E482F" w:rsidRPr="009A7B25">
        <w:rPr>
          <w:lang w:val="en-GB"/>
        </w:rPr>
        <w:t xml:space="preserve"> </w:t>
      </w:r>
      <w:r w:rsidR="006123C2" w:rsidRPr="009A7B25">
        <w:rPr>
          <w:lang w:val="en-GB"/>
        </w:rPr>
        <w:t>indicated</w:t>
      </w:r>
      <w:r w:rsidR="000E482F" w:rsidRPr="009A7B25">
        <w:rPr>
          <w:lang w:val="en-GB"/>
        </w:rPr>
        <w:t xml:space="preserve"> the first textile and apparel brand </w:t>
      </w:r>
      <w:r w:rsidR="009249D5" w:rsidRPr="009A7B25">
        <w:rPr>
          <w:lang w:val="en-GB"/>
        </w:rPr>
        <w:t xml:space="preserve">they regularly shopped from </w:t>
      </w:r>
      <w:r w:rsidR="000E482F" w:rsidRPr="009A7B25">
        <w:rPr>
          <w:lang w:val="en-GB"/>
        </w:rPr>
        <w:t>that came to mind after reading the scenario</w:t>
      </w:r>
      <w:r w:rsidR="009249D5" w:rsidRPr="009A7B25">
        <w:rPr>
          <w:lang w:val="en-GB"/>
        </w:rPr>
        <w:t xml:space="preserve">, which was referenced again at Time 2. </w:t>
      </w:r>
      <w:r w:rsidR="00EE0F6B" w:rsidRPr="009A7B25">
        <w:rPr>
          <w:lang w:val="en-GB"/>
        </w:rPr>
        <w:t>We retained</w:t>
      </w:r>
      <w:r w:rsidR="000E482F" w:rsidRPr="009A7B25">
        <w:rPr>
          <w:lang w:val="en-GB"/>
        </w:rPr>
        <w:t xml:space="preserve"> only participants who recalled the same brand. In the high-distance condition, participants read </w:t>
      </w:r>
      <w:r w:rsidR="000270EB" w:rsidRPr="009A7B25">
        <w:rPr>
          <w:lang w:val="en-GB"/>
        </w:rPr>
        <w:t>about</w:t>
      </w:r>
      <w:r w:rsidR="000E482F" w:rsidRPr="009A7B25">
        <w:rPr>
          <w:lang w:val="en-GB"/>
        </w:rPr>
        <w:t xml:space="preserve"> a fictitious brand (“D4C”) (see Appendix </w:t>
      </w:r>
      <w:r w:rsidR="00206F32" w:rsidRPr="009A7B25">
        <w:rPr>
          <w:lang w:val="en-GB"/>
        </w:rPr>
        <w:t>C</w:t>
      </w:r>
      <w:r w:rsidR="000E482F" w:rsidRPr="009A7B25">
        <w:rPr>
          <w:lang w:val="en-GB"/>
        </w:rPr>
        <w:t xml:space="preserve"> for further details).</w:t>
      </w:r>
      <w:r w:rsidR="00BF210F" w:rsidRPr="009A7B25">
        <w:rPr>
          <w:lang w:val="en-GB"/>
        </w:rPr>
        <w:t xml:space="preserve"> After a 7-day interval (Time 2), participants read a follow-up scenario </w:t>
      </w:r>
      <w:r w:rsidR="00EA469A" w:rsidRPr="009A7B25">
        <w:rPr>
          <w:lang w:val="en-GB"/>
        </w:rPr>
        <w:t>describing</w:t>
      </w:r>
      <w:r w:rsidR="00BF210F" w:rsidRPr="009A7B25">
        <w:rPr>
          <w:lang w:val="en-GB"/>
        </w:rPr>
        <w:t xml:space="preserve"> a hypocritical act</w:t>
      </w:r>
      <w:r w:rsidR="00EA469A" w:rsidRPr="009A7B25">
        <w:rPr>
          <w:lang w:val="en-GB"/>
        </w:rPr>
        <w:t xml:space="preserve"> by the same company</w:t>
      </w:r>
      <w:r w:rsidR="00AE7624" w:rsidRPr="009A7B25">
        <w:rPr>
          <w:lang w:val="en-GB"/>
        </w:rPr>
        <w:t xml:space="preserve"> occurring</w:t>
      </w:r>
      <w:r w:rsidR="00BF210F" w:rsidRPr="009A7B25">
        <w:rPr>
          <w:lang w:val="en-GB"/>
        </w:rPr>
        <w:t xml:space="preserve"> either in the recently nearshored country (low spatial distance) or the formerly offshored country (high spatial distance). This design </w:t>
      </w:r>
      <w:r w:rsidR="00AE7624" w:rsidRPr="009A7B25">
        <w:rPr>
          <w:lang w:val="en-GB"/>
        </w:rPr>
        <w:t>allowed</w:t>
      </w:r>
      <w:r w:rsidR="00BF210F" w:rsidRPr="009A7B25">
        <w:rPr>
          <w:lang w:val="en-GB"/>
        </w:rPr>
        <w:t xml:space="preserve"> us to test how prior gratitude</w:t>
      </w:r>
      <w:r w:rsidR="0011191E" w:rsidRPr="009A7B25">
        <w:rPr>
          <w:lang w:val="en-GB"/>
        </w:rPr>
        <w:t xml:space="preserve">, elicited under different social distances, </w:t>
      </w:r>
      <w:r w:rsidR="00BF210F" w:rsidRPr="009A7B25">
        <w:rPr>
          <w:lang w:val="en-GB"/>
        </w:rPr>
        <w:t xml:space="preserve">influenced avoidance and resilience intentions </w:t>
      </w:r>
      <w:r w:rsidR="001852D0" w:rsidRPr="009A7B25">
        <w:rPr>
          <w:lang w:val="en-GB"/>
        </w:rPr>
        <w:t>following corporate hypocrisy</w:t>
      </w:r>
      <w:r w:rsidRPr="009A7B25">
        <w:rPr>
          <w:lang w:val="en-GB"/>
        </w:rPr>
        <w:t xml:space="preserve">. </w:t>
      </w:r>
    </w:p>
    <w:p w14:paraId="0DDC3919" w14:textId="4D12EEDA" w:rsidR="00BA6C05" w:rsidRPr="009A7B25" w:rsidRDefault="005A5E56" w:rsidP="00DD5058">
      <w:pPr>
        <w:pStyle w:val="BodyText"/>
        <w:spacing w:line="480" w:lineRule="auto"/>
        <w:ind w:left="119" w:right="119" w:firstLine="601"/>
        <w:jc w:val="left"/>
        <w:rPr>
          <w:lang w:val="en-GB"/>
        </w:rPr>
      </w:pPr>
      <w:r w:rsidRPr="009A7B25">
        <w:rPr>
          <w:lang w:val="en-GB"/>
        </w:rPr>
        <w:t xml:space="preserve">The study </w:t>
      </w:r>
      <w:r w:rsidR="00EE4322" w:rsidRPr="009A7B25">
        <w:rPr>
          <w:lang w:val="en-GB"/>
        </w:rPr>
        <w:t>began with</w:t>
      </w:r>
      <w:r w:rsidRPr="009A7B25">
        <w:rPr>
          <w:lang w:val="en-GB"/>
        </w:rPr>
        <w:t xml:space="preserve"> 306 </w:t>
      </w:r>
      <w:r w:rsidR="0095283A" w:rsidRPr="009A7B25">
        <w:rPr>
          <w:lang w:val="en-GB"/>
        </w:rPr>
        <w:t xml:space="preserve">UK-based adults </w:t>
      </w:r>
      <w:r w:rsidR="006F28C8" w:rsidRPr="009A7B25">
        <w:rPr>
          <w:lang w:val="en-GB"/>
        </w:rPr>
        <w:t xml:space="preserve">recruited via the Prolific online panel. </w:t>
      </w:r>
      <w:r w:rsidR="001D6BFF" w:rsidRPr="009A7B25">
        <w:rPr>
          <w:lang w:val="en-GB"/>
        </w:rPr>
        <w:t xml:space="preserve">After </w:t>
      </w:r>
      <w:r w:rsidR="00D53B6A" w:rsidRPr="009A7B25">
        <w:rPr>
          <w:lang w:val="en-GB"/>
        </w:rPr>
        <w:t>excluding responses</w:t>
      </w:r>
      <w:r w:rsidRPr="009A7B25">
        <w:rPr>
          <w:lang w:val="en-GB"/>
        </w:rPr>
        <w:t xml:space="preserve"> </w:t>
      </w:r>
      <w:r w:rsidR="00D53B6A" w:rsidRPr="009A7B25">
        <w:rPr>
          <w:lang w:val="en-GB"/>
        </w:rPr>
        <w:t>that failed</w:t>
      </w:r>
      <w:r w:rsidRPr="009A7B25">
        <w:rPr>
          <w:lang w:val="en-GB"/>
        </w:rPr>
        <w:t xml:space="preserve"> attention check and bogus item questions, the final </w:t>
      </w:r>
      <w:r w:rsidR="00943DAC" w:rsidRPr="009A7B25">
        <w:rPr>
          <w:lang w:val="en-GB"/>
        </w:rPr>
        <w:t>Time 1 sample</w:t>
      </w:r>
      <w:r w:rsidRPr="009A7B25">
        <w:rPr>
          <w:lang w:val="en-GB"/>
        </w:rPr>
        <w:t xml:space="preserve"> co</w:t>
      </w:r>
      <w:r w:rsidR="00943DAC" w:rsidRPr="009A7B25">
        <w:rPr>
          <w:lang w:val="en-GB"/>
        </w:rPr>
        <w:t>mprised</w:t>
      </w:r>
      <w:r w:rsidRPr="009A7B25">
        <w:rPr>
          <w:lang w:val="en-GB"/>
        </w:rPr>
        <w:t xml:space="preserve"> 295 participants (n</w:t>
      </w:r>
      <w:r w:rsidR="00AC6F73" w:rsidRPr="009A7B25">
        <w:rPr>
          <w:lang w:val="en-GB"/>
        </w:rPr>
        <w:t xml:space="preserve"> </w:t>
      </w:r>
      <w:r w:rsidRPr="009A7B25">
        <w:rPr>
          <w:vertAlign w:val="subscript"/>
          <w:lang w:val="en-GB"/>
        </w:rPr>
        <w:t xml:space="preserve">low distant brand </w:t>
      </w:r>
      <w:r w:rsidRPr="009A7B25">
        <w:rPr>
          <w:lang w:val="en-GB"/>
        </w:rPr>
        <w:t>= 144; n</w:t>
      </w:r>
      <w:r w:rsidR="00AC6F73" w:rsidRPr="009A7B25">
        <w:rPr>
          <w:lang w:val="en-GB"/>
        </w:rPr>
        <w:t xml:space="preserve"> </w:t>
      </w:r>
      <w:r w:rsidRPr="009A7B25">
        <w:rPr>
          <w:vertAlign w:val="subscript"/>
          <w:lang w:val="en-GB"/>
        </w:rPr>
        <w:t xml:space="preserve">high distant brand </w:t>
      </w:r>
      <w:r w:rsidRPr="009A7B25">
        <w:rPr>
          <w:lang w:val="en-GB"/>
        </w:rPr>
        <w:t xml:space="preserve">= 151). In the second </w:t>
      </w:r>
      <w:r w:rsidRPr="009A7B25">
        <w:rPr>
          <w:lang w:val="en-GB"/>
        </w:rPr>
        <w:lastRenderedPageBreak/>
        <w:t xml:space="preserve">wave (time 2), 230 usable observations remained </w:t>
      </w:r>
      <w:r w:rsidR="001A60E7" w:rsidRPr="009A7B25">
        <w:rPr>
          <w:lang w:val="en-GB"/>
        </w:rPr>
        <w:t>following</w:t>
      </w:r>
      <w:r w:rsidRPr="009A7B25">
        <w:rPr>
          <w:lang w:val="en-GB"/>
        </w:rPr>
        <w:t xml:space="preserve"> attrition and </w:t>
      </w:r>
      <w:r w:rsidR="001A60E7" w:rsidRPr="009A7B25">
        <w:rPr>
          <w:lang w:val="en-GB"/>
        </w:rPr>
        <w:t xml:space="preserve">additional </w:t>
      </w:r>
      <w:r w:rsidRPr="009A7B25">
        <w:rPr>
          <w:lang w:val="en-GB"/>
        </w:rPr>
        <w:t>attention</w:t>
      </w:r>
      <w:r w:rsidR="0002552C" w:rsidRPr="009A7B25">
        <w:rPr>
          <w:lang w:val="en-GB"/>
        </w:rPr>
        <w:t>-</w:t>
      </w:r>
      <w:r w:rsidRPr="009A7B25">
        <w:rPr>
          <w:lang w:val="en-GB"/>
        </w:rPr>
        <w:t>check</w:t>
      </w:r>
      <w:r w:rsidR="001A60E7" w:rsidRPr="009A7B25">
        <w:rPr>
          <w:lang w:val="en-GB"/>
        </w:rPr>
        <w:t xml:space="preserve"> exclusions (54.8% female, 44.3% male, .9% other</w:t>
      </w:r>
      <w:r w:rsidR="0002552C" w:rsidRPr="009A7B25">
        <w:rPr>
          <w:lang w:val="en-GB"/>
        </w:rPr>
        <w:t xml:space="preserve">; </w:t>
      </w:r>
      <w:r w:rsidRPr="009A7B25">
        <w:rPr>
          <w:lang w:val="en-GB"/>
        </w:rPr>
        <w:t>n</w:t>
      </w:r>
      <w:r w:rsidR="00AC6F73" w:rsidRPr="009A7B25">
        <w:rPr>
          <w:lang w:val="en-GB"/>
        </w:rPr>
        <w:t xml:space="preserve"> </w:t>
      </w:r>
      <w:r w:rsidRPr="009A7B25">
        <w:rPr>
          <w:vertAlign w:val="subscript"/>
          <w:lang w:val="en-GB"/>
        </w:rPr>
        <w:t xml:space="preserve">low distant brand </w:t>
      </w:r>
      <w:r w:rsidRPr="009A7B25">
        <w:rPr>
          <w:lang w:val="en-GB"/>
        </w:rPr>
        <w:t>= 116; n</w:t>
      </w:r>
      <w:r w:rsidR="00AC6F73" w:rsidRPr="009A7B25">
        <w:rPr>
          <w:lang w:val="en-GB"/>
        </w:rPr>
        <w:t xml:space="preserve"> </w:t>
      </w:r>
      <w:r w:rsidRPr="009A7B25">
        <w:rPr>
          <w:vertAlign w:val="subscript"/>
          <w:lang w:val="en-GB"/>
        </w:rPr>
        <w:t xml:space="preserve">high distant brand </w:t>
      </w:r>
      <w:r w:rsidRPr="009A7B25">
        <w:rPr>
          <w:lang w:val="en-GB"/>
        </w:rPr>
        <w:t xml:space="preserve">= 114). </w:t>
      </w:r>
      <w:r w:rsidR="00541C69" w:rsidRPr="009A7B25">
        <w:rPr>
          <w:lang w:val="en-GB"/>
        </w:rPr>
        <w:t xml:space="preserve">Within the low social-distance condition, 56 participants observed hypocrisy occurring in the formerly offshored country and 60 in the nearshored country. In the high social-distance condition, 59 participants observed hypocrisy in the formerly offshored country and 55 in the nearshored country. </w:t>
      </w:r>
      <w:r w:rsidR="004A24D7" w:rsidRPr="009A7B25">
        <w:rPr>
          <w:lang w:val="en-GB"/>
        </w:rPr>
        <w:t>Consistent with Stud</w:t>
      </w:r>
      <w:r w:rsidR="00F40A4F" w:rsidRPr="009A7B25">
        <w:rPr>
          <w:lang w:val="en-GB"/>
        </w:rPr>
        <w:t>y</w:t>
      </w:r>
      <w:r w:rsidR="004A24D7" w:rsidRPr="009A7B25">
        <w:rPr>
          <w:lang w:val="en-GB"/>
        </w:rPr>
        <w:t xml:space="preserve"> </w:t>
      </w:r>
      <w:r w:rsidR="00F40A4F" w:rsidRPr="009A7B25">
        <w:rPr>
          <w:lang w:val="en-GB"/>
        </w:rPr>
        <w:t>1</w:t>
      </w:r>
      <w:r w:rsidR="004A24D7" w:rsidRPr="009A7B25">
        <w:rPr>
          <w:lang w:val="en-GB"/>
        </w:rPr>
        <w:t xml:space="preserve">, </w:t>
      </w:r>
      <w:r w:rsidR="009A0E8C" w:rsidRPr="009A7B25">
        <w:rPr>
          <w:lang w:val="en-GB"/>
        </w:rPr>
        <w:t xml:space="preserve">spatial distance was </w:t>
      </w:r>
      <w:r w:rsidR="00F309DC" w:rsidRPr="009A7B25">
        <w:rPr>
          <w:lang w:val="en-GB"/>
        </w:rPr>
        <w:t>manipulated using</w:t>
      </w:r>
      <w:r w:rsidR="001A4A49" w:rsidRPr="009A7B25">
        <w:rPr>
          <w:lang w:val="en-GB"/>
        </w:rPr>
        <w:t xml:space="preserve"> abstract spatial framing </w:t>
      </w:r>
      <w:r w:rsidR="00F309DC" w:rsidRPr="009A7B25">
        <w:rPr>
          <w:lang w:val="en-GB"/>
        </w:rPr>
        <w:t>(</w:t>
      </w:r>
      <w:r w:rsidR="001A4A49" w:rsidRPr="009A7B25">
        <w:rPr>
          <w:lang w:val="en-GB"/>
        </w:rPr>
        <w:t xml:space="preserve">"a country close to the company’s headquarters" </w:t>
      </w:r>
      <w:r w:rsidR="00F309DC" w:rsidRPr="009A7B25">
        <w:rPr>
          <w:lang w:val="en-GB"/>
        </w:rPr>
        <w:t>vs</w:t>
      </w:r>
      <w:r w:rsidR="001A4A49" w:rsidRPr="009A7B25">
        <w:rPr>
          <w:lang w:val="en-GB"/>
        </w:rPr>
        <w:t xml:space="preserve"> "a formerly offshored country"</w:t>
      </w:r>
      <w:r w:rsidR="00F309DC" w:rsidRPr="009A7B25">
        <w:rPr>
          <w:lang w:val="en-GB"/>
        </w:rPr>
        <w:t>)</w:t>
      </w:r>
      <w:r w:rsidR="001A4A49" w:rsidRPr="009A7B25">
        <w:rPr>
          <w:lang w:val="en-GB"/>
        </w:rPr>
        <w:t xml:space="preserve"> without nam</w:t>
      </w:r>
      <w:r w:rsidR="00CB29E1" w:rsidRPr="009A7B25">
        <w:rPr>
          <w:lang w:val="en-GB"/>
        </w:rPr>
        <w:t>ing</w:t>
      </w:r>
      <w:r w:rsidR="001A4A49" w:rsidRPr="009A7B25">
        <w:rPr>
          <w:lang w:val="en-GB"/>
        </w:rPr>
        <w:t xml:space="preserve"> </w:t>
      </w:r>
      <w:r w:rsidR="00CB29E1" w:rsidRPr="009A7B25">
        <w:rPr>
          <w:lang w:val="en-GB"/>
        </w:rPr>
        <w:t>s</w:t>
      </w:r>
      <w:r w:rsidR="001A4A49" w:rsidRPr="009A7B25">
        <w:rPr>
          <w:lang w:val="en-GB"/>
        </w:rPr>
        <w:t>pecific nations</w:t>
      </w:r>
      <w:r w:rsidR="004A24D7" w:rsidRPr="009A7B25">
        <w:rPr>
          <w:lang w:val="en-GB"/>
        </w:rPr>
        <w:t xml:space="preserve">. This </w:t>
      </w:r>
      <w:r w:rsidR="009A24B4" w:rsidRPr="009A7B25">
        <w:rPr>
          <w:lang w:val="en-GB"/>
        </w:rPr>
        <w:t>approach</w:t>
      </w:r>
      <w:r w:rsidR="004A24D7" w:rsidRPr="009A7B25">
        <w:rPr>
          <w:lang w:val="en-GB"/>
        </w:rPr>
        <w:t xml:space="preserve"> ensured that responses </w:t>
      </w:r>
      <w:r w:rsidR="009A24B4" w:rsidRPr="009A7B25">
        <w:rPr>
          <w:lang w:val="en-GB"/>
        </w:rPr>
        <w:t>reflected</w:t>
      </w:r>
      <w:r w:rsidR="004A24D7" w:rsidRPr="009A7B25">
        <w:rPr>
          <w:lang w:val="en-GB"/>
        </w:rPr>
        <w:t xml:space="preserve"> </w:t>
      </w:r>
      <w:r w:rsidR="00A25E04" w:rsidRPr="009A7B25">
        <w:rPr>
          <w:lang w:val="en-GB"/>
        </w:rPr>
        <w:t xml:space="preserve">primarily </w:t>
      </w:r>
      <w:r w:rsidR="004A24D7" w:rsidRPr="009A7B25">
        <w:rPr>
          <w:lang w:val="en-GB"/>
        </w:rPr>
        <w:t>psychological distance rather than</w:t>
      </w:r>
      <w:r w:rsidR="00AB49A5" w:rsidRPr="009A7B25">
        <w:rPr>
          <w:lang w:val="en-GB"/>
        </w:rPr>
        <w:t xml:space="preserve"> </w:t>
      </w:r>
      <w:r w:rsidR="004A24D7" w:rsidRPr="009A7B25">
        <w:rPr>
          <w:lang w:val="en-GB"/>
        </w:rPr>
        <w:t xml:space="preserve">geopolitical </w:t>
      </w:r>
      <w:r w:rsidR="00945617" w:rsidRPr="009A7B25">
        <w:rPr>
          <w:lang w:val="en-GB"/>
        </w:rPr>
        <w:t xml:space="preserve">or cultural </w:t>
      </w:r>
      <w:r w:rsidR="004A24D7" w:rsidRPr="009A7B25">
        <w:rPr>
          <w:lang w:val="en-GB"/>
        </w:rPr>
        <w:t>associations,</w:t>
      </w:r>
      <w:r w:rsidR="00607949" w:rsidRPr="009A7B25">
        <w:rPr>
          <w:lang w:val="en-GB"/>
        </w:rPr>
        <w:t xml:space="preserve"> </w:t>
      </w:r>
      <w:r w:rsidR="007B1D97" w:rsidRPr="009A7B25">
        <w:rPr>
          <w:lang w:val="en-GB"/>
        </w:rPr>
        <w:t>aligning</w:t>
      </w:r>
      <w:r w:rsidR="00607949" w:rsidRPr="009A7B25">
        <w:rPr>
          <w:lang w:val="en-GB"/>
        </w:rPr>
        <w:t xml:space="preserve"> with our CLT-based operationalisation of distance</w:t>
      </w:r>
      <w:r w:rsidR="00E90990" w:rsidRPr="009A7B25">
        <w:rPr>
          <w:lang w:val="en-GB"/>
        </w:rPr>
        <w:t xml:space="preserve"> </w:t>
      </w:r>
      <w:r w:rsidR="00ED498B" w:rsidRPr="009A7B25">
        <w:rPr>
          <w:lang w:val="en-GB"/>
        </w:rPr>
        <w:t>across studies</w:t>
      </w:r>
      <w:r w:rsidR="004A24D7" w:rsidRPr="009A7B25">
        <w:rPr>
          <w:lang w:val="en-GB"/>
        </w:rPr>
        <w:t xml:space="preserve">. </w:t>
      </w:r>
    </w:p>
    <w:p w14:paraId="5407F9BD" w14:textId="56455ED2" w:rsidR="00BB4A0A" w:rsidRPr="009A7B25" w:rsidRDefault="00152189" w:rsidP="00F94D22">
      <w:pPr>
        <w:spacing w:line="480" w:lineRule="auto"/>
        <w:rPr>
          <w:lang w:eastAsia="en-US"/>
        </w:rPr>
      </w:pPr>
      <w:r w:rsidRPr="009A7B25">
        <w:t>Gratitude, willingness to reciprocate, and perceived corporate hypocrisy were measured using the same scales as in the earlier studies. In addition, we measured brand avoidance (Lee et al., 2009) and resilience intention (</w:t>
      </w:r>
      <w:proofErr w:type="spellStart"/>
      <w:r w:rsidRPr="009A7B25">
        <w:t>Skarmeas</w:t>
      </w:r>
      <w:proofErr w:type="spellEnd"/>
      <w:r w:rsidRPr="009A7B25">
        <w:t xml:space="preserve"> &amp; </w:t>
      </w:r>
      <w:proofErr w:type="spellStart"/>
      <w:r w:rsidRPr="009A7B25">
        <w:t>Leonidou</w:t>
      </w:r>
      <w:proofErr w:type="spellEnd"/>
      <w:r w:rsidRPr="009A7B25">
        <w:t>, 2013). As in prior studies, we included cosmopolitanism and sustainability value orientation as controls.</w:t>
      </w:r>
      <w:r w:rsidR="001D7FBB" w:rsidRPr="009A7B25">
        <w:t xml:space="preserve"> To </w:t>
      </w:r>
      <w:r w:rsidR="00AA5B8E" w:rsidRPr="009A7B25">
        <w:t>reduce the risk that responses reflected general affective elevation rather than gratitude toward the nearshoring decision</w:t>
      </w:r>
      <w:r w:rsidR="001D7FBB" w:rsidRPr="009A7B25">
        <w:t>, we introduced a control for positive affect using selected items from the</w:t>
      </w:r>
      <w:r w:rsidR="001B67A5" w:rsidRPr="009A7B25">
        <w:t xml:space="preserve"> </w:t>
      </w:r>
      <w:r w:rsidR="00C812A3" w:rsidRPr="009A7B25">
        <w:t>PANAS</w:t>
      </w:r>
      <w:r w:rsidR="005B4E1A" w:rsidRPr="009A7B25">
        <w:rPr>
          <w:rStyle w:val="FootnoteReference"/>
        </w:rPr>
        <w:footnoteReference w:id="3"/>
      </w:r>
      <w:r w:rsidR="00C812A3" w:rsidRPr="009A7B25">
        <w:t xml:space="preserve"> (Watson</w:t>
      </w:r>
      <w:r w:rsidR="000F05D1" w:rsidRPr="009A7B25">
        <w:t xml:space="preserve"> et al.</w:t>
      </w:r>
      <w:r w:rsidR="00C812A3" w:rsidRPr="009A7B25">
        <w:t>, 1988)</w:t>
      </w:r>
      <w:r w:rsidR="004371C5" w:rsidRPr="009A7B25">
        <w:t xml:space="preserve">, aligning with research indicating that discrete emotions may yield varying effects on consumer judgments and </w:t>
      </w:r>
      <w:r w:rsidR="00CF451B" w:rsidRPr="009A7B25">
        <w:t>behaviour</w:t>
      </w:r>
      <w:r w:rsidR="004371C5" w:rsidRPr="009A7B25">
        <w:t xml:space="preserve"> (</w:t>
      </w:r>
      <w:proofErr w:type="spellStart"/>
      <w:r w:rsidR="004371C5" w:rsidRPr="009A7B25">
        <w:t>Kranzbühler</w:t>
      </w:r>
      <w:proofErr w:type="spellEnd"/>
      <w:r w:rsidR="004371C5" w:rsidRPr="009A7B25">
        <w:t xml:space="preserve"> et al., 2020). </w:t>
      </w:r>
    </w:p>
    <w:p w14:paraId="29BCCC51" w14:textId="4B4BDA24" w:rsidR="00762CD1" w:rsidRPr="009A7B25" w:rsidRDefault="00BA6C05" w:rsidP="00CF451B">
      <w:pPr>
        <w:pStyle w:val="ListParagraph"/>
        <w:numPr>
          <w:ilvl w:val="2"/>
          <w:numId w:val="7"/>
        </w:numPr>
        <w:tabs>
          <w:tab w:val="left" w:pos="630"/>
        </w:tabs>
        <w:spacing w:after="0" w:line="480" w:lineRule="auto"/>
        <w:ind w:hanging="1080"/>
        <w:rPr>
          <w:i/>
          <w:iCs/>
        </w:rPr>
      </w:pPr>
      <w:r w:rsidRPr="009A7B25">
        <w:rPr>
          <w:i/>
          <w:iCs/>
        </w:rPr>
        <w:t xml:space="preserve">Manipulation, realism checks and preliminary analyses </w:t>
      </w:r>
    </w:p>
    <w:p w14:paraId="76503BAA" w14:textId="0EDDE34A" w:rsidR="00BB4A0A" w:rsidRPr="009A7B25" w:rsidRDefault="00BA6C05" w:rsidP="00943C38">
      <w:pPr>
        <w:spacing w:after="0" w:line="480" w:lineRule="auto"/>
        <w:ind w:firstLine="0"/>
      </w:pPr>
      <w:r w:rsidRPr="009A7B25">
        <w:lastRenderedPageBreak/>
        <w:t>The results confirmed the realism of the scenario at both Time 1 (M = 5.42; t [229] =23.4, p &lt; .001; critical value 4) and Time 2 (M = 5.93; t [229] =43.5, p &lt; .001; critical value 4). Additionally, the t-test results indicated that felt gratitude was successfully manipulated (M = 4.97; t [229] =13.1, p &lt; .001; critical value 4)</w:t>
      </w:r>
      <w:r w:rsidR="00B9071F" w:rsidRPr="009A7B25">
        <w:t>, with no significant difference between the low- and high-social-distance conditions (</w:t>
      </w:r>
      <w:proofErr w:type="spellStart"/>
      <w:r w:rsidR="00B9071F" w:rsidRPr="009A7B25">
        <w:t>M</w:t>
      </w:r>
      <w:r w:rsidR="00B9071F" w:rsidRPr="009A7B25">
        <w:rPr>
          <w:vertAlign w:val="subscript"/>
        </w:rPr>
        <w:t>low</w:t>
      </w:r>
      <w:proofErr w:type="spellEnd"/>
      <w:r w:rsidR="00B9071F" w:rsidRPr="009A7B25">
        <w:t xml:space="preserve"> = 5.08, SD = 1.04; </w:t>
      </w:r>
      <w:proofErr w:type="spellStart"/>
      <w:r w:rsidR="00B9071F" w:rsidRPr="009A7B25">
        <w:t>M</w:t>
      </w:r>
      <w:r w:rsidR="00B9071F" w:rsidRPr="009A7B25">
        <w:rPr>
          <w:vertAlign w:val="subscript"/>
        </w:rPr>
        <w:t>high</w:t>
      </w:r>
      <w:proofErr w:type="spellEnd"/>
      <w:r w:rsidR="00B9071F" w:rsidRPr="009A7B25">
        <w:t xml:space="preserve"> = 4.86, SD = 1.19; t = 1.45, p &gt; .05), indicating similarly positive responses to the nearshoring decision across groups.</w:t>
      </w:r>
      <w:r w:rsidRPr="009A7B25">
        <w:t xml:space="preserve"> </w:t>
      </w:r>
      <w:r w:rsidR="00B52DC0" w:rsidRPr="009A7B25">
        <w:t xml:space="preserve">To </w:t>
      </w:r>
      <w:r w:rsidR="000042C9" w:rsidRPr="009A7B25">
        <w:t>verify the</w:t>
      </w:r>
      <w:r w:rsidR="00B52DC0" w:rsidRPr="009A7B25">
        <w:t xml:space="preserve"> </w:t>
      </w:r>
      <w:r w:rsidR="008E3B0A" w:rsidRPr="009A7B25">
        <w:t>social distance</w:t>
      </w:r>
      <w:r w:rsidR="00B52DC0" w:rsidRPr="009A7B25">
        <w:t xml:space="preserve"> manipulation</w:t>
      </w:r>
      <w:r w:rsidR="008E3B0A" w:rsidRPr="009A7B25">
        <w:t xml:space="preserve">, </w:t>
      </w:r>
      <w:r w:rsidR="00B52DC0" w:rsidRPr="009A7B25">
        <w:t>participants evaluate</w:t>
      </w:r>
      <w:r w:rsidR="008E3B0A" w:rsidRPr="009A7B25">
        <w:t>d</w:t>
      </w:r>
      <w:r w:rsidR="00B52DC0" w:rsidRPr="009A7B25">
        <w:t xml:space="preserve"> </w:t>
      </w:r>
      <w:r w:rsidR="00154B44" w:rsidRPr="009A7B25">
        <w:t>the focal brand (self-nominated vs. fictitious “D4C”) using three binary brand-familiarity items</w:t>
      </w:r>
      <w:r w:rsidR="00B52DC0" w:rsidRPr="009A7B25">
        <w:t xml:space="preserve"> adapted from Delgado-Ballester et al. (2012). </w:t>
      </w:r>
      <w:r w:rsidR="00074F4B" w:rsidRPr="009A7B25">
        <w:t>The items assessed whether the brand was familiar, whether participants had heard of it, and whether they knew it, with responses coded dichotomously (1 = unfamiliar, 2 = familiar).</w:t>
      </w:r>
      <w:r w:rsidR="00B52DC0" w:rsidRPr="009A7B25">
        <w:t xml:space="preserve"> </w:t>
      </w:r>
      <w:r w:rsidR="00742721" w:rsidRPr="009A7B25">
        <w:t xml:space="preserve">Results confirmed the effectiveness of the manipulation, with significantly higher familiarity reported for </w:t>
      </w:r>
      <w:r w:rsidR="00460531" w:rsidRPr="009A7B25">
        <w:t xml:space="preserve">actual </w:t>
      </w:r>
      <w:r w:rsidR="00742721" w:rsidRPr="009A7B25">
        <w:t xml:space="preserve">brand than for the fictitious brand (q1: 89.7% vs. 57.9%, χ²(1) = 30.07, p &lt; .001; q2: 81% vs. 66.7%, χ²(1) = 6.15, p &lt; .05; q3: 87.9% vs. 58.8%, χ²(1) = 28.08, p &lt; .001). </w:t>
      </w:r>
      <w:r w:rsidRPr="009A7B25">
        <w:t xml:space="preserve"> Finally,</w:t>
      </w:r>
      <w:r w:rsidR="00E40624" w:rsidRPr="009A7B25">
        <w:t xml:space="preserve"> </w:t>
      </w:r>
      <w:r w:rsidRPr="009A7B25">
        <w:t xml:space="preserve">perceived corporate hypocrisy </w:t>
      </w:r>
      <w:r w:rsidR="00E40624" w:rsidRPr="009A7B25">
        <w:t xml:space="preserve">did not differ significantly </w:t>
      </w:r>
      <w:r w:rsidRPr="009A7B25">
        <w:t xml:space="preserve">between </w:t>
      </w:r>
      <w:r w:rsidR="00966A9F" w:rsidRPr="009A7B25">
        <w:t>the spatial-distance conditions</w:t>
      </w:r>
      <w:r w:rsidRPr="009A7B25">
        <w:t xml:space="preserve"> (M </w:t>
      </w:r>
      <w:r w:rsidRPr="009A7B25">
        <w:rPr>
          <w:vertAlign w:val="subscript"/>
        </w:rPr>
        <w:t>formerly</w:t>
      </w:r>
      <w:r w:rsidR="0092640C" w:rsidRPr="009A7B25">
        <w:rPr>
          <w:vertAlign w:val="subscript"/>
        </w:rPr>
        <w:t xml:space="preserve"> </w:t>
      </w:r>
      <w:r w:rsidRPr="009A7B25">
        <w:rPr>
          <w:vertAlign w:val="subscript"/>
        </w:rPr>
        <w:t>offshored country</w:t>
      </w:r>
      <w:r w:rsidRPr="009A7B25">
        <w:t xml:space="preserve"> = 5.14, SD = 1.07; M </w:t>
      </w:r>
      <w:r w:rsidRPr="009A7B25">
        <w:rPr>
          <w:vertAlign w:val="subscript"/>
        </w:rPr>
        <w:t>nearshored</w:t>
      </w:r>
      <w:r w:rsidR="0092640C" w:rsidRPr="009A7B25">
        <w:rPr>
          <w:vertAlign w:val="subscript"/>
        </w:rPr>
        <w:t xml:space="preserve"> </w:t>
      </w:r>
      <w:r w:rsidRPr="009A7B25">
        <w:rPr>
          <w:vertAlign w:val="subscript"/>
        </w:rPr>
        <w:t>country</w:t>
      </w:r>
      <w:r w:rsidRPr="009A7B25">
        <w:t xml:space="preserve"> = 5.58, SD = 1.02; t = -3.16, p &gt; .05), indicating that both groups perceived similarly high levels of hypocrisy towards the company's recent actions. </w:t>
      </w:r>
    </w:p>
    <w:p w14:paraId="2B6336DA" w14:textId="56A4DDF0" w:rsidR="00BB4A0A" w:rsidRPr="009A7B25" w:rsidRDefault="00C42D44" w:rsidP="0067734B">
      <w:pPr>
        <w:spacing w:after="0" w:line="480" w:lineRule="auto"/>
      </w:pPr>
      <w:r w:rsidRPr="009A7B25">
        <w:t xml:space="preserve">All constructs demonstrated satisfactory reliability and validity (see Web Appendix </w:t>
      </w:r>
      <w:r w:rsidR="00AD4633" w:rsidRPr="009A7B25">
        <w:t>E</w:t>
      </w:r>
      <w:r w:rsidRPr="009A7B25">
        <w:t xml:space="preserve"> for full measurement statistics).</w:t>
      </w:r>
      <w:r w:rsidR="00BA6C05" w:rsidRPr="009A7B25">
        <w:t xml:space="preserve"> </w:t>
      </w:r>
      <w:r w:rsidR="00BC6D8B" w:rsidRPr="009A7B25">
        <w:t>To assess</w:t>
      </w:r>
      <w:r w:rsidR="00BA6C05" w:rsidRPr="009A7B25">
        <w:t xml:space="preserve"> common method bias (Podsakoff et al., 2003), we followed the same procedure </w:t>
      </w:r>
      <w:r w:rsidR="00BC6D8B" w:rsidRPr="009A7B25">
        <w:t>used</w:t>
      </w:r>
      <w:r w:rsidR="00BA6C05" w:rsidRPr="009A7B25">
        <w:t xml:space="preserve"> in the previous studies</w:t>
      </w:r>
      <w:r w:rsidR="009B6BE7" w:rsidRPr="009A7B25">
        <w:t xml:space="preserve">. </w:t>
      </w:r>
      <w:r w:rsidR="00862711" w:rsidRPr="009A7B25">
        <w:t>B</w:t>
      </w:r>
      <w:r w:rsidR="009B6BE7" w:rsidRPr="009A7B25">
        <w:t xml:space="preserve">oth the </w:t>
      </w:r>
      <w:r w:rsidR="00501E4F" w:rsidRPr="009A7B25">
        <w:t>zero-constrained model (∆χ2(∆</w:t>
      </w:r>
      <w:proofErr w:type="spellStart"/>
      <w:r w:rsidR="00501E4F" w:rsidRPr="009A7B25">
        <w:t>df</w:t>
      </w:r>
      <w:proofErr w:type="spellEnd"/>
      <w:r w:rsidR="00501E4F" w:rsidRPr="009A7B25">
        <w:t xml:space="preserve"> = 35) = 105.48, p &lt; 0.001) and the equal-constrained</w:t>
      </w:r>
      <w:r w:rsidR="009B6BE7" w:rsidRPr="009A7B25">
        <w:t xml:space="preserve"> model (</w:t>
      </w:r>
      <w:r w:rsidR="00A67D7D" w:rsidRPr="009A7B25">
        <w:t>∆χ2(∆</w:t>
      </w:r>
      <w:proofErr w:type="spellStart"/>
      <w:r w:rsidR="00A67D7D" w:rsidRPr="009A7B25">
        <w:t>df</w:t>
      </w:r>
      <w:proofErr w:type="spellEnd"/>
      <w:r w:rsidR="00A67D7D" w:rsidRPr="009A7B25">
        <w:t xml:space="preserve"> = </w:t>
      </w:r>
      <w:r w:rsidR="00E27092" w:rsidRPr="009A7B25">
        <w:t>34</w:t>
      </w:r>
      <w:r w:rsidR="00A67D7D" w:rsidRPr="009A7B25">
        <w:t xml:space="preserve">) = </w:t>
      </w:r>
      <w:r w:rsidR="00E27092" w:rsidRPr="009A7B25">
        <w:t>97</w:t>
      </w:r>
      <w:r w:rsidR="00A67D7D" w:rsidRPr="009A7B25">
        <w:t>.</w:t>
      </w:r>
      <w:r w:rsidR="00E27092" w:rsidRPr="009A7B25">
        <w:t>68</w:t>
      </w:r>
      <w:r w:rsidR="00A67D7D" w:rsidRPr="009A7B25">
        <w:t>, p &lt; 0.001</w:t>
      </w:r>
      <w:r w:rsidR="009B6BE7" w:rsidRPr="009A7B25">
        <w:t>) indicat</w:t>
      </w:r>
      <w:r w:rsidR="00014C29" w:rsidRPr="009A7B25">
        <w:t>ed</w:t>
      </w:r>
      <w:r w:rsidR="009B6BE7" w:rsidRPr="009A7B25">
        <w:t xml:space="preserve"> measurable</w:t>
      </w:r>
      <w:r w:rsidR="00394D57" w:rsidRPr="009A7B25">
        <w:t xml:space="preserve"> </w:t>
      </w:r>
      <w:r w:rsidR="009B6BE7" w:rsidRPr="009A7B25">
        <w:t xml:space="preserve">and unevenly distributed bias. </w:t>
      </w:r>
      <w:r w:rsidR="00A40434" w:rsidRPr="009A7B25">
        <w:t>S</w:t>
      </w:r>
      <w:r w:rsidR="009B6BE7" w:rsidRPr="009A7B25">
        <w:t xml:space="preserve">ocial desirability </w:t>
      </w:r>
      <w:r w:rsidR="00A40434" w:rsidRPr="009A7B25">
        <w:t xml:space="preserve">was therefore retained </w:t>
      </w:r>
      <w:r w:rsidR="009B6BE7" w:rsidRPr="009A7B25">
        <w:t>as a covariate in subsequent analyses.</w:t>
      </w:r>
      <w:r w:rsidR="00BA6C05" w:rsidRPr="009A7B25">
        <w:t xml:space="preserve"> </w:t>
      </w:r>
      <w:r w:rsidR="00293AA3" w:rsidRPr="009A7B25">
        <w:t>M</w:t>
      </w:r>
      <w:r w:rsidR="000C4F2B" w:rsidRPr="009A7B25">
        <w:t xml:space="preserve">easurement invariance </w:t>
      </w:r>
      <w:r w:rsidR="00293AA3" w:rsidRPr="009A7B25">
        <w:t xml:space="preserve">was assessed </w:t>
      </w:r>
      <w:r w:rsidR="000C4F2B" w:rsidRPr="009A7B25">
        <w:t xml:space="preserve">using </w:t>
      </w:r>
      <w:r w:rsidR="000C4F2B" w:rsidRPr="009A7B25">
        <w:lastRenderedPageBreak/>
        <w:t xml:space="preserve">multi-group analysis guidelines (Steenkamp </w:t>
      </w:r>
      <w:r w:rsidR="00F16C14" w:rsidRPr="009A7B25">
        <w:t>&amp;</w:t>
      </w:r>
      <w:r w:rsidR="000C4F2B" w:rsidRPr="009A7B25">
        <w:t xml:space="preserve"> Baumgartner, 1998). The configural invariance model indicated acceptable fit </w:t>
      </w:r>
      <w:r w:rsidR="00CE1A29" w:rsidRPr="009A7B25">
        <w:t xml:space="preserve">across groups </w:t>
      </w:r>
      <w:r w:rsidR="000C4F2B" w:rsidRPr="009A7B25">
        <w:t xml:space="preserve">(χ2(1424) = 4793.725, χ2 / </w:t>
      </w:r>
      <w:proofErr w:type="spellStart"/>
      <w:r w:rsidR="000C4F2B" w:rsidRPr="009A7B25">
        <w:t>df</w:t>
      </w:r>
      <w:proofErr w:type="spellEnd"/>
      <w:r w:rsidR="000C4F2B" w:rsidRPr="009A7B25">
        <w:t xml:space="preserve"> = 1.724; CFI= 0.743; RMSEA = 0.057), </w:t>
      </w:r>
      <w:r w:rsidR="008D33AC" w:rsidRPr="009A7B25">
        <w:t xml:space="preserve">and </w:t>
      </w:r>
      <w:r w:rsidR="000C4F2B" w:rsidRPr="009A7B25">
        <w:t xml:space="preserve">metric invariance was confirmed as the change in CFI scores between unconstrained and constrained models </w:t>
      </w:r>
      <w:r w:rsidR="008D33AC" w:rsidRPr="009A7B25">
        <w:t>remained below</w:t>
      </w:r>
      <w:r w:rsidR="000C4F2B" w:rsidRPr="009A7B25">
        <w:t xml:space="preserve"> 0.01 (∆CFI ≤ 0.01; Cheung </w:t>
      </w:r>
      <w:r w:rsidR="00EE4A23" w:rsidRPr="009A7B25">
        <w:t>&amp;</w:t>
      </w:r>
      <w:r w:rsidR="000C4F2B" w:rsidRPr="009A7B25">
        <w:t xml:space="preserve"> Rensvold, 2002)</w:t>
      </w:r>
      <w:r w:rsidR="00E92820" w:rsidRPr="009A7B25">
        <w:t xml:space="preserve">. </w:t>
      </w:r>
    </w:p>
    <w:p w14:paraId="43250CC4" w14:textId="4B9D9BAD" w:rsidR="00762CD1" w:rsidRPr="009A7B25" w:rsidRDefault="00BA6C05" w:rsidP="00C13CC5">
      <w:pPr>
        <w:pStyle w:val="ListParagraph"/>
        <w:numPr>
          <w:ilvl w:val="2"/>
          <w:numId w:val="7"/>
        </w:numPr>
        <w:spacing w:after="0" w:line="480" w:lineRule="auto"/>
        <w:ind w:left="720"/>
        <w:rPr>
          <w:i/>
          <w:iCs/>
        </w:rPr>
      </w:pPr>
      <w:r w:rsidRPr="009A7B25">
        <w:rPr>
          <w:i/>
          <w:iCs/>
        </w:rPr>
        <w:t>Hypothes</w:t>
      </w:r>
      <w:r w:rsidR="00CB13C3" w:rsidRPr="009A7B25">
        <w:rPr>
          <w:i/>
          <w:iCs/>
        </w:rPr>
        <w:t>e</w:t>
      </w:r>
      <w:r w:rsidRPr="009A7B25">
        <w:rPr>
          <w:i/>
          <w:iCs/>
        </w:rPr>
        <w:t>s testing</w:t>
      </w:r>
      <w:r w:rsidR="00BB4A0A" w:rsidRPr="009A7B25">
        <w:rPr>
          <w:i/>
          <w:iCs/>
        </w:rPr>
        <w:t xml:space="preserve"> </w:t>
      </w:r>
    </w:p>
    <w:p w14:paraId="57BF83AA" w14:textId="5E9ED3C3" w:rsidR="00BB4A0A" w:rsidRPr="009A7B25" w:rsidRDefault="00574C09" w:rsidP="00943C38">
      <w:pPr>
        <w:spacing w:after="0" w:line="480" w:lineRule="auto"/>
        <w:ind w:firstLine="0"/>
      </w:pPr>
      <w:r w:rsidRPr="009A7B25">
        <w:t>To test H</w:t>
      </w:r>
      <w:r w:rsidR="008B11B7" w:rsidRPr="009A7B25">
        <w:t>3</w:t>
      </w:r>
      <w:r w:rsidRPr="009A7B25">
        <w:t>, we first used latent difference score (LDS; McArdle, 2009) analyses to mode</w:t>
      </w:r>
      <w:r w:rsidR="009B5B21" w:rsidRPr="009A7B25">
        <w:t xml:space="preserve">l </w:t>
      </w:r>
      <w:r w:rsidRPr="009A7B25">
        <w:t>longitudinal change</w:t>
      </w:r>
      <w:r w:rsidR="009B5B21" w:rsidRPr="009A7B25">
        <w:t>s</w:t>
      </w:r>
      <w:r w:rsidRPr="009A7B25">
        <w:t xml:space="preserve"> in </w:t>
      </w:r>
      <w:r w:rsidR="00BB4A0A" w:rsidRPr="009A7B25">
        <w:t>willingness to reciprocate from Time 1 to Time 2</w:t>
      </w:r>
      <w:r w:rsidR="00DC415D" w:rsidRPr="009A7B25">
        <w:t xml:space="preserve"> </w:t>
      </w:r>
      <w:r w:rsidR="008766A8" w:rsidRPr="009A7B25">
        <w:t>following a hypocritical action</w:t>
      </w:r>
      <w:r w:rsidR="00BB4A0A" w:rsidRPr="009A7B25">
        <w:t xml:space="preserve">. Following recommended LDS </w:t>
      </w:r>
      <w:r w:rsidR="008766A8" w:rsidRPr="009A7B25">
        <w:t>procedures</w:t>
      </w:r>
      <w:r w:rsidR="00BB4A0A" w:rsidRPr="009A7B25">
        <w:t xml:space="preserve">, </w:t>
      </w:r>
      <w:r w:rsidR="00001957" w:rsidRPr="009A7B25">
        <w:t xml:space="preserve">Time 2 willingness to reciprocate was regressed on Time 1 willingness to reciprocate and the </w:t>
      </w:r>
      <w:r w:rsidR="002E15EE" w:rsidRPr="009A7B25">
        <w:t>latent</w:t>
      </w:r>
      <w:r w:rsidR="00001957" w:rsidRPr="009A7B25">
        <w:t xml:space="preserve"> change score, with both paths constrained to 1</w:t>
      </w:r>
      <w:r w:rsidR="00BB4A0A" w:rsidRPr="009A7B25">
        <w:t xml:space="preserve"> (McArdle, 2009). The resulting model</w:t>
      </w:r>
      <w:r w:rsidR="00FB6711" w:rsidRPr="009A7B25">
        <w:t xml:space="preserve"> </w:t>
      </w:r>
      <w:r w:rsidR="00BB4A0A" w:rsidRPr="009A7B25">
        <w:t xml:space="preserve">provided a good </w:t>
      </w:r>
      <w:r w:rsidR="00B86F3D" w:rsidRPr="009A7B25">
        <w:t>fit</w:t>
      </w:r>
      <w:r w:rsidR="00BB4A0A" w:rsidRPr="009A7B25">
        <w:t>, χ2(</w:t>
      </w:r>
      <w:proofErr w:type="spellStart"/>
      <w:r w:rsidR="00BB4A0A" w:rsidRPr="009A7B25">
        <w:t>df</w:t>
      </w:r>
      <w:proofErr w:type="spellEnd"/>
      <w:r w:rsidR="00BB4A0A" w:rsidRPr="009A7B25">
        <w:t xml:space="preserve">) = </w:t>
      </w:r>
      <w:r w:rsidR="00D27E7C" w:rsidRPr="009A7B25">
        <w:t>107</w:t>
      </w:r>
      <w:r w:rsidR="00BB4A0A" w:rsidRPr="009A7B25">
        <w:t>.</w:t>
      </w:r>
      <w:r w:rsidR="00D27E7C" w:rsidRPr="009A7B25">
        <w:t>639</w:t>
      </w:r>
      <w:r w:rsidR="00BB4A0A" w:rsidRPr="009A7B25">
        <w:t>(</w:t>
      </w:r>
      <w:r w:rsidR="00D27E7C" w:rsidRPr="009A7B25">
        <w:t>42</w:t>
      </w:r>
      <w:r w:rsidR="00BB4A0A" w:rsidRPr="009A7B25">
        <w:t>) = 2.5</w:t>
      </w:r>
      <w:r w:rsidR="00D27E7C" w:rsidRPr="009A7B25">
        <w:t>6</w:t>
      </w:r>
      <w:r w:rsidR="00BB4A0A" w:rsidRPr="009A7B25">
        <w:t>, p &lt; 0.001, RMSEA = .008, CFI = 0.9</w:t>
      </w:r>
      <w:r w:rsidR="007B0AFF" w:rsidRPr="009A7B25">
        <w:t>5</w:t>
      </w:r>
      <w:r w:rsidR="00BB4A0A" w:rsidRPr="009A7B25">
        <w:t>, SRMR = 0.0</w:t>
      </w:r>
      <w:r w:rsidR="00486FEB" w:rsidRPr="009A7B25">
        <w:t>8</w:t>
      </w:r>
      <w:r w:rsidR="00BB4A0A" w:rsidRPr="009A7B25">
        <w:t>.</w:t>
      </w:r>
    </w:p>
    <w:p w14:paraId="7BDBE788" w14:textId="6B0E4ACE" w:rsidR="00B92F13" w:rsidRPr="009A7B25" w:rsidRDefault="00107770" w:rsidP="00943C38">
      <w:pPr>
        <w:keepNext/>
        <w:spacing w:after="0" w:line="480" w:lineRule="auto"/>
        <w:ind w:firstLine="720"/>
      </w:pPr>
      <w:r w:rsidRPr="009A7B25">
        <w:t xml:space="preserve">Gratitude toward the company’s nearshoring decision was significantly associated with </w:t>
      </w:r>
      <w:r w:rsidR="00713CCE" w:rsidRPr="009A7B25">
        <w:t xml:space="preserve">subsequent </w:t>
      </w:r>
      <w:r w:rsidRPr="009A7B25">
        <w:t>changes in willingness to reciprocate following the hypocritical action. Specifically, when the nearshored brand was socially distant, consumers exhibited a greater decrease in willingness to reciprocate than when the brand was socially closer (b = −.15, p = .001). Changes in willingness to reciprocate were also negatively related to brand avoidance at Time 2 (b = −.43, p = .001).</w:t>
      </w:r>
      <w:r w:rsidR="00BB4A0A" w:rsidRPr="009A7B25">
        <w:t xml:space="preserve"> We followed </w:t>
      </w:r>
      <w:r w:rsidR="003B242D" w:rsidRPr="009A7B25">
        <w:t>a two-step</w:t>
      </w:r>
      <w:r w:rsidR="00BB4A0A" w:rsidRPr="009A7B25">
        <w:t xml:space="preserve"> analytical approach to test H</w:t>
      </w:r>
      <w:r w:rsidR="00E7689C" w:rsidRPr="009A7B25">
        <w:t>3</w:t>
      </w:r>
      <w:r w:rsidR="00BB4A0A" w:rsidRPr="009A7B25">
        <w:t xml:space="preserve">. First, </w:t>
      </w:r>
      <w:r w:rsidR="00321E32" w:rsidRPr="009A7B25">
        <w:t xml:space="preserve">bootstrapped mediation analysis (Preacher &amp; Hayes, 2008) revealed that gratitude toward the nearshoring decision indirectly affected brand avoidance through changes in willingness to reciprocate (b = 0.066, SE = 0.03, p = .01). Second, a multi-group LDS structural equation model examined whether this effect depended on spatial distance to the hypocritical act. The indirect relationship between </w:t>
      </w:r>
      <w:r w:rsidR="00321E32" w:rsidRPr="009A7B25">
        <w:lastRenderedPageBreak/>
        <w:t>social distance and brand avoidance became stronger when the hypocritical action occurred in a recently nearshored country (low spatial distance; b = .20, 95% CI [0.09, 0.34]).</w:t>
      </w:r>
    </w:p>
    <w:p w14:paraId="470A6757" w14:textId="78499AB5" w:rsidR="005D370B" w:rsidRPr="009A7B25" w:rsidRDefault="009A6D31" w:rsidP="00943C38">
      <w:pPr>
        <w:keepNext/>
        <w:spacing w:after="0" w:line="480" w:lineRule="auto"/>
        <w:ind w:firstLine="720"/>
      </w:pPr>
      <w:r w:rsidRPr="009A7B25">
        <w:t>We used the same LDS framework to test H4, examining resilience intention as the outcome.</w:t>
      </w:r>
      <w:r w:rsidR="00C747B9" w:rsidRPr="009A7B25">
        <w:t xml:space="preserve"> </w:t>
      </w:r>
      <w:r w:rsidRPr="009A7B25">
        <w:t>T</w:t>
      </w:r>
      <w:r w:rsidR="00004768" w:rsidRPr="009A7B25">
        <w:t xml:space="preserve">he model </w:t>
      </w:r>
      <w:r w:rsidRPr="009A7B25">
        <w:t>again demonstrated</w:t>
      </w:r>
      <w:r w:rsidR="000E3B10" w:rsidRPr="009A7B25">
        <w:t xml:space="preserve"> </w:t>
      </w:r>
      <w:r w:rsidR="00004768" w:rsidRPr="009A7B25">
        <w:t>acceptable fit, χ2(</w:t>
      </w:r>
      <w:proofErr w:type="spellStart"/>
      <w:r w:rsidR="00004768" w:rsidRPr="009A7B25">
        <w:t>df</w:t>
      </w:r>
      <w:proofErr w:type="spellEnd"/>
      <w:r w:rsidR="00004768" w:rsidRPr="009A7B25">
        <w:t>) = 113.840(41) = 2.77, p &lt; 0.001, RMSEA = .008, CFI = 0.94, SRMR = 0.05</w:t>
      </w:r>
      <w:r w:rsidR="002B28C9" w:rsidRPr="009A7B25">
        <w:t xml:space="preserve">. </w:t>
      </w:r>
      <w:r w:rsidR="000E3B10" w:rsidRPr="009A7B25">
        <w:t>Bootstrapped mediation analysis indicated a significant indirect effect of social distance on resilience intention through changes in willingness to reciprocate (B = −0.528, SE = 0.14, p = .001). Multi-group LDS modelling further showed that this indirect relationship was stronger when the hypocritical act occurred in the recently nearshored country (low spatial distance; B = −0.71, 95% CI [−1.56, −0.32])</w:t>
      </w:r>
      <w:r w:rsidR="00006E2F" w:rsidRPr="009A7B25">
        <w:t>.</w:t>
      </w:r>
      <w:r w:rsidR="00E40C7A" w:rsidRPr="009A7B25">
        <w:t xml:space="preserve"> The latent difference change models </w:t>
      </w:r>
      <w:r w:rsidR="00FF7847" w:rsidRPr="009A7B25">
        <w:t xml:space="preserve">performed </w:t>
      </w:r>
      <w:r w:rsidR="00E40C7A" w:rsidRPr="009A7B25">
        <w:t xml:space="preserve">are shown in Figure 3. </w:t>
      </w:r>
    </w:p>
    <w:p w14:paraId="5C20F6DF" w14:textId="77777777" w:rsidR="00E40C7A" w:rsidRPr="009A7B25" w:rsidRDefault="00E40C7A" w:rsidP="003668AB">
      <w:pPr>
        <w:spacing w:line="480" w:lineRule="auto"/>
        <w:ind w:firstLine="0"/>
        <w:jc w:val="center"/>
        <w:rPr>
          <w:b/>
          <w:bCs/>
        </w:rPr>
      </w:pPr>
      <w:r w:rsidRPr="009A7B25">
        <w:rPr>
          <w:b/>
          <w:bCs/>
        </w:rPr>
        <w:t>… Figure 3 about here…</w:t>
      </w:r>
    </w:p>
    <w:p w14:paraId="6B293400" w14:textId="0E3B7A7D" w:rsidR="00A712B6" w:rsidRPr="009A7B25" w:rsidRDefault="00FE2DE8" w:rsidP="000057D7">
      <w:pPr>
        <w:keepNext/>
        <w:spacing w:after="0" w:line="480" w:lineRule="auto"/>
        <w:ind w:firstLine="0"/>
      </w:pPr>
      <w:r w:rsidRPr="009A7B25">
        <w:t xml:space="preserve">To assess robustness, we conducted additional analyses using PROCESS macro models in SPSS (Hayes, 2018) based on imputed LDS change scores. Bootstrapped mediation (Model 4; 20,000 resamples) confirmed that gratitude indirectly increased brand avoidance (IE = 0.519, CI [0.3136, 0.7208]) and reduced resilience intention (IE = −0.580, CI [−0.8464, −0.3072]) through changes in willingness to reciprocate. </w:t>
      </w:r>
      <w:r w:rsidR="00A712B6" w:rsidRPr="009A7B25">
        <w:t>We then estimated conditional indirect effects using PROCESS Model 7. The results indicated that the indirect effects on both brand avoidance and resilience intention were contingent on the spatial distance of the hypocritical act, supporting H3 and H4. In particular, the negative change in willingness to reciprocate was stronger when the hypocritical action occurred in the recently nearshored country (low spatial distance).</w:t>
      </w:r>
      <w:r w:rsidR="000057D7" w:rsidRPr="009A7B25">
        <w:t xml:space="preserve"> </w:t>
      </w:r>
      <w:r w:rsidR="00A712B6" w:rsidRPr="009A7B25">
        <w:t>As illustrated in Figure 4, the interaction between social distance and spatial distance significantly predicted changes in willingness to reciprocate for both low spatial distance (b = −0.919, p &lt; .001) and high spatial distance conditions (b = −0.413, p &lt; .05)</w:t>
      </w:r>
      <w:r w:rsidR="000057D7" w:rsidRPr="009A7B25">
        <w:t xml:space="preserve"> (see Web Appendix </w:t>
      </w:r>
      <w:r w:rsidR="00725008" w:rsidRPr="009A7B25">
        <w:t>F</w:t>
      </w:r>
      <w:r w:rsidR="000057D7" w:rsidRPr="009A7B25">
        <w:t xml:space="preserve"> for </w:t>
      </w:r>
      <w:r w:rsidR="0058623B" w:rsidRPr="009A7B25">
        <w:t xml:space="preserve">fully </w:t>
      </w:r>
      <w:r w:rsidR="0058623B" w:rsidRPr="009A7B25">
        <w:lastRenderedPageBreak/>
        <w:t>detailed</w:t>
      </w:r>
      <w:r w:rsidR="000057D7" w:rsidRPr="009A7B25">
        <w:t xml:space="preserve"> conditional indirect effects and pairwise comparisons)</w:t>
      </w:r>
      <w:r w:rsidR="00A712B6" w:rsidRPr="009A7B25">
        <w:t xml:space="preserve">. These findings </w:t>
      </w:r>
      <w:r w:rsidR="0058623B" w:rsidRPr="009A7B25">
        <w:t xml:space="preserve">corroborate </w:t>
      </w:r>
      <w:r w:rsidR="00A712B6" w:rsidRPr="009A7B25">
        <w:t>the LDS results.</w:t>
      </w:r>
    </w:p>
    <w:p w14:paraId="4EA1A9D9" w14:textId="217E22C4" w:rsidR="00E83F24" w:rsidRPr="009A7B25" w:rsidRDefault="00E83F24" w:rsidP="00943C38">
      <w:pPr>
        <w:keepNext/>
        <w:spacing w:after="0" w:line="480" w:lineRule="auto"/>
        <w:ind w:firstLine="720"/>
        <w:jc w:val="center"/>
        <w:rPr>
          <w:b/>
          <w:bCs/>
        </w:rPr>
      </w:pPr>
      <w:r w:rsidRPr="009A7B25">
        <w:rPr>
          <w:b/>
          <w:bCs/>
        </w:rPr>
        <w:t xml:space="preserve">…Figure </w:t>
      </w:r>
      <w:r w:rsidR="007C498C" w:rsidRPr="009A7B25">
        <w:rPr>
          <w:b/>
          <w:bCs/>
        </w:rPr>
        <w:t>4</w:t>
      </w:r>
      <w:r w:rsidRPr="009A7B25">
        <w:rPr>
          <w:b/>
          <w:bCs/>
        </w:rPr>
        <w:t xml:space="preserve"> about here…</w:t>
      </w:r>
    </w:p>
    <w:p w14:paraId="35A69F9B" w14:textId="77777777" w:rsidR="00256666" w:rsidRPr="009A7B25" w:rsidRDefault="00256666" w:rsidP="00256666">
      <w:pPr>
        <w:spacing w:after="0" w:line="480" w:lineRule="auto"/>
        <w:ind w:firstLine="0"/>
        <w:rPr>
          <w:i/>
          <w:iCs/>
        </w:rPr>
      </w:pPr>
    </w:p>
    <w:p w14:paraId="57561E7A" w14:textId="38AA24BA" w:rsidR="00762CD1" w:rsidRPr="009A7B25" w:rsidRDefault="00A846C9" w:rsidP="00C13CC5">
      <w:pPr>
        <w:pStyle w:val="ListParagraph"/>
        <w:numPr>
          <w:ilvl w:val="2"/>
          <w:numId w:val="7"/>
        </w:numPr>
        <w:spacing w:after="0" w:line="480" w:lineRule="auto"/>
        <w:ind w:left="630" w:hanging="630"/>
        <w:rPr>
          <w:i/>
          <w:iCs/>
        </w:rPr>
      </w:pPr>
      <w:r w:rsidRPr="009A7B25">
        <w:rPr>
          <w:i/>
          <w:iCs/>
        </w:rPr>
        <w:t xml:space="preserve">Discussion </w:t>
      </w:r>
    </w:p>
    <w:p w14:paraId="7C9EC4D2" w14:textId="46CDCC03" w:rsidR="00D15AA5" w:rsidRPr="009A7B25" w:rsidRDefault="00466591" w:rsidP="00D15AA5">
      <w:pPr>
        <w:spacing w:after="0" w:line="480" w:lineRule="auto"/>
        <w:ind w:firstLine="0"/>
      </w:pPr>
      <w:r w:rsidRPr="009A7B25">
        <w:t xml:space="preserve">Study </w:t>
      </w:r>
      <w:r w:rsidR="00E75128" w:rsidRPr="009A7B25">
        <w:t>2</w:t>
      </w:r>
      <w:r w:rsidRPr="009A7B25">
        <w:t xml:space="preserve"> </w:t>
      </w:r>
      <w:r w:rsidR="007707F2" w:rsidRPr="009A7B25">
        <w:t>extends the findings of Study 1</w:t>
      </w:r>
      <w:r w:rsidR="006C57EA" w:rsidRPr="009A7B25">
        <w:t xml:space="preserve"> by evidencing that the reciprocity process becomes more fragile when both spatial and social distance are considered simultaneously. </w:t>
      </w:r>
      <w:r w:rsidR="00CC02E8" w:rsidRPr="009A7B25">
        <w:t xml:space="preserve">Consistent with H3 and H4, hypocrisy in a recently nearshored country led to a </w:t>
      </w:r>
      <w:r w:rsidR="000A2D79" w:rsidRPr="009A7B25">
        <w:t>more pronounced</w:t>
      </w:r>
      <w:r w:rsidR="00CC02E8" w:rsidRPr="009A7B25">
        <w:t xml:space="preserve"> decline in willingness to reciprocate when the focal brand was socially close rather than socially distant. This decline, in turn, increased brand avoidance and</w:t>
      </w:r>
      <w:r w:rsidR="000A2D79" w:rsidRPr="009A7B25">
        <w:t xml:space="preserve"> diminished</w:t>
      </w:r>
      <w:r w:rsidR="00CC02E8" w:rsidRPr="009A7B25">
        <w:t xml:space="preserve"> resilience intention.</w:t>
      </w:r>
      <w:r w:rsidR="0005477F" w:rsidRPr="009A7B25">
        <w:t xml:space="preserve"> These findings indicate that consumer reactions to hypocrisy are shaped not only by where the inconsistency occurs, but also by how close the brand feels to the consumer. In this way, Study 2 </w:t>
      </w:r>
      <w:r w:rsidR="007940E7" w:rsidRPr="009A7B25">
        <w:t>reveals</w:t>
      </w:r>
      <w:r w:rsidR="0005477F" w:rsidRPr="009A7B25">
        <w:t xml:space="preserve"> that gratitude generated by sustainability-motivated nearshoring is especially vulnerable when moral inconsistency is experienced as both geographically and socially proximate. </w:t>
      </w:r>
      <w:r w:rsidR="00C07BB8" w:rsidRPr="009A7B25">
        <w:t xml:space="preserve">This pattern also foreshadows a </w:t>
      </w:r>
      <w:r w:rsidR="007402B0" w:rsidRPr="009A7B25">
        <w:t>distance paradox</w:t>
      </w:r>
      <w:r w:rsidR="00C07BB8" w:rsidRPr="009A7B25">
        <w:t>. Although consumers expect ethical consistency from firms, their reactions become less critical when misconduct is perceived as psychologically distant. We return to this</w:t>
      </w:r>
      <w:r w:rsidR="00C442F3" w:rsidRPr="009A7B25">
        <w:t xml:space="preserve"> paradox</w:t>
      </w:r>
      <w:r w:rsidR="00C07BB8" w:rsidRPr="009A7B25">
        <w:t xml:space="preserve"> in the next section to clarify its implications for sustainability, nearshoring, and consumer ethics</w:t>
      </w:r>
      <w:r w:rsidR="00C71FDE" w:rsidRPr="009A7B25">
        <w:t>.</w:t>
      </w:r>
    </w:p>
    <w:p w14:paraId="278621D0" w14:textId="77777777" w:rsidR="0010780A" w:rsidRPr="009A7B25" w:rsidRDefault="0010780A" w:rsidP="00D15AA5">
      <w:pPr>
        <w:spacing w:after="0" w:line="480" w:lineRule="auto"/>
        <w:ind w:firstLine="0"/>
      </w:pPr>
    </w:p>
    <w:p w14:paraId="78848AB7" w14:textId="317519BC" w:rsidR="00CD414B" w:rsidRPr="009A7B25" w:rsidRDefault="003F635F" w:rsidP="00C13CC5">
      <w:pPr>
        <w:pStyle w:val="ListParagraph"/>
        <w:numPr>
          <w:ilvl w:val="0"/>
          <w:numId w:val="7"/>
        </w:numPr>
        <w:spacing w:after="0" w:line="480" w:lineRule="auto"/>
        <w:ind w:left="450" w:hanging="450"/>
        <w:rPr>
          <w:b/>
          <w:bCs/>
          <w:sz w:val="28"/>
          <w:szCs w:val="28"/>
        </w:rPr>
      </w:pPr>
      <w:r w:rsidRPr="009A7B25">
        <w:rPr>
          <w:b/>
          <w:bCs/>
          <w:sz w:val="28"/>
          <w:szCs w:val="28"/>
        </w:rPr>
        <w:t>C</w:t>
      </w:r>
      <w:r w:rsidR="006768A1" w:rsidRPr="009A7B25">
        <w:rPr>
          <w:b/>
          <w:bCs/>
          <w:sz w:val="28"/>
          <w:szCs w:val="28"/>
        </w:rPr>
        <w:t>ONCLUSION</w:t>
      </w:r>
      <w:r w:rsidRPr="009A7B25">
        <w:rPr>
          <w:b/>
          <w:bCs/>
          <w:sz w:val="28"/>
          <w:szCs w:val="28"/>
        </w:rPr>
        <w:t xml:space="preserve"> </w:t>
      </w:r>
      <w:r w:rsidR="006768A1" w:rsidRPr="009A7B25">
        <w:rPr>
          <w:b/>
          <w:bCs/>
          <w:sz w:val="28"/>
          <w:szCs w:val="28"/>
        </w:rPr>
        <w:t>AND</w:t>
      </w:r>
      <w:r w:rsidRPr="009A7B25">
        <w:rPr>
          <w:b/>
          <w:bCs/>
          <w:sz w:val="28"/>
          <w:szCs w:val="28"/>
        </w:rPr>
        <w:t xml:space="preserve"> D</w:t>
      </w:r>
      <w:r w:rsidR="006768A1" w:rsidRPr="009A7B25">
        <w:rPr>
          <w:b/>
          <w:bCs/>
          <w:sz w:val="28"/>
          <w:szCs w:val="28"/>
        </w:rPr>
        <w:t>ISCUSSION</w:t>
      </w:r>
    </w:p>
    <w:p w14:paraId="1626CF8F" w14:textId="3D8909CB" w:rsidR="00FD3ECC" w:rsidRPr="009A7B25" w:rsidRDefault="00FD3ECC" w:rsidP="0010780A">
      <w:pPr>
        <w:spacing w:after="0" w:line="480" w:lineRule="auto"/>
        <w:ind w:firstLine="0"/>
      </w:pPr>
      <w:r w:rsidRPr="009A7B25">
        <w:t xml:space="preserve">Notwithstanding a growing body of literature examining how firms’ sustainability-motivated relocation decisions are perceived by consumers (e.g., Gillani et al., 2022; </w:t>
      </w:r>
      <w:proofErr w:type="spellStart"/>
      <w:r w:rsidRPr="009A7B25">
        <w:t>Grappi</w:t>
      </w:r>
      <w:proofErr w:type="spellEnd"/>
      <w:r w:rsidRPr="009A7B25">
        <w:t xml:space="preserve"> et al., 2018), existing evidence remains empirically underexplored in explaining the </w:t>
      </w:r>
      <w:r w:rsidR="00AC0861" w:rsidRPr="009A7B25">
        <w:t xml:space="preserve">boundary conditions </w:t>
      </w:r>
      <w:r w:rsidRPr="009A7B25">
        <w:lastRenderedPageBreak/>
        <w:t xml:space="preserve">shaping consumer responses </w:t>
      </w:r>
      <w:r w:rsidR="00AC0861" w:rsidRPr="009A7B25">
        <w:t>within the context of nearshoring decisions</w:t>
      </w:r>
      <w:r w:rsidRPr="009A7B25">
        <w:t>. The present study examines how consumers evaluate sustainability-motivated nearshoring decisions, with particular attention to the roles of corporate hypocrisy and psychological distance. To address this, SET and CLT are integrated to develop a more fine-grained understanding of the mechanisms underlying consumer responses. More specifically, SET provides a foundational lens to examine how the norm of reciprocity shapes consumer gratitude and subsequent brand reactions in the context of nearshoring decisions. Building on this, CLT further unpacks how psychological distance</w:t>
      </w:r>
      <w:r w:rsidR="00AC0861" w:rsidRPr="009A7B25">
        <w:t xml:space="preserve"> (i.e., </w:t>
      </w:r>
      <w:r w:rsidRPr="009A7B25">
        <w:t>spatial and social di</w:t>
      </w:r>
      <w:r w:rsidR="00AC0861" w:rsidRPr="009A7B25">
        <w:t>stance)</w:t>
      </w:r>
      <w:r w:rsidRPr="009A7B25">
        <w:t xml:space="preserve"> conditions these reciprocity-based evaluations, particularly in situations marked by perceived corporate hypocrisy.</w:t>
      </w:r>
    </w:p>
    <w:p w14:paraId="726FF8D0" w14:textId="18771E3A" w:rsidR="009002CA" w:rsidRPr="009A7B25" w:rsidRDefault="0039332B" w:rsidP="00C13CC5">
      <w:pPr>
        <w:pStyle w:val="ListParagraph"/>
        <w:numPr>
          <w:ilvl w:val="1"/>
          <w:numId w:val="7"/>
        </w:numPr>
        <w:spacing w:after="0" w:line="480" w:lineRule="auto"/>
        <w:ind w:left="450" w:hanging="450"/>
        <w:rPr>
          <w:b/>
          <w:bCs/>
        </w:rPr>
      </w:pPr>
      <w:r w:rsidRPr="009A7B25">
        <w:rPr>
          <w:b/>
          <w:bCs/>
        </w:rPr>
        <w:t>Theoretical</w:t>
      </w:r>
      <w:r w:rsidR="00896AA0" w:rsidRPr="009A7B25">
        <w:rPr>
          <w:b/>
          <w:bCs/>
        </w:rPr>
        <w:t xml:space="preserve"> </w:t>
      </w:r>
      <w:r w:rsidR="00EE5972" w:rsidRPr="009A7B25">
        <w:rPr>
          <w:b/>
          <w:bCs/>
        </w:rPr>
        <w:t>implications</w:t>
      </w:r>
    </w:p>
    <w:p w14:paraId="61064B9C" w14:textId="5EBD3271" w:rsidR="008176D3" w:rsidRPr="009A7B25" w:rsidRDefault="008176D3" w:rsidP="009727D4">
      <w:pPr>
        <w:spacing w:after="0" w:line="480" w:lineRule="auto"/>
        <w:ind w:firstLine="0"/>
      </w:pPr>
      <w:r w:rsidRPr="009A7B25">
        <w:t>Are sustainability-motivated nearshoring decisions consistently eliciting favourable consumer responses? Although such actions are often assumed to generate positive consumer evaluations, our findings indicate that these effects vary depending on the presence of corporate hypocrisy and the psychological distance through which such actions are interpreted. In this regard, our study makes three contributions to the existing literature.</w:t>
      </w:r>
    </w:p>
    <w:p w14:paraId="07C5D19A" w14:textId="1E74E337" w:rsidR="00AB506F" w:rsidRPr="009A7B25" w:rsidRDefault="00D5061A" w:rsidP="003147EA">
      <w:pPr>
        <w:spacing w:after="0" w:line="480" w:lineRule="auto"/>
        <w:ind w:firstLine="720"/>
      </w:pPr>
      <w:r w:rsidRPr="009A7B25">
        <w:t xml:space="preserve">First, </w:t>
      </w:r>
      <w:r w:rsidR="00191374" w:rsidRPr="009A7B25">
        <w:t>we exten</w:t>
      </w:r>
      <w:r w:rsidR="000C7655" w:rsidRPr="009A7B25">
        <w:t>d</w:t>
      </w:r>
      <w:r w:rsidR="00191374" w:rsidRPr="009A7B25">
        <w:t xml:space="preserve"> the research on CLT (</w:t>
      </w:r>
      <w:r w:rsidR="00F1385A" w:rsidRPr="009A7B25">
        <w:t>Adler &amp; Sarstedt, 2021; Liberman</w:t>
      </w:r>
      <w:r w:rsidR="00B60C54" w:rsidRPr="009A7B25">
        <w:t>,</w:t>
      </w:r>
      <w:r w:rsidR="00F1385A" w:rsidRPr="009A7B25">
        <w:t xml:space="preserve"> Trope, &amp; </w:t>
      </w:r>
      <w:proofErr w:type="spellStart"/>
      <w:r w:rsidR="00F1385A" w:rsidRPr="009A7B25">
        <w:t>Wakslak</w:t>
      </w:r>
      <w:proofErr w:type="spellEnd"/>
      <w:r w:rsidR="00F1385A" w:rsidRPr="009A7B25">
        <w:t xml:space="preserve">, 2007; </w:t>
      </w:r>
      <w:r w:rsidR="00191374" w:rsidRPr="009A7B25">
        <w:t xml:space="preserve">Trope &amp; Liberman, 2010) by identifying </w:t>
      </w:r>
      <w:r w:rsidR="00F1385A" w:rsidRPr="009A7B25">
        <w:t>a</w:t>
      </w:r>
      <w:r w:rsidR="00191374" w:rsidRPr="009A7B25">
        <w:t xml:space="preserve"> distance paradox</w:t>
      </w:r>
      <w:r w:rsidR="00F1385A" w:rsidRPr="009A7B25">
        <w:t xml:space="preserve"> in sustainability-motivated nearshoring decisions, whereby strong endorsement of sustainability-driven motives does not necessarily align with critical responses to corporate hypocrisy in spatially or socially distant contexts. </w:t>
      </w:r>
      <w:r w:rsidR="00B75006" w:rsidRPr="009A7B25">
        <w:t xml:space="preserve">In that vein, our findings reveal that closer psychological distance, whether spatial or social, amplifies the negative emotional responses and disrupts the norm of reciprocity. </w:t>
      </w:r>
      <w:r w:rsidR="00F1385A" w:rsidRPr="009A7B25">
        <w:t xml:space="preserve">However, when hypocrisy occurs in spatially distant locations or involves socially distant brands, consumers construe this hypocritical event more abstractly and respond less critically. Thereby, </w:t>
      </w:r>
      <w:r w:rsidR="00F1385A" w:rsidRPr="009A7B25">
        <w:lastRenderedPageBreak/>
        <w:t xml:space="preserve">we demonstrate how psychological distance alters the moral scrutiny applied to corporate behaviour, revealing an inconsistency between </w:t>
      </w:r>
      <w:proofErr w:type="gramStart"/>
      <w:r w:rsidR="00F1385A" w:rsidRPr="009A7B25">
        <w:t>consumers’</w:t>
      </w:r>
      <w:proofErr w:type="gramEnd"/>
      <w:r w:rsidR="00F1385A" w:rsidRPr="009A7B25">
        <w:t xml:space="preserve"> stated sustainability commitments and their reactions to sustainability violations.</w:t>
      </w:r>
      <w:r w:rsidR="003147EA" w:rsidRPr="009A7B25">
        <w:t xml:space="preserve"> This contrasts with Gillani et al. (2023)’s findings, which indicate that consumers remain equally concerned about harm occurring in previous production locations. </w:t>
      </w:r>
      <w:r w:rsidR="00F000FE" w:rsidRPr="009A7B25">
        <w:t>However, o</w:t>
      </w:r>
      <w:r w:rsidR="00FF0FBB" w:rsidRPr="009A7B25">
        <w:t>ur findings also extend Eyal et al. (2008), which suggests that psychological distance amplifies principle-based moral evaluations, by indicating that spatial and social distance may instead reduce moral scrutiny in consumer responses to corporate hypocrisy. On the other hand</w:t>
      </w:r>
      <w:r w:rsidR="003147EA" w:rsidRPr="009A7B25">
        <w:t xml:space="preserve">, </w:t>
      </w:r>
      <w:r w:rsidR="000C7655" w:rsidRPr="009A7B25">
        <w:t>we</w:t>
      </w:r>
      <w:r w:rsidR="003147EA" w:rsidRPr="009A7B25">
        <w:t xml:space="preserve"> support Kim and Hur (2025)’s arguments, demonstrating that variations in consumers’ construal levels play a significant role in shaping judgments of corporate actions, confirming the view that corporate hypocrisy triggers intense negative consumer responses. In a similar vein, our findings complement Hong et al. (2024) by aligning with their proximity bias, whereby individuals perceive outcomes as more likely when they occur in closer </w:t>
      </w:r>
      <w:r w:rsidR="00EE38E7" w:rsidRPr="009A7B25">
        <w:t>proximity and</w:t>
      </w:r>
      <w:r w:rsidR="003147EA" w:rsidRPr="009A7B25">
        <w:t xml:space="preserve"> extend this logic from probability judgments to moral evaluations, elaborating that psychological distance also attenuates consumers’ critical responses to corporate hypocrisy. </w:t>
      </w:r>
    </w:p>
    <w:p w14:paraId="2F9B8B7E" w14:textId="445B6A70" w:rsidR="00D04ECC" w:rsidRPr="009A7B25" w:rsidRDefault="005D351F" w:rsidP="00B67380">
      <w:pPr>
        <w:spacing w:after="0" w:line="480" w:lineRule="auto"/>
        <w:ind w:firstLine="720"/>
      </w:pPr>
      <w:r w:rsidRPr="009A7B25">
        <w:t xml:space="preserve">Our second contribution advances understanding of the relational mechanism underlying the distance paradox by integrating CLT with SET, demonstrating how psychological distance conditions the norm of reciprocity and, in turn, influences consumers’ responses to corporate hypocrisy within the context of sustainability-motivated nearshoring decisions. </w:t>
      </w:r>
      <w:r w:rsidR="003E76E8" w:rsidRPr="009A7B25">
        <w:t>O</w:t>
      </w:r>
      <w:r w:rsidR="00732757" w:rsidRPr="009A7B25">
        <w:t xml:space="preserve">ur findings indicate that </w:t>
      </w:r>
      <w:r w:rsidR="003E76E8" w:rsidRPr="009A7B25">
        <w:t xml:space="preserve">sustainability-based nearshoring motives can evoke consumer gratitude and willingness to reciprocate by signalling benevolent intent, </w:t>
      </w:r>
      <w:r w:rsidR="004F13F3" w:rsidRPr="009A7B25">
        <w:t>reflecting</w:t>
      </w:r>
      <w:r w:rsidR="003E76E8" w:rsidRPr="009A7B25">
        <w:t xml:space="preserve"> that reciprocity may emerge not only from direct interactions but also from corporate relocation decisions perceived as socially responsible</w:t>
      </w:r>
      <w:r w:rsidR="00F21BDD" w:rsidRPr="009A7B25">
        <w:t>. H</w:t>
      </w:r>
      <w:r w:rsidR="003E76E8" w:rsidRPr="009A7B25">
        <w:t>owever, these effects are contingent on psychological distance, such that proximity strengthens reciprocity-based evaluations, whereas distance weakens both reciprocity-</w:t>
      </w:r>
      <w:r w:rsidR="003E76E8" w:rsidRPr="009A7B25">
        <w:lastRenderedPageBreak/>
        <w:t xml:space="preserve">based evaluations and consumers’ critical responses to corporate hypocrisy, as well as their subsequent brand reactions. Relatedly, </w:t>
      </w:r>
      <w:r w:rsidR="004F13F3" w:rsidRPr="009A7B25">
        <w:t>our findings</w:t>
      </w:r>
      <w:r w:rsidR="003E76E8" w:rsidRPr="009A7B25">
        <w:t xml:space="preserve"> extend SET </w:t>
      </w:r>
      <w:r w:rsidR="00DB10DA" w:rsidRPr="009A7B25">
        <w:t>(</w:t>
      </w:r>
      <w:proofErr w:type="spellStart"/>
      <w:r w:rsidR="00DB10DA" w:rsidRPr="009A7B25">
        <w:t>Cropanzano</w:t>
      </w:r>
      <w:proofErr w:type="spellEnd"/>
      <w:r w:rsidR="00DB10DA" w:rsidRPr="009A7B25">
        <w:t xml:space="preserve"> &amp; Mitchell, 2005; Emerson, 1976) </w:t>
      </w:r>
      <w:r w:rsidR="003E76E8" w:rsidRPr="009A7B25">
        <w:t xml:space="preserve">by </w:t>
      </w:r>
      <w:r w:rsidR="004F13F3" w:rsidRPr="009A7B25">
        <w:t>revealing</w:t>
      </w:r>
      <w:r w:rsidR="003E76E8" w:rsidRPr="009A7B25">
        <w:t xml:space="preserve"> that reciprocity-based responses are contingent on different sustainability-based motives, with environmental motives eliciti</w:t>
      </w:r>
      <w:r w:rsidR="00DB10DA" w:rsidRPr="009A7B25">
        <w:t>n</w:t>
      </w:r>
      <w:r w:rsidR="003E76E8" w:rsidRPr="009A7B25">
        <w:t>g stronger gratitude than socio-economic motives in the context of nearshoring decisions</w:t>
      </w:r>
      <w:r w:rsidR="004F13F3" w:rsidRPr="009A7B25">
        <w:t xml:space="preserve">. </w:t>
      </w:r>
      <w:r w:rsidR="002C15A5" w:rsidRPr="009A7B25">
        <w:t xml:space="preserve">This aligns with </w:t>
      </w:r>
      <w:proofErr w:type="spellStart"/>
      <w:r w:rsidR="002C15A5" w:rsidRPr="009A7B25">
        <w:t>Grappi</w:t>
      </w:r>
      <w:proofErr w:type="spellEnd"/>
      <w:r w:rsidR="002C15A5" w:rsidRPr="009A7B25">
        <w:t xml:space="preserve"> et al. (2015)’s arguments </w:t>
      </w:r>
      <w:r w:rsidR="00B67380" w:rsidRPr="009A7B25">
        <w:t>by confirming that relocation decisions can generate consumer gratitude, while extending this perspective by showing that such responses vary across sustainability-based motives and are contingent on corporate hypocrisy.</w:t>
      </w:r>
      <w:r w:rsidR="00D04ECC" w:rsidRPr="009A7B25">
        <w:t xml:space="preserve"> Further, the scepticism toward socio-economic motives aligns with Gillani et al. (2023), which highlights consumers’ critical evaluation of firms’ relocation decisions, while our findings further demonstrate that such scepticism is associated with weaker gratitude and reduced willingness to reciprocate.</w:t>
      </w:r>
      <w:r w:rsidR="00866D28" w:rsidRPr="009A7B25">
        <w:t xml:space="preserve"> In this regard, our findings also extend </w:t>
      </w:r>
      <w:r w:rsidR="0002408E" w:rsidRPr="009A7B25">
        <w:t xml:space="preserve">those of </w:t>
      </w:r>
      <w:r w:rsidR="00866D28" w:rsidRPr="009A7B25">
        <w:t>Lindgreen et al. (2009), which demonstrate that although social sustainability is perceived as personally relevant, it tends to be regarded as professionally secondary.</w:t>
      </w:r>
      <w:r w:rsidR="00D04ECC" w:rsidRPr="009A7B25">
        <w:t xml:space="preserve"> In a similar vein, our findings support Chou et al. (2023)’s arguments, which contend that sustainability motives drive consumers to feel gratitude. </w:t>
      </w:r>
      <w:r w:rsidR="00013ABC" w:rsidRPr="009A7B25">
        <w:t>This also complements existing</w:t>
      </w:r>
      <w:r w:rsidR="00D04ECC" w:rsidRPr="009A7B25">
        <w:t xml:space="preserve"> research</w:t>
      </w:r>
      <w:r w:rsidR="00013ABC" w:rsidRPr="009A7B25">
        <w:t xml:space="preserve"> demonstrating</w:t>
      </w:r>
      <w:r w:rsidR="00D04ECC" w:rsidRPr="009A7B25">
        <w:t xml:space="preserve"> that consumers’ feelings of gratitude </w:t>
      </w:r>
      <w:r w:rsidR="00013ABC" w:rsidRPr="009A7B25">
        <w:t>increase</w:t>
      </w:r>
      <w:r w:rsidR="00D04ECC" w:rsidRPr="009A7B25">
        <w:t xml:space="preserve"> when they observe the altruistic actions of the firm (De Vries &amp; Duque, 2018).  </w:t>
      </w:r>
    </w:p>
    <w:p w14:paraId="29A4518B" w14:textId="5B66B7FD" w:rsidR="00E26834" w:rsidRPr="009A7B25" w:rsidRDefault="00612CFE" w:rsidP="00C42878">
      <w:pPr>
        <w:spacing w:line="480" w:lineRule="auto"/>
        <w:ind w:firstLine="720"/>
      </w:pPr>
      <w:r w:rsidRPr="009A7B25">
        <w:t xml:space="preserve">Third, we contribute to </w:t>
      </w:r>
      <w:r w:rsidR="00CD3F64" w:rsidRPr="009A7B25">
        <w:t xml:space="preserve">the </w:t>
      </w:r>
      <w:r w:rsidRPr="009A7B25">
        <w:t>demand side understanding of relocation strategies, particularly in the context of sustainability</w:t>
      </w:r>
      <w:r w:rsidR="00CD3F64" w:rsidRPr="009A7B25">
        <w:t>-</w:t>
      </w:r>
      <w:r w:rsidRPr="009A7B25">
        <w:t>driven nearshoring decisions. Prior research on relocation has focused predominantly on firm</w:t>
      </w:r>
      <w:r w:rsidR="00CD3F64" w:rsidRPr="009A7B25">
        <w:t>-</w:t>
      </w:r>
      <w:r w:rsidRPr="009A7B25">
        <w:t xml:space="preserve">level drivers such as cost optimisation, resource access, and operational efficiency (e.g., </w:t>
      </w:r>
      <w:proofErr w:type="spellStart"/>
      <w:r w:rsidRPr="009A7B25">
        <w:t>Ellram</w:t>
      </w:r>
      <w:proofErr w:type="spellEnd"/>
      <w:r w:rsidRPr="009A7B25">
        <w:t xml:space="preserve"> et al., 2013; </w:t>
      </w:r>
      <w:proofErr w:type="spellStart"/>
      <w:r w:rsidRPr="009A7B25">
        <w:t>Fratocchi</w:t>
      </w:r>
      <w:proofErr w:type="spellEnd"/>
      <w:r w:rsidRPr="009A7B25">
        <w:t xml:space="preserve"> et al., 2016; </w:t>
      </w:r>
      <w:proofErr w:type="spellStart"/>
      <w:r w:rsidRPr="009A7B25">
        <w:t>Moradlou</w:t>
      </w:r>
      <w:proofErr w:type="spellEnd"/>
      <w:r w:rsidRPr="009A7B25">
        <w:t xml:space="preserve"> et al., 2023), while paying limited attention to how such decisions are interpreted by consumers and influence relational outcomes. </w:t>
      </w:r>
      <w:r w:rsidR="00D67983" w:rsidRPr="009A7B25">
        <w:t xml:space="preserve">Our findings build on Lu et al. (2021), which examines consumer </w:t>
      </w:r>
      <w:r w:rsidR="00D67983" w:rsidRPr="009A7B25">
        <w:lastRenderedPageBreak/>
        <w:t>responses to service offshoring through perceptions of fit and cognitive consistency, by extending this perspective to sustainability</w:t>
      </w:r>
      <w:r w:rsidR="00B07700" w:rsidRPr="009A7B25">
        <w:t>-</w:t>
      </w:r>
      <w:r w:rsidR="00D67983" w:rsidRPr="009A7B25">
        <w:t xml:space="preserve">driven nearshoring and explaining how consumers interpret corporate behaviour through construal processes, gratitude-based reciprocity, and the distance paradox. </w:t>
      </w:r>
      <w:r w:rsidR="00C42878" w:rsidRPr="009A7B25">
        <w:t>Our longitudinal design further allows for the tracing of consumer responses over time, thereby offering a more nuanced view of the reputational risks associated with sustainability</w:t>
      </w:r>
      <w:r w:rsidR="00A90B1D" w:rsidRPr="009A7B25">
        <w:t>-motivated</w:t>
      </w:r>
      <w:r w:rsidR="00C42878" w:rsidRPr="009A7B25">
        <w:t xml:space="preserve"> nearshoring strategies. </w:t>
      </w:r>
      <w:r w:rsidR="00D67983" w:rsidRPr="009A7B25">
        <w:t>Besides, we complement Dey et al. (2023)’s findings, which examine attitudes toward reshored brands in a Brexit</w:t>
      </w:r>
      <w:r w:rsidR="0015399E" w:rsidRPr="009A7B25">
        <w:t>-</w:t>
      </w:r>
      <w:r w:rsidR="00D67983" w:rsidRPr="009A7B25">
        <w:t>related context by drawing on corporate social responsibility perceptions, political and national reshoring sentiments by shifting attention to sustainability</w:t>
      </w:r>
      <w:r w:rsidR="0015399E" w:rsidRPr="009A7B25">
        <w:t>-motivated</w:t>
      </w:r>
      <w:r w:rsidR="00D67983" w:rsidRPr="009A7B25">
        <w:t xml:space="preserve"> nearshoring and explaining consumer responses through motive attribution, reciprocity, and psychological distance.</w:t>
      </w:r>
      <w:r w:rsidR="00C42878" w:rsidRPr="009A7B25">
        <w:t xml:space="preserve"> Similarly, our findings responds to recent calls for more integrative value system perspectives (</w:t>
      </w:r>
      <w:proofErr w:type="spellStart"/>
      <w:r w:rsidR="00C42878" w:rsidRPr="009A7B25">
        <w:t>Grappi</w:t>
      </w:r>
      <w:proofErr w:type="spellEnd"/>
      <w:r w:rsidR="00C42878" w:rsidRPr="009A7B25">
        <w:t xml:space="preserve"> et al., 2019) and extend </w:t>
      </w:r>
      <w:proofErr w:type="spellStart"/>
      <w:r w:rsidR="00C42878" w:rsidRPr="009A7B25">
        <w:t>Grappi</w:t>
      </w:r>
      <w:proofErr w:type="spellEnd"/>
      <w:r w:rsidR="00C42878" w:rsidRPr="009A7B25">
        <w:t xml:space="preserve"> et al. (2020), which highlights the role of consumer reshoring sentiment and animosity in determining market responses, by explaining how sustainability driven nearshoring can generate reciprocity yet also lead to adverse consumer reactions under perceived corporate hypocrisy, particularly when misconduct is psychologically proximate. </w:t>
      </w:r>
    </w:p>
    <w:p w14:paraId="5733E6F1" w14:textId="325F67D4" w:rsidR="006F46CB" w:rsidRPr="009A7B25" w:rsidRDefault="006F7C7B" w:rsidP="00C13CC5">
      <w:pPr>
        <w:pStyle w:val="ListParagraph"/>
        <w:numPr>
          <w:ilvl w:val="1"/>
          <w:numId w:val="7"/>
        </w:numPr>
        <w:spacing w:after="0" w:line="480" w:lineRule="auto"/>
        <w:ind w:left="450" w:hanging="450"/>
        <w:rPr>
          <w:b/>
          <w:bCs/>
        </w:rPr>
      </w:pPr>
      <w:r w:rsidRPr="009A7B25">
        <w:rPr>
          <w:b/>
          <w:bCs/>
        </w:rPr>
        <w:t>Managerial</w:t>
      </w:r>
      <w:r w:rsidR="00896AA0" w:rsidRPr="009A7B25">
        <w:rPr>
          <w:b/>
          <w:bCs/>
        </w:rPr>
        <w:t xml:space="preserve"> Implications</w:t>
      </w:r>
    </w:p>
    <w:p w14:paraId="1FDE2F3F" w14:textId="7B0D5BFE" w:rsidR="006B4414" w:rsidRPr="009A7B25" w:rsidRDefault="5BE0F71E" w:rsidP="006635CA">
      <w:pPr>
        <w:spacing w:after="0" w:line="480" w:lineRule="auto"/>
        <w:ind w:firstLine="0"/>
      </w:pPr>
      <w:r w:rsidRPr="009A7B25">
        <w:rPr>
          <w:color w:val="000000"/>
          <w:bdr w:val="none" w:sz="0" w:space="0" w:color="auto" w:frame="1"/>
        </w:rPr>
        <w:t xml:space="preserve">The findings from </w:t>
      </w:r>
      <w:r w:rsidR="7FC4DC97" w:rsidRPr="009A7B25">
        <w:rPr>
          <w:color w:val="000000"/>
          <w:bdr w:val="none" w:sz="0" w:space="0" w:color="auto" w:frame="1"/>
        </w:rPr>
        <w:t>our</w:t>
      </w:r>
      <w:r w:rsidRPr="009A7B25">
        <w:rPr>
          <w:color w:val="000000"/>
          <w:bdr w:val="none" w:sz="0" w:space="0" w:color="auto" w:frame="1"/>
        </w:rPr>
        <w:t xml:space="preserve"> studies offer actionable insights for </w:t>
      </w:r>
      <w:r w:rsidR="204FAFA1" w:rsidRPr="009A7B25">
        <w:rPr>
          <w:color w:val="000000"/>
          <w:bdr w:val="none" w:sz="0" w:space="0" w:color="auto" w:frame="1"/>
        </w:rPr>
        <w:t>companies</w:t>
      </w:r>
      <w:r w:rsidRPr="009A7B25">
        <w:rPr>
          <w:color w:val="000000"/>
          <w:bdr w:val="none" w:sz="0" w:space="0" w:color="auto" w:frame="1"/>
        </w:rPr>
        <w:t xml:space="preserve"> </w:t>
      </w:r>
      <w:r w:rsidR="520F89F4" w:rsidRPr="009A7B25">
        <w:rPr>
          <w:color w:val="000000"/>
          <w:bdr w:val="none" w:sz="0" w:space="0" w:color="auto" w:frame="1"/>
        </w:rPr>
        <w:t>aiming</w:t>
      </w:r>
      <w:r w:rsidRPr="009A7B25">
        <w:rPr>
          <w:color w:val="000000"/>
          <w:bdr w:val="none" w:sz="0" w:space="0" w:color="auto" w:frame="1"/>
        </w:rPr>
        <w:t xml:space="preserve"> to leverage sustainability-driven nearshoring decisions to enhance </w:t>
      </w:r>
      <w:r w:rsidR="3FD03022" w:rsidRPr="009A7B25">
        <w:rPr>
          <w:color w:val="000000"/>
          <w:bdr w:val="none" w:sz="0" w:space="0" w:color="auto" w:frame="1"/>
        </w:rPr>
        <w:t>favourable</w:t>
      </w:r>
      <w:r w:rsidR="42B4FB33" w:rsidRPr="009A7B25">
        <w:rPr>
          <w:color w:val="000000"/>
          <w:bdr w:val="none" w:sz="0" w:space="0" w:color="auto" w:frame="1"/>
        </w:rPr>
        <w:t xml:space="preserve"> </w:t>
      </w:r>
      <w:r w:rsidRPr="009A7B25">
        <w:rPr>
          <w:color w:val="000000"/>
          <w:bdr w:val="none" w:sz="0" w:space="0" w:color="auto" w:frame="1"/>
        </w:rPr>
        <w:t>brand</w:t>
      </w:r>
      <w:r w:rsidR="42B4FB33" w:rsidRPr="009A7B25">
        <w:rPr>
          <w:color w:val="000000"/>
          <w:bdr w:val="none" w:sz="0" w:space="0" w:color="auto" w:frame="1"/>
        </w:rPr>
        <w:t>-related outcomes</w:t>
      </w:r>
      <w:r w:rsidRPr="009A7B25">
        <w:rPr>
          <w:color w:val="000000"/>
          <w:bdr w:val="none" w:sz="0" w:space="0" w:color="auto" w:frame="1"/>
        </w:rPr>
        <w:t>.</w:t>
      </w:r>
      <w:r w:rsidR="006635CA" w:rsidRPr="009A7B25">
        <w:rPr>
          <w:color w:val="000000"/>
          <w:bdr w:val="none" w:sz="0" w:space="0" w:color="auto" w:frame="1"/>
        </w:rPr>
        <w:t xml:space="preserve"> </w:t>
      </w:r>
      <w:r w:rsidR="52507748" w:rsidRPr="009A7B25">
        <w:rPr>
          <w:color w:val="000000"/>
          <w:bdr w:val="none" w:sz="0" w:space="0" w:color="auto" w:frame="1"/>
        </w:rPr>
        <w:t xml:space="preserve">Firstly, </w:t>
      </w:r>
      <w:r w:rsidR="589E35BB" w:rsidRPr="009A7B25">
        <w:t>marketing managers</w:t>
      </w:r>
      <w:r w:rsidR="52507748" w:rsidRPr="009A7B25">
        <w:rPr>
          <w:color w:val="000000"/>
          <w:bdr w:val="none" w:sz="0" w:space="0" w:color="auto" w:frame="1"/>
        </w:rPr>
        <w:t xml:space="preserve"> should</w:t>
      </w:r>
      <w:r w:rsidR="3FD6BAEE" w:rsidRPr="009A7B25">
        <w:rPr>
          <w:color w:val="000000"/>
          <w:bdr w:val="none" w:sz="0" w:space="0" w:color="auto" w:frame="1"/>
        </w:rPr>
        <w:t xml:space="preserve"> understand and</w:t>
      </w:r>
      <w:r w:rsidR="00161BF7" w:rsidRPr="009A7B25">
        <w:rPr>
          <w:color w:val="000000"/>
          <w:bdr w:val="none" w:sz="0" w:space="0" w:color="auto" w:frame="1"/>
        </w:rPr>
        <w:t xml:space="preserve"> </w:t>
      </w:r>
      <w:r w:rsidR="1A3C8328" w:rsidRPr="009A7B25">
        <w:rPr>
          <w:color w:val="000000"/>
          <w:bdr w:val="none" w:sz="0" w:space="0" w:color="auto" w:frame="1"/>
        </w:rPr>
        <w:t>capitalise</w:t>
      </w:r>
      <w:r w:rsidR="52507748" w:rsidRPr="009A7B25">
        <w:rPr>
          <w:color w:val="000000"/>
          <w:bdr w:val="none" w:sz="0" w:space="0" w:color="auto" w:frame="1"/>
        </w:rPr>
        <w:t xml:space="preserve"> on consumer preferences for</w:t>
      </w:r>
      <w:r w:rsidR="00866241" w:rsidRPr="009A7B25">
        <w:rPr>
          <w:color w:val="000000"/>
          <w:bdr w:val="none" w:sz="0" w:space="0" w:color="auto" w:frame="1"/>
        </w:rPr>
        <w:t xml:space="preserve"> </w:t>
      </w:r>
      <w:r w:rsidR="52507748" w:rsidRPr="009A7B25">
        <w:rPr>
          <w:color w:val="000000"/>
          <w:bdr w:val="none" w:sz="0" w:space="0" w:color="auto" w:frame="1"/>
        </w:rPr>
        <w:t xml:space="preserve">sustainable initiatives by prominently featuring their </w:t>
      </w:r>
      <w:r w:rsidR="00866241" w:rsidRPr="009A7B25">
        <w:rPr>
          <w:color w:val="000000"/>
          <w:bdr w:val="none" w:sz="0" w:space="0" w:color="auto" w:frame="1"/>
        </w:rPr>
        <w:t xml:space="preserve">environmental </w:t>
      </w:r>
      <w:r w:rsidR="52507748" w:rsidRPr="009A7B25">
        <w:rPr>
          <w:color w:val="000000"/>
          <w:bdr w:val="none" w:sz="0" w:space="0" w:color="auto" w:frame="1"/>
        </w:rPr>
        <w:t>commitment</w:t>
      </w:r>
      <w:r w:rsidR="004B2BE1" w:rsidRPr="009A7B25">
        <w:rPr>
          <w:color w:val="000000"/>
          <w:bdr w:val="none" w:sz="0" w:space="0" w:color="auto" w:frame="1"/>
        </w:rPr>
        <w:t>s</w:t>
      </w:r>
      <w:r w:rsidR="52507748" w:rsidRPr="009A7B25">
        <w:rPr>
          <w:color w:val="000000"/>
          <w:bdr w:val="none" w:sz="0" w:space="0" w:color="auto" w:frame="1"/>
        </w:rPr>
        <w:t xml:space="preserve"> in marketing communications. </w:t>
      </w:r>
      <w:r w:rsidR="716EB568" w:rsidRPr="009A7B25">
        <w:rPr>
          <w:color w:val="000000"/>
          <w:bdr w:val="none" w:sz="0" w:space="0" w:color="auto" w:frame="1"/>
        </w:rPr>
        <w:t xml:space="preserve">While such preferences </w:t>
      </w:r>
      <w:r w:rsidR="00DF6D6B" w:rsidRPr="009A7B25">
        <w:rPr>
          <w:color w:val="000000"/>
          <w:bdr w:val="none" w:sz="0" w:space="0" w:color="auto" w:frame="1"/>
        </w:rPr>
        <w:t>vary across product categories and regional markets</w:t>
      </w:r>
      <w:r w:rsidR="00EE0B88" w:rsidRPr="009A7B25">
        <w:rPr>
          <w:color w:val="000000"/>
          <w:bdr w:val="none" w:sz="0" w:space="0" w:color="auto" w:frame="1"/>
        </w:rPr>
        <w:t>,</w:t>
      </w:r>
      <w:r w:rsidR="00DF6D6B" w:rsidRPr="009A7B25">
        <w:rPr>
          <w:color w:val="000000"/>
          <w:bdr w:val="none" w:sz="0" w:space="0" w:color="auto" w:frame="1"/>
        </w:rPr>
        <w:t xml:space="preserve"> </w:t>
      </w:r>
      <w:r w:rsidR="00EE0B88" w:rsidRPr="009A7B25">
        <w:rPr>
          <w:color w:val="000000"/>
          <w:bdr w:val="none" w:sz="0" w:space="0" w:color="auto" w:frame="1"/>
        </w:rPr>
        <w:t>awareness among</w:t>
      </w:r>
      <w:r w:rsidR="716EB568" w:rsidRPr="009A7B25">
        <w:rPr>
          <w:color w:val="000000"/>
          <w:bdr w:val="none" w:sz="0" w:space="0" w:color="auto" w:frame="1"/>
        </w:rPr>
        <w:t xml:space="preserve"> eco-conscious consumers</w:t>
      </w:r>
      <w:r w:rsidR="001603E8" w:rsidRPr="009A7B25">
        <w:rPr>
          <w:color w:val="000000"/>
          <w:bdr w:val="none" w:sz="0" w:space="0" w:color="auto" w:frame="1"/>
        </w:rPr>
        <w:t xml:space="preserve"> is growing</w:t>
      </w:r>
      <w:r w:rsidR="716EB568" w:rsidRPr="009A7B25">
        <w:rPr>
          <w:color w:val="000000"/>
          <w:bdr w:val="none" w:sz="0" w:space="0" w:color="auto" w:frame="1"/>
        </w:rPr>
        <w:t xml:space="preserve">. </w:t>
      </w:r>
      <w:r w:rsidR="54433F5D" w:rsidRPr="009A7B25">
        <w:t xml:space="preserve">Brands </w:t>
      </w:r>
      <w:r w:rsidR="001603E8" w:rsidRPr="009A7B25">
        <w:t>should</w:t>
      </w:r>
      <w:r w:rsidR="54433F5D" w:rsidRPr="009A7B25">
        <w:t xml:space="preserve"> </w:t>
      </w:r>
      <w:r w:rsidR="34CAEB48" w:rsidRPr="009A7B25">
        <w:t>recognise</w:t>
      </w:r>
      <w:r w:rsidR="54433F5D" w:rsidRPr="009A7B25">
        <w:t xml:space="preserve"> that location decisions can </w:t>
      </w:r>
      <w:r w:rsidR="1A341298" w:rsidRPr="009A7B25">
        <w:t>foster</w:t>
      </w:r>
      <w:r w:rsidR="54433F5D" w:rsidRPr="009A7B25">
        <w:t xml:space="preserve"> positive emotional and behavioural responses</w:t>
      </w:r>
      <w:r w:rsidR="00E65BC5" w:rsidRPr="009A7B25">
        <w:t>, yet they</w:t>
      </w:r>
      <w:r w:rsidR="2905A8E8" w:rsidRPr="009A7B25">
        <w:t xml:space="preserve"> rarely foreground </w:t>
      </w:r>
      <w:r w:rsidR="007658C0" w:rsidRPr="009A7B25">
        <w:lastRenderedPageBreak/>
        <w:t>these</w:t>
      </w:r>
      <w:r w:rsidR="2905A8E8" w:rsidRPr="009A7B25">
        <w:t xml:space="preserve"> in marketing communications, even when these </w:t>
      </w:r>
      <w:r w:rsidR="007658C0" w:rsidRPr="009A7B25">
        <w:t>strategies</w:t>
      </w:r>
      <w:r w:rsidR="2905A8E8" w:rsidRPr="009A7B25">
        <w:t xml:space="preserve"> carry </w:t>
      </w:r>
      <w:r w:rsidR="00DB2EB0" w:rsidRPr="009A7B25">
        <w:t>substantial</w:t>
      </w:r>
      <w:r w:rsidR="2905A8E8" w:rsidRPr="009A7B25">
        <w:t xml:space="preserve"> sustainability implications. P</w:t>
      </w:r>
      <w:r w:rsidR="00FE640F" w:rsidRPr="009A7B25">
        <w:t>romoting</w:t>
      </w:r>
      <w:r w:rsidR="2905A8E8" w:rsidRPr="009A7B25">
        <w:t xml:space="preserve"> nearshoring</w:t>
      </w:r>
      <w:r w:rsidR="00FE640F" w:rsidRPr="009A7B25">
        <w:t xml:space="preserve">, particularly </w:t>
      </w:r>
      <w:r w:rsidR="00F70AC0" w:rsidRPr="009A7B25">
        <w:t>for those</w:t>
      </w:r>
      <w:r w:rsidR="2905A8E8" w:rsidRPr="009A7B25">
        <w:t xml:space="preserve"> motivated by environmental considerations, can create a distinct differentiat</w:t>
      </w:r>
      <w:r w:rsidR="004826A1" w:rsidRPr="009A7B25">
        <w:t>or</w:t>
      </w:r>
      <w:r w:rsidR="007161D8" w:rsidRPr="009A7B25">
        <w:t xml:space="preserve">, since </w:t>
      </w:r>
      <w:r w:rsidR="00BF5250" w:rsidRPr="009A7B25">
        <w:rPr>
          <w:color w:val="000000"/>
          <w:bdr w:val="none" w:sz="0" w:space="0" w:color="auto" w:frame="1"/>
        </w:rPr>
        <w:t>accountability and</w:t>
      </w:r>
      <w:r w:rsidR="0068061B" w:rsidRPr="009A7B25">
        <w:rPr>
          <w:color w:val="000000"/>
          <w:bdr w:val="none" w:sz="0" w:space="0" w:color="auto" w:frame="1"/>
        </w:rPr>
        <w:t xml:space="preserve"> tangible benefits of sustainability efforts</w:t>
      </w:r>
      <w:r w:rsidR="004826A1" w:rsidRPr="009A7B25">
        <w:rPr>
          <w:color w:val="000000"/>
          <w:bdr w:val="none" w:sz="0" w:space="0" w:color="auto" w:frame="1"/>
        </w:rPr>
        <w:t xml:space="preserve"> </w:t>
      </w:r>
      <w:r w:rsidR="0068061B" w:rsidRPr="009A7B25">
        <w:rPr>
          <w:color w:val="000000"/>
          <w:bdr w:val="none" w:sz="0" w:space="0" w:color="auto" w:frame="1"/>
        </w:rPr>
        <w:t>can enhance consumer trust and elicit more positive reactions (</w:t>
      </w:r>
      <w:proofErr w:type="spellStart"/>
      <w:r w:rsidR="0068061B" w:rsidRPr="009A7B25">
        <w:rPr>
          <w:color w:val="000000"/>
          <w:bdr w:val="none" w:sz="0" w:space="0" w:color="auto" w:frame="1"/>
        </w:rPr>
        <w:t>Pomering</w:t>
      </w:r>
      <w:proofErr w:type="spellEnd"/>
      <w:r w:rsidR="0068061B" w:rsidRPr="009A7B25">
        <w:rPr>
          <w:color w:val="000000"/>
          <w:bdr w:val="none" w:sz="0" w:space="0" w:color="auto" w:frame="1"/>
        </w:rPr>
        <w:t xml:space="preserve"> &amp; </w:t>
      </w:r>
      <w:proofErr w:type="spellStart"/>
      <w:r w:rsidR="0068061B" w:rsidRPr="009A7B25">
        <w:rPr>
          <w:color w:val="000000"/>
          <w:bdr w:val="none" w:sz="0" w:space="0" w:color="auto" w:frame="1"/>
        </w:rPr>
        <w:t>Dolnicar</w:t>
      </w:r>
      <w:proofErr w:type="spellEnd"/>
      <w:r w:rsidR="0068061B" w:rsidRPr="009A7B25">
        <w:rPr>
          <w:color w:val="000000"/>
          <w:bdr w:val="none" w:sz="0" w:space="0" w:color="auto" w:frame="1"/>
        </w:rPr>
        <w:t xml:space="preserve">, </w:t>
      </w:r>
      <w:r w:rsidR="0068061B" w:rsidRPr="009A7B25">
        <w:t>2009)</w:t>
      </w:r>
      <w:r w:rsidR="00E45816" w:rsidRPr="009A7B25">
        <w:t>.</w:t>
      </w:r>
      <w:r w:rsidR="6243A7F9" w:rsidRPr="009A7B25">
        <w:t xml:space="preserve"> </w:t>
      </w:r>
      <w:r w:rsidR="0977AF96" w:rsidRPr="009A7B25">
        <w:t>From a practical perspective, companies may operationalise these findings by including reasons for nearshoring in their communication materials</w:t>
      </w:r>
      <w:r w:rsidR="00196ED2" w:rsidRPr="009A7B25">
        <w:t>,</w:t>
      </w:r>
      <w:r w:rsidR="0977AF96" w:rsidRPr="009A7B25">
        <w:t xml:space="preserve"> such as </w:t>
      </w:r>
      <w:r w:rsidR="40C44081" w:rsidRPr="009A7B25">
        <w:t>in sustainability reports,</w:t>
      </w:r>
      <w:r w:rsidR="0977AF96" w:rsidRPr="009A7B25">
        <w:t xml:space="preserve"> on-pack messages</w:t>
      </w:r>
      <w:r w:rsidR="693D9A5C" w:rsidRPr="009A7B25">
        <w:t xml:space="preserve"> or via storytelling in marketing materials</w:t>
      </w:r>
      <w:r w:rsidR="0977AF96" w:rsidRPr="009A7B25">
        <w:t xml:space="preserve"> </w:t>
      </w:r>
      <w:r w:rsidR="0E9FE3DC" w:rsidRPr="009A7B25">
        <w:t>that illustrate how relocation decisions reduce environmental and social burdens</w:t>
      </w:r>
      <w:r w:rsidR="0977AF96" w:rsidRPr="009A7B25">
        <w:t>.</w:t>
      </w:r>
      <w:r w:rsidR="47AEBF97" w:rsidRPr="009A7B25">
        <w:t xml:space="preserve"> They can also</w:t>
      </w:r>
      <w:r w:rsidR="008B5436" w:rsidRPr="009A7B25">
        <w:t xml:space="preserve"> provide transparent, verifiable evidence, such as carbon-reduction</w:t>
      </w:r>
      <w:r w:rsidR="47AEBF97" w:rsidRPr="009A7B25">
        <w:t xml:space="preserve"> data or improved labour conditions</w:t>
      </w:r>
      <w:r w:rsidR="76EDC69B" w:rsidRPr="009A7B25">
        <w:t>,</w:t>
      </w:r>
      <w:r w:rsidR="47AEBF97" w:rsidRPr="009A7B25">
        <w:t xml:space="preserve"> to substantiate these claims</w:t>
      </w:r>
      <w:r w:rsidR="00196ED2" w:rsidRPr="009A7B25">
        <w:t>.</w:t>
      </w:r>
      <w:r w:rsidR="0BA085A4" w:rsidRPr="009A7B25">
        <w:t xml:space="preserve"> </w:t>
      </w:r>
    </w:p>
    <w:p w14:paraId="71C1AD7D" w14:textId="1910C711" w:rsidR="009233CD" w:rsidRPr="009A7B25" w:rsidRDefault="006C0EAE" w:rsidP="00D52049">
      <w:pPr>
        <w:pStyle w:val="xmsonormal"/>
        <w:spacing w:before="0" w:beforeAutospacing="0" w:after="0" w:afterAutospacing="0" w:line="480" w:lineRule="auto"/>
        <w:ind w:firstLine="720"/>
      </w:pPr>
      <w:r w:rsidRPr="009A7B25">
        <w:rPr>
          <w:color w:val="000000" w:themeColor="text1"/>
          <w:lang w:val="en-GB"/>
        </w:rPr>
        <w:t xml:space="preserve">Furthermore, it is imperative for managers to ensure that their messages are internally consistent. As our research highlights, perceived consistency in the sustainability motives behind nearshoring decisions is key to maintaining positive consumer responses, whereas inconsistency disproportionately amplifies negative reactions when proximity is high. </w:t>
      </w:r>
      <w:r w:rsidR="6F4B1A0F" w:rsidRPr="009A7B25">
        <w:rPr>
          <w:lang w:val="en-GB"/>
        </w:rPr>
        <w:t xml:space="preserve">To </w:t>
      </w:r>
      <w:r w:rsidR="00583D81" w:rsidRPr="009A7B25">
        <w:rPr>
          <w:lang w:val="en-GB"/>
        </w:rPr>
        <w:t>counteract</w:t>
      </w:r>
      <w:r w:rsidR="6F4B1A0F" w:rsidRPr="009A7B25">
        <w:rPr>
          <w:lang w:val="en-GB"/>
        </w:rPr>
        <w:t xml:space="preserve"> corporate hypocrisy,</w:t>
      </w:r>
      <w:r w:rsidR="736DF49B" w:rsidRPr="009A7B25">
        <w:rPr>
          <w:lang w:val="en-GB"/>
        </w:rPr>
        <w:t xml:space="preserve"> </w:t>
      </w:r>
      <w:r w:rsidR="6F4B1A0F" w:rsidRPr="009A7B25">
        <w:rPr>
          <w:lang w:val="en-GB"/>
        </w:rPr>
        <w:t xml:space="preserve">marketing </w:t>
      </w:r>
      <w:r w:rsidR="17B06E27" w:rsidRPr="009A7B25">
        <w:rPr>
          <w:lang w:val="en-GB"/>
        </w:rPr>
        <w:t>practitioner</w:t>
      </w:r>
      <w:r w:rsidR="17A69A63" w:rsidRPr="009A7B25">
        <w:rPr>
          <w:lang w:val="en-GB"/>
        </w:rPr>
        <w:t>s</w:t>
      </w:r>
      <w:r w:rsidR="6F4B1A0F" w:rsidRPr="009A7B25">
        <w:rPr>
          <w:lang w:val="en-GB"/>
        </w:rPr>
        <w:t xml:space="preserve"> should </w:t>
      </w:r>
      <w:r w:rsidR="00886033" w:rsidRPr="009A7B25">
        <w:rPr>
          <w:lang w:val="en-GB"/>
        </w:rPr>
        <w:t>support</w:t>
      </w:r>
      <w:r w:rsidR="6F4B1A0F" w:rsidRPr="009A7B25">
        <w:rPr>
          <w:lang w:val="en-GB"/>
        </w:rPr>
        <w:t xml:space="preserve"> their sustainability promises </w:t>
      </w:r>
      <w:r w:rsidR="00282AAC" w:rsidRPr="009A7B25">
        <w:rPr>
          <w:lang w:val="en-GB"/>
        </w:rPr>
        <w:t>with</w:t>
      </w:r>
      <w:r w:rsidR="6F4B1A0F" w:rsidRPr="009A7B25">
        <w:rPr>
          <w:lang w:val="en-GB"/>
        </w:rPr>
        <w:t xml:space="preserve"> visible acti</w:t>
      </w:r>
      <w:r w:rsidR="00282AAC" w:rsidRPr="009A7B25">
        <w:rPr>
          <w:lang w:val="en-GB"/>
        </w:rPr>
        <w:t>ons</w:t>
      </w:r>
      <w:r w:rsidR="6F4B1A0F" w:rsidRPr="009A7B25">
        <w:rPr>
          <w:lang w:val="en-GB"/>
        </w:rPr>
        <w:t xml:space="preserve">, such as assessing current practices, transparently sharing progress, </w:t>
      </w:r>
      <w:r w:rsidR="63FC5C6B" w:rsidRPr="009A7B25">
        <w:rPr>
          <w:lang w:val="en-GB"/>
        </w:rPr>
        <w:t>addressing potential gaps</w:t>
      </w:r>
      <w:r w:rsidR="00E624AD" w:rsidRPr="009A7B25">
        <w:rPr>
          <w:lang w:val="en-GB"/>
        </w:rPr>
        <w:t>,</w:t>
      </w:r>
      <w:r w:rsidR="63FC5C6B" w:rsidRPr="009A7B25">
        <w:rPr>
          <w:lang w:val="en-GB"/>
        </w:rPr>
        <w:t xml:space="preserve"> </w:t>
      </w:r>
      <w:r w:rsidR="6F4B1A0F" w:rsidRPr="009A7B25">
        <w:rPr>
          <w:lang w:val="en-GB"/>
        </w:rPr>
        <w:t xml:space="preserve">and correcting inconsistencies </w:t>
      </w:r>
      <w:r w:rsidR="00E624AD" w:rsidRPr="009A7B25">
        <w:rPr>
          <w:lang w:val="en-GB"/>
        </w:rPr>
        <w:t>swiftly</w:t>
      </w:r>
      <w:r w:rsidR="5D18487C" w:rsidRPr="009A7B25">
        <w:rPr>
          <w:lang w:val="en-GB"/>
        </w:rPr>
        <w:t xml:space="preserve">. </w:t>
      </w:r>
      <w:r w:rsidR="008E2112" w:rsidRPr="009A7B25">
        <w:rPr>
          <w:color w:val="000000" w:themeColor="text1"/>
          <w:lang w:val="en-GB"/>
        </w:rPr>
        <w:t>G</w:t>
      </w:r>
      <w:r w:rsidR="7C2EE98F" w:rsidRPr="009A7B25">
        <w:rPr>
          <w:color w:val="000000" w:themeColor="text1"/>
          <w:lang w:val="en-GB"/>
        </w:rPr>
        <w:t xml:space="preserve">enuine and consistent sustainability efforts can </w:t>
      </w:r>
      <w:r w:rsidR="6BE25B95" w:rsidRPr="009A7B25">
        <w:rPr>
          <w:color w:val="000000" w:themeColor="text1"/>
          <w:lang w:val="en-GB"/>
        </w:rPr>
        <w:t>preserve</w:t>
      </w:r>
      <w:r w:rsidR="7C2EE98F" w:rsidRPr="009A7B25">
        <w:rPr>
          <w:color w:val="000000" w:themeColor="text1"/>
          <w:lang w:val="en-GB"/>
        </w:rPr>
        <w:t xml:space="preserve"> consumer goodwill and reduc</w:t>
      </w:r>
      <w:r w:rsidR="6BE25B95" w:rsidRPr="009A7B25">
        <w:rPr>
          <w:color w:val="000000" w:themeColor="text1"/>
          <w:lang w:val="en-GB"/>
        </w:rPr>
        <w:t>e</w:t>
      </w:r>
      <w:r w:rsidR="7C2EE98F" w:rsidRPr="009A7B25">
        <w:rPr>
          <w:color w:val="000000" w:themeColor="text1"/>
          <w:lang w:val="en-GB"/>
        </w:rPr>
        <w:t xml:space="preserve"> brand avoidance.</w:t>
      </w:r>
      <w:r w:rsidR="6D77CFE5" w:rsidRPr="009A7B25">
        <w:rPr>
          <w:color w:val="000000" w:themeColor="text1"/>
          <w:lang w:val="en-GB"/>
        </w:rPr>
        <w:t xml:space="preserve"> </w:t>
      </w:r>
      <w:r w:rsidR="2C2B25D7" w:rsidRPr="009A7B25">
        <w:t>For c</w:t>
      </w:r>
      <w:r w:rsidR="196CFC4E" w:rsidRPr="009A7B25">
        <w:t xml:space="preserve">ompanies that have </w:t>
      </w:r>
      <w:r w:rsidR="56C2944F" w:rsidRPr="009A7B25">
        <w:t>faced criticism</w:t>
      </w:r>
      <w:r w:rsidR="196CFC4E" w:rsidRPr="009A7B25">
        <w:t xml:space="preserve"> for </w:t>
      </w:r>
      <w:r w:rsidR="56C2944F" w:rsidRPr="009A7B25">
        <w:t xml:space="preserve">their past </w:t>
      </w:r>
      <w:r w:rsidR="196CFC4E" w:rsidRPr="009A7B25">
        <w:t>offshoring</w:t>
      </w:r>
      <w:r w:rsidR="56C2944F" w:rsidRPr="009A7B25">
        <w:t xml:space="preserve"> practices</w:t>
      </w:r>
      <w:r w:rsidR="2C2B25D7" w:rsidRPr="009A7B25">
        <w:t xml:space="preserve">, </w:t>
      </w:r>
      <w:r w:rsidR="00C7416E" w:rsidRPr="009A7B25">
        <w:t xml:space="preserve">sustainability-motivated </w:t>
      </w:r>
      <w:r w:rsidR="78150A7B" w:rsidRPr="009A7B25">
        <w:t>nearshoring decisions</w:t>
      </w:r>
      <w:r w:rsidR="27334B39" w:rsidRPr="009A7B25">
        <w:t xml:space="preserve"> </w:t>
      </w:r>
      <w:r w:rsidR="196CFC4E" w:rsidRPr="009A7B25">
        <w:t xml:space="preserve">can </w:t>
      </w:r>
      <w:r w:rsidR="25F7B73A" w:rsidRPr="009A7B25">
        <w:t>serve as an opportunity to</w:t>
      </w:r>
      <w:r w:rsidR="196CFC4E" w:rsidRPr="009A7B25">
        <w:t xml:space="preserve"> </w:t>
      </w:r>
      <w:r w:rsidR="64F15505" w:rsidRPr="009A7B25">
        <w:t xml:space="preserve">rebuild trust and </w:t>
      </w:r>
      <w:r w:rsidR="25F7B73A" w:rsidRPr="009A7B25">
        <w:t>elicit</w:t>
      </w:r>
      <w:r w:rsidR="196CFC4E" w:rsidRPr="009A7B25">
        <w:t xml:space="preserve"> </w:t>
      </w:r>
      <w:proofErr w:type="spellStart"/>
      <w:r w:rsidR="6692C73F" w:rsidRPr="009A7B25">
        <w:t>favourable</w:t>
      </w:r>
      <w:proofErr w:type="spellEnd"/>
      <w:r w:rsidR="6692C73F" w:rsidRPr="009A7B25">
        <w:t xml:space="preserve"> </w:t>
      </w:r>
      <w:r w:rsidR="00AA7113" w:rsidRPr="009A7B25">
        <w:t>responses</w:t>
      </w:r>
      <w:r w:rsidR="196CFC4E" w:rsidRPr="009A7B25">
        <w:t xml:space="preserve">. </w:t>
      </w:r>
      <w:r w:rsidR="008E73C0" w:rsidRPr="009A7B25">
        <w:t xml:space="preserve">Proactively highlighting environmental and socio-economic benefits demonstrates a commitment to responsible practices and can rehabilitate consumer-brand relationships. </w:t>
      </w:r>
      <w:r w:rsidR="00DE0482" w:rsidRPr="009A7B25">
        <w:t xml:space="preserve">Relatedly, </w:t>
      </w:r>
      <w:r w:rsidR="008A2A4D" w:rsidRPr="009A7B25">
        <w:rPr>
          <w:lang w:val="en-GB"/>
        </w:rPr>
        <w:t xml:space="preserve">practitioners </w:t>
      </w:r>
      <w:r w:rsidR="00DE0482" w:rsidRPr="009A7B25">
        <w:rPr>
          <w:lang w:val="en-GB"/>
        </w:rPr>
        <w:t>should adopt a strategic approach to communicating all dimensions of sustainability and recognise the value-</w:t>
      </w:r>
      <w:r w:rsidR="00DE0482" w:rsidRPr="009A7B25">
        <w:rPr>
          <w:lang w:val="en-GB"/>
        </w:rPr>
        <w:lastRenderedPageBreak/>
        <w:t>creating impact of supply chain decisions</w:t>
      </w:r>
      <w:r w:rsidR="00A969DC" w:rsidRPr="009A7B25">
        <w:rPr>
          <w:lang w:val="en-GB"/>
        </w:rPr>
        <w:t>, wh</w:t>
      </w:r>
      <w:r w:rsidR="00277793" w:rsidRPr="009A7B25">
        <w:rPr>
          <w:lang w:val="en-GB"/>
        </w:rPr>
        <w:t xml:space="preserve">ich are </w:t>
      </w:r>
      <w:r w:rsidR="00113C46" w:rsidRPr="009A7B25">
        <w:rPr>
          <w:lang w:val="en-GB"/>
        </w:rPr>
        <w:t>perceived merely as a cost-optimisation function, leading to insufficient attention from upper management towards the communication needs of value chain departments (</w:t>
      </w:r>
      <w:proofErr w:type="spellStart"/>
      <w:r w:rsidR="00113C46" w:rsidRPr="009A7B25">
        <w:rPr>
          <w:lang w:val="en-GB"/>
        </w:rPr>
        <w:t>Gambetti</w:t>
      </w:r>
      <w:proofErr w:type="spellEnd"/>
      <w:r w:rsidR="00113C46" w:rsidRPr="009A7B25">
        <w:rPr>
          <w:lang w:val="en-GB"/>
        </w:rPr>
        <w:t xml:space="preserve"> &amp; Giovanardi, 2013). </w:t>
      </w:r>
      <w:r w:rsidR="004B1AFA" w:rsidRPr="009A7B25">
        <w:t>In this sense, framing nearshoring as a mutually beneficial decision, highlighting how environmental and social gains also contribute to consumer well-being, can activate reciprocity, foster gratitude and strengthen brand relationships, thereby reinforcing the brand's ethical image. This framing directly reflects the relational mechanisms uncovered in our studies.</w:t>
      </w:r>
    </w:p>
    <w:p w14:paraId="20F71B4E" w14:textId="3D5EFE2C" w:rsidR="00C13CC5" w:rsidRPr="009A7B25" w:rsidRDefault="00090F2B" w:rsidP="00D52049">
      <w:pPr>
        <w:spacing w:after="0" w:line="480" w:lineRule="auto"/>
        <w:ind w:firstLine="850"/>
      </w:pPr>
      <w:r w:rsidRPr="009A7B25">
        <w:t>Lastly, i</w:t>
      </w:r>
      <w:r w:rsidR="007B6A5E" w:rsidRPr="009A7B25">
        <w:t xml:space="preserve">t is </w:t>
      </w:r>
      <w:r w:rsidRPr="009A7B25">
        <w:t>essential</w:t>
      </w:r>
      <w:r w:rsidR="007B6A5E" w:rsidRPr="009A7B25">
        <w:t xml:space="preserve"> for companies to maintain consistency in their actions following nearshoring decisions</w:t>
      </w:r>
      <w:r w:rsidR="00206163" w:rsidRPr="009A7B25">
        <w:t xml:space="preserve">. </w:t>
      </w:r>
      <w:r w:rsidR="006D33DB" w:rsidRPr="009A7B25">
        <w:t>While concern</w:t>
      </w:r>
      <w:r w:rsidR="002472AD" w:rsidRPr="009A7B25">
        <w:t>s</w:t>
      </w:r>
      <w:r w:rsidR="006D33DB" w:rsidRPr="009A7B25">
        <w:t xml:space="preserve"> about</w:t>
      </w:r>
      <w:r w:rsidR="00417AF9" w:rsidRPr="009A7B25">
        <w:t xml:space="preserve"> brand avoidance or boycotts</w:t>
      </w:r>
      <w:r w:rsidR="002472AD" w:rsidRPr="009A7B25">
        <w:t xml:space="preserve"> are common</w:t>
      </w:r>
      <w:r w:rsidR="00417AF9" w:rsidRPr="009A7B25">
        <w:t xml:space="preserve">, our </w:t>
      </w:r>
      <w:r w:rsidR="00156AC0" w:rsidRPr="009A7B25">
        <w:t>findings</w:t>
      </w:r>
      <w:r w:rsidR="00417AF9" w:rsidRPr="009A7B25">
        <w:t xml:space="preserve"> </w:t>
      </w:r>
      <w:r w:rsidR="00156AC0" w:rsidRPr="009A7B25">
        <w:t>reveal</w:t>
      </w:r>
      <w:r w:rsidR="00417AF9" w:rsidRPr="009A7B25">
        <w:t xml:space="preserve"> that perceptions of </w:t>
      </w:r>
      <w:r w:rsidR="005E0C94" w:rsidRPr="009A7B25">
        <w:t xml:space="preserve">corporate </w:t>
      </w:r>
      <w:r w:rsidR="00417AF9" w:rsidRPr="009A7B25">
        <w:t xml:space="preserve">hypocrisy vary </w:t>
      </w:r>
      <w:r w:rsidR="00A6098F" w:rsidRPr="009A7B25">
        <w:t>with social and spatial distance</w:t>
      </w:r>
      <w:r w:rsidR="00417AF9" w:rsidRPr="009A7B25">
        <w:t xml:space="preserve">, </w:t>
      </w:r>
      <w:r w:rsidR="005E0C94" w:rsidRPr="009A7B25">
        <w:t>leading to</w:t>
      </w:r>
      <w:r w:rsidR="00417AF9" w:rsidRPr="009A7B25">
        <w:t xml:space="preserve"> diverse consequences. </w:t>
      </w:r>
      <w:r w:rsidR="00F26EC9" w:rsidRPr="009A7B25">
        <w:t>Marketing practitioners should be mindful of these dynamics when assessing the impact of perceived corporate hypocrisy on stakeholder relationships.</w:t>
      </w:r>
      <w:r w:rsidR="00206163" w:rsidRPr="009A7B25">
        <w:t xml:space="preserve"> </w:t>
      </w:r>
      <w:r w:rsidR="003E2BFD" w:rsidRPr="009A7B25">
        <w:t xml:space="preserve">Variations in reactions with respect to spatial distance </w:t>
      </w:r>
      <w:r w:rsidR="005513A0" w:rsidRPr="009A7B25">
        <w:t>underscore</w:t>
      </w:r>
      <w:r w:rsidR="000E5A5F" w:rsidRPr="009A7B25">
        <w:t xml:space="preserve"> the need to heighten consumer awareness regarding firms' sustainability practices and to foster a more holistic view of global corporate responsibility. Public authorities and companies should promote awareness of global sustainability issues, encouraging consumers to view the world without geographical divisions, particularly in terms of environmental and socio-economic sustainability.</w:t>
      </w:r>
      <w:r w:rsidR="00D52049" w:rsidRPr="009A7B25">
        <w:t xml:space="preserve"> </w:t>
      </w:r>
      <w:r w:rsidR="71BB5DA5" w:rsidRPr="009A7B25">
        <w:t xml:space="preserve">By aligning nearshoring </w:t>
      </w:r>
      <w:r w:rsidR="705DC21B" w:rsidRPr="009A7B25">
        <w:t>strategy</w:t>
      </w:r>
      <w:r w:rsidR="71BB5DA5" w:rsidRPr="009A7B25">
        <w:t xml:space="preserve"> with genuine sustainability motives and maintaining consistent corporate behaviour, companies can </w:t>
      </w:r>
      <w:r w:rsidR="00896273" w:rsidRPr="009A7B25">
        <w:t>sustain</w:t>
      </w:r>
      <w:r w:rsidR="71BB5DA5" w:rsidRPr="009A7B25">
        <w:t xml:space="preserve"> long-term consumer-brand relationships. This approach not only addresses ethical concerns but also aligns with the strategic </w:t>
      </w:r>
      <w:r w:rsidR="71CAEDBD" w:rsidRPr="009A7B25">
        <w:t xml:space="preserve">marketing </w:t>
      </w:r>
      <w:r w:rsidR="71BB5DA5" w:rsidRPr="009A7B25">
        <w:t>objectives</w:t>
      </w:r>
      <w:r w:rsidR="5D622AAE" w:rsidRPr="009A7B25">
        <w:t xml:space="preserve"> by ensuring that sustainability efforts translate into </w:t>
      </w:r>
      <w:r w:rsidR="00D52049" w:rsidRPr="009A7B25">
        <w:t>substantive</w:t>
      </w:r>
      <w:r w:rsidR="5D622AAE" w:rsidRPr="009A7B25">
        <w:t xml:space="preserve"> consumer engagement</w:t>
      </w:r>
      <w:r w:rsidR="71BB5DA5" w:rsidRPr="009A7B25">
        <w:t>.</w:t>
      </w:r>
    </w:p>
    <w:p w14:paraId="7BADA197" w14:textId="3B56F189" w:rsidR="00195B39" w:rsidRPr="009A7B25" w:rsidRDefault="00896AA0" w:rsidP="00834C58">
      <w:pPr>
        <w:pStyle w:val="ListParagraph"/>
        <w:numPr>
          <w:ilvl w:val="1"/>
          <w:numId w:val="7"/>
        </w:numPr>
        <w:spacing w:before="240" w:after="0" w:line="480" w:lineRule="auto"/>
        <w:ind w:left="540" w:hanging="540"/>
        <w:rPr>
          <w:b/>
          <w:bCs/>
        </w:rPr>
      </w:pPr>
      <w:r w:rsidRPr="009A7B25">
        <w:rPr>
          <w:b/>
          <w:bCs/>
        </w:rPr>
        <w:t>Limitations and further research</w:t>
      </w:r>
    </w:p>
    <w:p w14:paraId="6F959F60" w14:textId="4A497484" w:rsidR="00DB01F3" w:rsidRPr="009A7B25" w:rsidRDefault="0077322C" w:rsidP="00943C38">
      <w:pPr>
        <w:spacing w:after="0" w:line="480" w:lineRule="auto"/>
        <w:ind w:firstLine="0"/>
      </w:pPr>
      <w:r w:rsidRPr="009A7B25">
        <w:lastRenderedPageBreak/>
        <w:t xml:space="preserve">While </w:t>
      </w:r>
      <w:r w:rsidR="00F511D3" w:rsidRPr="009A7B25">
        <w:t xml:space="preserve">three studies </w:t>
      </w:r>
      <w:r w:rsidR="00D424B8" w:rsidRPr="009A7B25">
        <w:t>significantly contribute to understanding consumer responses to corporate hypocrisy and sustainability-driven decisions, our research has several limitations</w:t>
      </w:r>
      <w:r w:rsidR="009C657C" w:rsidRPr="009A7B25">
        <w:t xml:space="preserve"> that</w:t>
      </w:r>
      <w:r w:rsidR="00D424B8" w:rsidRPr="009A7B25">
        <w:t xml:space="preserve"> also present</w:t>
      </w:r>
      <w:r w:rsidR="00A555AB" w:rsidRPr="009A7B25">
        <w:t xml:space="preserve"> promising </w:t>
      </w:r>
      <w:r w:rsidR="009C657C" w:rsidRPr="009A7B25">
        <w:t>avenues</w:t>
      </w:r>
      <w:r w:rsidR="00A555AB" w:rsidRPr="009A7B25">
        <w:t xml:space="preserve"> for future research. </w:t>
      </w:r>
      <w:r w:rsidR="00B301DC" w:rsidRPr="009A7B25">
        <w:t xml:space="preserve">First, all three studies employed hypothetical scenarios, </w:t>
      </w:r>
      <w:r w:rsidR="00D424B8" w:rsidRPr="009A7B25">
        <w:t xml:space="preserve">which potentially limit the generalizability of the </w:t>
      </w:r>
      <w:r w:rsidR="00B301DC" w:rsidRPr="009A7B25">
        <w:t xml:space="preserve">findings to real-world consumer </w:t>
      </w:r>
      <w:r w:rsidR="001932F3" w:rsidRPr="009A7B25">
        <w:t>behaviour</w:t>
      </w:r>
      <w:r w:rsidR="00B301DC" w:rsidRPr="009A7B25">
        <w:t xml:space="preserve">. Future research could complement experimental designs with field studies involving actual consumer responses. </w:t>
      </w:r>
      <w:r w:rsidR="00B8329A" w:rsidRPr="009A7B25">
        <w:t>C</w:t>
      </w:r>
      <w:r w:rsidR="005A1B6B" w:rsidRPr="009A7B25">
        <w:t>omplement</w:t>
      </w:r>
      <w:r w:rsidR="00B8329A" w:rsidRPr="009A7B25">
        <w:t>ing</w:t>
      </w:r>
      <w:r w:rsidR="005A1B6B" w:rsidRPr="009A7B25">
        <w:t xml:space="preserve"> experimental approaches with qualitative methods</w:t>
      </w:r>
      <w:r w:rsidR="006444ED" w:rsidRPr="009A7B25">
        <w:t>,</w:t>
      </w:r>
      <w:r w:rsidR="005A1B6B" w:rsidRPr="009A7B25">
        <w:t xml:space="preserve"> such as interviews or focus groups</w:t>
      </w:r>
      <w:r w:rsidR="006444ED" w:rsidRPr="009A7B25">
        <w:t>,</w:t>
      </w:r>
      <w:r w:rsidR="005A1B6B" w:rsidRPr="009A7B25">
        <w:t xml:space="preserve"> </w:t>
      </w:r>
      <w:r w:rsidR="00B8329A" w:rsidRPr="009A7B25">
        <w:t>could also provide</w:t>
      </w:r>
      <w:r w:rsidR="005A1B6B" w:rsidRPr="009A7B25">
        <w:t xml:space="preserve"> </w:t>
      </w:r>
      <w:r w:rsidR="00B8329A" w:rsidRPr="009A7B25">
        <w:t xml:space="preserve">a </w:t>
      </w:r>
      <w:r w:rsidR="005A1B6B" w:rsidRPr="009A7B25">
        <w:t xml:space="preserve">deeper understanding of the underlying mechanisms driving consumer responses. </w:t>
      </w:r>
      <w:r w:rsidR="006B1B19" w:rsidRPr="009A7B25">
        <w:t xml:space="preserve">Furthermore, participants across studies were recruited from online panels, which may not fully represent the broader population. Future research could </w:t>
      </w:r>
      <w:r w:rsidR="00A31D67" w:rsidRPr="009A7B25">
        <w:t>include more diverse samples, such as</w:t>
      </w:r>
      <w:r w:rsidR="006C6542" w:rsidRPr="009A7B25">
        <w:t xml:space="preserve"> participants from different demographic backgrounds and geographic</w:t>
      </w:r>
      <w:r w:rsidR="006B1B19" w:rsidRPr="009A7B25">
        <w:t xml:space="preserve"> locations</w:t>
      </w:r>
      <w:r w:rsidR="00EC326F" w:rsidRPr="009A7B25">
        <w:t>,</w:t>
      </w:r>
      <w:r w:rsidR="006B1B19" w:rsidRPr="009A7B25">
        <w:t xml:space="preserve"> to enhance generalizability.</w:t>
      </w:r>
    </w:p>
    <w:p w14:paraId="0CA8BA41" w14:textId="77777777" w:rsidR="00445D47" w:rsidRPr="009A7B25" w:rsidRDefault="00DB01F3" w:rsidP="00943C38">
      <w:pPr>
        <w:spacing w:after="0" w:line="480" w:lineRule="auto"/>
        <w:ind w:firstLine="720"/>
      </w:pPr>
      <w:r w:rsidRPr="009A7B25">
        <w:t xml:space="preserve">Second, </w:t>
      </w:r>
      <w:r w:rsidR="00710754" w:rsidRPr="009A7B25">
        <w:t xml:space="preserve">although </w:t>
      </w:r>
      <w:r w:rsidR="00F431ED" w:rsidRPr="009A7B25">
        <w:t xml:space="preserve">we implemented </w:t>
      </w:r>
      <w:r w:rsidR="00814DF3" w:rsidRPr="009A7B25">
        <w:t xml:space="preserve">established procedural and statistical remedies </w:t>
      </w:r>
      <w:r w:rsidR="00710754" w:rsidRPr="009A7B25">
        <w:t xml:space="preserve">to ensure </w:t>
      </w:r>
      <w:r w:rsidR="0071295A" w:rsidRPr="009A7B25">
        <w:t>measurement</w:t>
      </w:r>
      <w:r w:rsidR="00710754" w:rsidRPr="009A7B25">
        <w:t xml:space="preserve"> validity and </w:t>
      </w:r>
      <w:r w:rsidR="00963D1A" w:rsidRPr="009A7B25">
        <w:t xml:space="preserve">mitigate common method bias across three studies, </w:t>
      </w:r>
      <w:r w:rsidR="00B31F51" w:rsidRPr="009A7B25">
        <w:t>the reliance on</w:t>
      </w:r>
      <w:r w:rsidR="00710754" w:rsidRPr="009A7B25">
        <w:t xml:space="preserve"> self-report measures </w:t>
      </w:r>
      <w:r w:rsidR="00B31F51" w:rsidRPr="009A7B25">
        <w:t>may still introduce</w:t>
      </w:r>
      <w:r w:rsidR="00710754" w:rsidRPr="009A7B25">
        <w:t xml:space="preserve"> </w:t>
      </w:r>
      <w:r w:rsidR="006C6542" w:rsidRPr="009A7B25">
        <w:t>bias</w:t>
      </w:r>
      <w:r w:rsidR="00B31F51" w:rsidRPr="009A7B25">
        <w:t>es such as</w:t>
      </w:r>
      <w:r w:rsidRPr="009A7B25">
        <w:t xml:space="preserve"> social desirability. </w:t>
      </w:r>
      <w:r w:rsidR="00B31F51" w:rsidRPr="009A7B25">
        <w:t>F</w:t>
      </w:r>
      <w:r w:rsidR="0066335E" w:rsidRPr="009A7B25">
        <w:t xml:space="preserve">uture research could </w:t>
      </w:r>
      <w:r w:rsidR="00B31F51" w:rsidRPr="009A7B25">
        <w:t xml:space="preserve">therefore </w:t>
      </w:r>
      <w:r w:rsidR="00785A54" w:rsidRPr="009A7B25">
        <w:t>complement self-reported data with alte</w:t>
      </w:r>
      <w:r w:rsidR="0066335E" w:rsidRPr="009A7B25">
        <w:t>rnative measurement approaches, such as</w:t>
      </w:r>
      <w:r w:rsidR="005B430B" w:rsidRPr="009A7B25">
        <w:t xml:space="preserve"> behavioural observations or physiological </w:t>
      </w:r>
      <w:r w:rsidR="00785A54" w:rsidRPr="009A7B25">
        <w:t>indicators</w:t>
      </w:r>
      <w:r w:rsidR="005B430B" w:rsidRPr="009A7B25">
        <w:t>.</w:t>
      </w:r>
      <w:r w:rsidRPr="009A7B25">
        <w:t xml:space="preserve"> </w:t>
      </w:r>
      <w:r w:rsidR="00B51C19" w:rsidRPr="009A7B25">
        <w:t>D</w:t>
      </w:r>
      <w:r w:rsidR="00017953" w:rsidRPr="009A7B25">
        <w:t xml:space="preserve">espite efforts to enhance external validity, </w:t>
      </w:r>
      <w:r w:rsidR="00354636" w:rsidRPr="009A7B25">
        <w:t xml:space="preserve">limitations </w:t>
      </w:r>
      <w:r w:rsidR="00153DFE" w:rsidRPr="009A7B25">
        <w:t xml:space="preserve">also </w:t>
      </w:r>
      <w:r w:rsidR="0066335E" w:rsidRPr="009A7B25">
        <w:t>remain</w:t>
      </w:r>
      <w:r w:rsidR="00017953" w:rsidRPr="009A7B25">
        <w:t xml:space="preserve"> in extrapolating findings to real-world settings. Future research could </w:t>
      </w:r>
      <w:r w:rsidR="00634268" w:rsidRPr="009A7B25">
        <w:t xml:space="preserve">therefore </w:t>
      </w:r>
      <w:r w:rsidR="00017953" w:rsidRPr="009A7B25">
        <w:t>collaborate with industry partners or conduct field studies</w:t>
      </w:r>
      <w:r w:rsidR="0099315A" w:rsidRPr="009A7B25">
        <w:t xml:space="preserve"> </w:t>
      </w:r>
      <w:r w:rsidR="003C67DA" w:rsidRPr="009A7B25">
        <w:t xml:space="preserve">that include stakeholder perspectives beyond those of consumers, such as those of </w:t>
      </w:r>
      <w:r w:rsidR="00B85FBD" w:rsidRPr="009A7B25">
        <w:t xml:space="preserve">employees, </w:t>
      </w:r>
      <w:r w:rsidR="00445D47" w:rsidRPr="009A7B25">
        <w:t>I</w:t>
      </w:r>
      <w:r w:rsidR="00B85FBD" w:rsidRPr="009A7B25">
        <w:t>nvestors, and local communitie</w:t>
      </w:r>
      <w:r w:rsidR="003B04BD" w:rsidRPr="009A7B25">
        <w:t>s</w:t>
      </w:r>
      <w:r w:rsidR="00891C55" w:rsidRPr="009A7B25">
        <w:t>.</w:t>
      </w:r>
      <w:r w:rsidR="00445D47" w:rsidRPr="009A7B25">
        <w:t xml:space="preserve"> </w:t>
      </w:r>
    </w:p>
    <w:p w14:paraId="7C2ED45F" w14:textId="27C005BC" w:rsidR="00C0371B" w:rsidRPr="009A7B25" w:rsidRDefault="2F82C979" w:rsidP="00943C38">
      <w:pPr>
        <w:spacing w:after="0" w:line="480" w:lineRule="auto"/>
        <w:ind w:firstLine="720"/>
      </w:pPr>
      <w:r w:rsidRPr="009A7B25">
        <w:t xml:space="preserve">Third, </w:t>
      </w:r>
      <w:r w:rsidR="00E75128" w:rsidRPr="009A7B25">
        <w:t xml:space="preserve">the pre-study and </w:t>
      </w:r>
      <w:r w:rsidRPr="009A7B25">
        <w:t xml:space="preserve">Study 1 </w:t>
      </w:r>
      <w:r w:rsidR="00B615AB" w:rsidRPr="009A7B25">
        <w:t>examined consumer responses in a developing-country context, whereas Study 2 examined them in</w:t>
      </w:r>
      <w:r w:rsidR="00E31D02" w:rsidRPr="009A7B25">
        <w:t xml:space="preserve"> a developed-country</w:t>
      </w:r>
      <w:r w:rsidRPr="009A7B25">
        <w:t xml:space="preserve"> context. Future research could</w:t>
      </w:r>
      <w:r w:rsidR="4908F8E1" w:rsidRPr="009A7B25">
        <w:t xml:space="preserve"> </w:t>
      </w:r>
      <w:r w:rsidRPr="009A7B25">
        <w:t xml:space="preserve">explore cultural variations in consumer </w:t>
      </w:r>
      <w:r w:rsidR="00CA1393" w:rsidRPr="009A7B25">
        <w:t xml:space="preserve">reactions to corporate hypocrisy and sustainability-driven </w:t>
      </w:r>
      <w:r w:rsidR="00CA1393" w:rsidRPr="009A7B25">
        <w:lastRenderedPageBreak/>
        <w:t>decisions, considering factors such as individualism-</w:t>
      </w:r>
      <w:r w:rsidR="22241C59" w:rsidRPr="009A7B25">
        <w:t>collectivism</w:t>
      </w:r>
      <w:r w:rsidRPr="009A7B25">
        <w:t xml:space="preserve"> and cultural values.</w:t>
      </w:r>
      <w:r w:rsidR="4908F8E1" w:rsidRPr="009A7B25">
        <w:t xml:space="preserve"> Furthermore, </w:t>
      </w:r>
      <w:r w:rsidR="70F160AB" w:rsidRPr="009A7B25">
        <w:t xml:space="preserve">the studies primarily focused on </w:t>
      </w:r>
      <w:r w:rsidR="00C31669" w:rsidRPr="009A7B25">
        <w:t>how</w:t>
      </w:r>
      <w:r w:rsidR="70F160AB" w:rsidRPr="009A7B25">
        <w:t xml:space="preserve"> corporate hypocrisy and sustainability motives </w:t>
      </w:r>
      <w:r w:rsidR="00C31669" w:rsidRPr="009A7B25">
        <w:t>affect</w:t>
      </w:r>
      <w:r w:rsidR="70F160AB" w:rsidRPr="009A7B25">
        <w:t xml:space="preserve"> consumer </w:t>
      </w:r>
      <w:r w:rsidR="27BFC972" w:rsidRPr="009A7B25">
        <w:t>reactions to</w:t>
      </w:r>
      <w:r w:rsidR="3513D35D" w:rsidRPr="009A7B25">
        <w:t xml:space="preserve"> </w:t>
      </w:r>
      <w:r w:rsidR="27BFC972" w:rsidRPr="009A7B25">
        <w:t>company decision-making and communication</w:t>
      </w:r>
      <w:r w:rsidR="70F160AB" w:rsidRPr="009A7B25">
        <w:t>. Future research could explore alternative explanations</w:t>
      </w:r>
      <w:r w:rsidR="00F31FDD" w:rsidRPr="009A7B25">
        <w:t>, including</w:t>
      </w:r>
      <w:r w:rsidR="70F160AB" w:rsidRPr="009A7B25">
        <w:t xml:space="preserve"> brand reputation, trust, or perceived importance of sustainability issues</w:t>
      </w:r>
      <w:r w:rsidR="00B37BA3" w:rsidRPr="009A7B25">
        <w:t>, along with</w:t>
      </w:r>
      <w:r w:rsidR="2457D04D" w:rsidRPr="009A7B25">
        <w:t xml:space="preserve"> the roles of transparency, scepticism, and cynicism. </w:t>
      </w:r>
      <w:r w:rsidR="0060342C" w:rsidRPr="009A7B25">
        <w:t>Future</w:t>
      </w:r>
      <w:r w:rsidR="09413F46" w:rsidRPr="009A7B25">
        <w:t xml:space="preserve"> studies c</w:t>
      </w:r>
      <w:r w:rsidR="00E92F90" w:rsidRPr="009A7B25">
        <w:t>ould also</w:t>
      </w:r>
      <w:r w:rsidR="09413F46" w:rsidRPr="009A7B25">
        <w:t xml:space="preserve"> examine </w:t>
      </w:r>
      <w:r w:rsidR="00722409" w:rsidRPr="009A7B25">
        <w:t>additional</w:t>
      </w:r>
      <w:r w:rsidR="09413F46" w:rsidRPr="009A7B25">
        <w:t xml:space="preserve"> emotional responses </w:t>
      </w:r>
      <w:r w:rsidR="20FD0998" w:rsidRPr="009A7B25">
        <w:t>beyond</w:t>
      </w:r>
      <w:r w:rsidR="09413F46" w:rsidRPr="009A7B25">
        <w:t xml:space="preserve"> gratitude</w:t>
      </w:r>
      <w:r w:rsidR="20FD0998" w:rsidRPr="009A7B25">
        <w:t>,</w:t>
      </w:r>
      <w:r w:rsidR="46CC08AB" w:rsidRPr="009A7B25">
        <w:t xml:space="preserve"> </w:t>
      </w:r>
      <w:r w:rsidR="00722409" w:rsidRPr="009A7B25">
        <w:t xml:space="preserve">including both positive reactions (e.g., </w:t>
      </w:r>
      <w:r w:rsidR="46CC08AB" w:rsidRPr="009A7B25">
        <w:t>happiness or liking</w:t>
      </w:r>
      <w:r w:rsidR="00722409" w:rsidRPr="009A7B25">
        <w:t>)</w:t>
      </w:r>
      <w:r w:rsidR="46CC08AB" w:rsidRPr="009A7B25">
        <w:t xml:space="preserve"> </w:t>
      </w:r>
      <w:r w:rsidR="00CA1393" w:rsidRPr="009A7B25">
        <w:t>and negative feelings</w:t>
      </w:r>
      <w:r w:rsidR="31258852" w:rsidRPr="009A7B25">
        <w:t xml:space="preserve"> </w:t>
      </w:r>
      <w:r w:rsidR="00D2557D" w:rsidRPr="009A7B25">
        <w:t>toward</w:t>
      </w:r>
      <w:r w:rsidR="31258852" w:rsidRPr="009A7B25">
        <w:t xml:space="preserve"> corporate hypocrisy</w:t>
      </w:r>
      <w:r w:rsidR="09413F46" w:rsidRPr="009A7B25">
        <w:t xml:space="preserve">. </w:t>
      </w:r>
      <w:r w:rsidR="00F67F9A" w:rsidRPr="009A7B25">
        <w:t>Drawing on</w:t>
      </w:r>
      <w:r w:rsidR="17496537" w:rsidRPr="009A7B25">
        <w:t xml:space="preserve"> behavioural economics </w:t>
      </w:r>
      <w:r w:rsidR="008C1025" w:rsidRPr="009A7B25">
        <w:t xml:space="preserve">to examine how mechanisms such as </w:t>
      </w:r>
      <w:r w:rsidR="17496537" w:rsidRPr="009A7B25">
        <w:t>loss aversion, cognitive biases, and decision heuristics</w:t>
      </w:r>
      <w:r w:rsidR="00B8730B" w:rsidRPr="009A7B25">
        <w:t xml:space="preserve"> could add further insights </w:t>
      </w:r>
      <w:r w:rsidR="00C8731C" w:rsidRPr="009A7B25">
        <w:t>into consumer decision-making in nearshoring contexts</w:t>
      </w:r>
      <w:r w:rsidR="17496537" w:rsidRPr="009A7B25">
        <w:t>.</w:t>
      </w:r>
      <w:r w:rsidR="01F6F6F2" w:rsidRPr="009A7B25">
        <w:t xml:space="preserve"> </w:t>
      </w:r>
      <w:r w:rsidR="00AF55E7" w:rsidRPr="009A7B25">
        <w:t>Extending the demand-side perspective to</w:t>
      </w:r>
      <w:r w:rsidR="4B6C8443" w:rsidRPr="009A7B25">
        <w:t xml:space="preserve"> other neo-internationalisation </w:t>
      </w:r>
      <w:r w:rsidR="00AF55E7" w:rsidRPr="009A7B25">
        <w:t>strategies</w:t>
      </w:r>
      <w:r w:rsidR="4B6C8443" w:rsidRPr="009A7B25">
        <w:t xml:space="preserve">, such as safe-shoring or friend-shoring, </w:t>
      </w:r>
      <w:r w:rsidR="00F340A8" w:rsidRPr="009A7B25">
        <w:t>may also clarify</w:t>
      </w:r>
      <w:r w:rsidR="01F6F6F2" w:rsidRPr="009A7B25">
        <w:t xml:space="preserve"> their implications for consumer responses.</w:t>
      </w:r>
      <w:r w:rsidR="00445D47" w:rsidRPr="009A7B25">
        <w:t xml:space="preserve"> </w:t>
      </w:r>
      <w:r w:rsidR="00233DFC" w:rsidRPr="009A7B25">
        <w:t>Moreover, in Study 2, social distance was operationalised through brand familiarity, with participants indicating a familiar, self-nominated brand in the low-distance condition and evaluating a fictitious brand in the high-distance condition. This approach aligns with CLT-based manipulations of familiarity and successfully produced the intended differentiation in perceived familiarity</w:t>
      </w:r>
      <w:r w:rsidR="00531EBC" w:rsidRPr="009A7B25">
        <w:t xml:space="preserve"> (Delgado-Ballester et al., 2012)</w:t>
      </w:r>
      <w:r w:rsidR="00233DFC" w:rsidRPr="009A7B25">
        <w:t xml:space="preserve">. Nonetheless, relying on participant-nominated familiar brands may introduce variation in prior brand experience, such as differences in </w:t>
      </w:r>
      <w:r w:rsidR="00C83D7E" w:rsidRPr="009A7B25">
        <w:t>prior exposure, liking, or usage history, which</w:t>
      </w:r>
      <w:r w:rsidR="00233DFC" w:rsidRPr="009A7B25">
        <w:t xml:space="preserve"> were not directly measured. Such variation may influence brand-related evaluations independently of the familiarity manipulation. Future research could incorporate explicit measures of participants’ prior brand experience or use experimentally controlled brand stimuli, for example</w:t>
      </w:r>
      <w:r w:rsidR="00C83D7E" w:rsidRPr="009A7B25">
        <w:t>,</w:t>
      </w:r>
      <w:r w:rsidR="00233DFC" w:rsidRPr="009A7B25">
        <w:t xml:space="preserve"> pretested brands with standardised familiarity and attitude profiles, to reduce such variability while preserving the conceptual logic of social distance</w:t>
      </w:r>
      <w:r w:rsidR="00C0371B" w:rsidRPr="009A7B25">
        <w:t>.</w:t>
      </w:r>
      <w:r w:rsidR="00F83A35" w:rsidRPr="009A7B25">
        <w:t xml:space="preserve"> </w:t>
      </w:r>
    </w:p>
    <w:p w14:paraId="210C74EC" w14:textId="3DDADB1C" w:rsidR="00877DBA" w:rsidRPr="009A7B25" w:rsidRDefault="006C0C10" w:rsidP="00704CD3">
      <w:pPr>
        <w:spacing w:after="0" w:line="480" w:lineRule="auto"/>
        <w:ind w:firstLine="720"/>
      </w:pPr>
      <w:r w:rsidRPr="009A7B25">
        <w:lastRenderedPageBreak/>
        <w:t>A further consideration concerns</w:t>
      </w:r>
      <w:r w:rsidR="004865FE" w:rsidRPr="009A7B25">
        <w:t xml:space="preserve"> our scenario-based design, </w:t>
      </w:r>
      <w:r w:rsidRPr="009A7B25">
        <w:t xml:space="preserve">in which </w:t>
      </w:r>
      <w:r w:rsidR="004865FE" w:rsidRPr="009A7B25">
        <w:t xml:space="preserve">spatial distance </w:t>
      </w:r>
      <w:r w:rsidR="004B1A62" w:rsidRPr="009A7B25">
        <w:t>was manipulated</w:t>
      </w:r>
      <w:r w:rsidR="004865FE" w:rsidRPr="009A7B25">
        <w:t xml:space="preserve"> </w:t>
      </w:r>
      <w:r w:rsidR="004B1A62" w:rsidRPr="009A7B25">
        <w:t>through</w:t>
      </w:r>
      <w:r w:rsidR="009A0903" w:rsidRPr="009A7B25">
        <w:t xml:space="preserve"> abstract spatial framing (e.g., “a country close to </w:t>
      </w:r>
      <w:r w:rsidR="00A524A5" w:rsidRPr="009A7B25">
        <w:t xml:space="preserve">the </w:t>
      </w:r>
      <w:r w:rsidR="009A0903" w:rsidRPr="009A7B25">
        <w:t xml:space="preserve">company’s headquarters”) </w:t>
      </w:r>
      <w:r w:rsidR="004865FE" w:rsidRPr="009A7B25">
        <w:t xml:space="preserve">without naming specific countries. </w:t>
      </w:r>
      <w:r w:rsidR="00233B87" w:rsidRPr="009A7B25">
        <w:t>This methodological choice aimed to</w:t>
      </w:r>
      <w:r w:rsidR="004865FE" w:rsidRPr="009A7B25">
        <w:t xml:space="preserve"> isolate</w:t>
      </w:r>
      <w:r w:rsidR="00A524A5" w:rsidRPr="009A7B25">
        <w:t xml:space="preserve"> </w:t>
      </w:r>
      <w:r w:rsidR="004865FE" w:rsidRPr="009A7B25">
        <w:t>spatial proximity and psychological distance while holding</w:t>
      </w:r>
      <w:r w:rsidR="00EC24ED" w:rsidRPr="009A7B25">
        <w:t xml:space="preserve"> geopolitical, cultural, and identity-related cues</w:t>
      </w:r>
      <w:r w:rsidR="004865FE" w:rsidRPr="009A7B25">
        <w:t xml:space="preserve"> constant. Prior research suggests that psychological distance can reduce attention to individuating features such as cultural identity when forming moral evaluations (</w:t>
      </w:r>
      <w:proofErr w:type="spellStart"/>
      <w:r w:rsidR="004865FE" w:rsidRPr="009A7B25">
        <w:t>Mentovich</w:t>
      </w:r>
      <w:proofErr w:type="spellEnd"/>
      <w:r w:rsidR="004865FE" w:rsidRPr="009A7B25">
        <w:t xml:space="preserve"> et al., 2016), supporting our </w:t>
      </w:r>
      <w:r w:rsidR="00051A84" w:rsidRPr="009A7B25">
        <w:t>use of</w:t>
      </w:r>
      <w:r w:rsidR="004865FE" w:rsidRPr="009A7B25">
        <w:t xml:space="preserve"> abstract</w:t>
      </w:r>
      <w:r w:rsidR="0036336E" w:rsidRPr="009A7B25">
        <w:t xml:space="preserve"> </w:t>
      </w:r>
      <w:r w:rsidR="004865FE" w:rsidRPr="009A7B25">
        <w:t>distance</w:t>
      </w:r>
      <w:r w:rsidR="0036336E" w:rsidRPr="009A7B25">
        <w:t xml:space="preserve"> cues</w:t>
      </w:r>
      <w:r w:rsidR="00993F25" w:rsidRPr="009A7B25">
        <w:t xml:space="preserve"> to capture construal-level effects</w:t>
      </w:r>
      <w:r w:rsidR="004865FE" w:rsidRPr="009A7B25">
        <w:t>.</w:t>
      </w:r>
      <w:r w:rsidR="00FD0AC3" w:rsidRPr="009A7B25">
        <w:t xml:space="preserve"> Although this allowed us to focus on spatial distance independently of </w:t>
      </w:r>
      <w:r w:rsidR="00584407" w:rsidRPr="009A7B25">
        <w:t xml:space="preserve">explicit </w:t>
      </w:r>
      <w:r w:rsidR="00FD0AC3" w:rsidRPr="009A7B25">
        <w:t>cultural cues, cultural interpretations may still inform consumer reactions.</w:t>
      </w:r>
      <w:r w:rsidR="00EF51DA" w:rsidRPr="009A7B25">
        <w:rPr>
          <w:rStyle w:val="FootnoteReference"/>
        </w:rPr>
        <w:footnoteReference w:id="4"/>
      </w:r>
      <w:r w:rsidR="00FD0AC3" w:rsidRPr="009A7B25">
        <w:t xml:space="preserve"> Our findings should therefore be interpreted as reflecting spatial distance effects within the limits of an abstract scenario-based design.</w:t>
      </w:r>
      <w:r w:rsidR="004865FE" w:rsidRPr="009A7B25">
        <w:t xml:space="preserve"> </w:t>
      </w:r>
      <w:r w:rsidR="00B4224D" w:rsidRPr="009A7B25">
        <w:t xml:space="preserve">We also note that institutional distance, including differences in governance quality or labour protections across countries, may influence consumer moral assessments in real-world settings. </w:t>
      </w:r>
      <w:r w:rsidR="006C0E39" w:rsidRPr="009A7B25">
        <w:t>B</w:t>
      </w:r>
      <w:r w:rsidR="00B4224D" w:rsidRPr="009A7B25">
        <w:t xml:space="preserve">ecause our manipulation did not reference </w:t>
      </w:r>
      <w:r w:rsidR="003F0799" w:rsidRPr="009A7B25">
        <w:t>specific</w:t>
      </w:r>
      <w:r w:rsidR="00B4224D" w:rsidRPr="009A7B25">
        <w:t xml:space="preserve"> national contexts, </w:t>
      </w:r>
      <w:r w:rsidR="00193947" w:rsidRPr="009A7B25">
        <w:t xml:space="preserve">however, </w:t>
      </w:r>
      <w:r w:rsidR="00700E73" w:rsidRPr="009A7B25">
        <w:t>institutional factors could not operate within the experimental design</w:t>
      </w:r>
      <w:r w:rsidR="00B4224D" w:rsidRPr="009A7B25">
        <w:t>.</w:t>
      </w:r>
      <w:r w:rsidR="00381752" w:rsidRPr="009A7B25">
        <w:t xml:space="preserve"> </w:t>
      </w:r>
      <w:r w:rsidR="00700E73" w:rsidRPr="009A7B25">
        <w:t>At the same time,</w:t>
      </w:r>
      <w:r w:rsidR="008B5803" w:rsidRPr="009A7B25">
        <w:t xml:space="preserve"> spatial, cultural, and institutional </w:t>
      </w:r>
      <w:r w:rsidR="000B18AF" w:rsidRPr="009A7B25">
        <w:t>forms</w:t>
      </w:r>
      <w:r w:rsidR="008B5803" w:rsidRPr="009A7B25">
        <w:t xml:space="preserve"> of </w:t>
      </w:r>
      <w:r w:rsidR="004865FE" w:rsidRPr="009A7B25">
        <w:t>distance are often intertwined</w:t>
      </w:r>
      <w:r w:rsidR="00641048" w:rsidRPr="009A7B25">
        <w:t>, and</w:t>
      </w:r>
      <w:r w:rsidR="004865FE" w:rsidRPr="009A7B25">
        <w:t xml:space="preserve"> </w:t>
      </w:r>
      <w:r w:rsidR="00641048" w:rsidRPr="009A7B25">
        <w:t>c</w:t>
      </w:r>
      <w:r w:rsidR="004865FE" w:rsidRPr="009A7B25">
        <w:t xml:space="preserve">onsumers may interpret corporate </w:t>
      </w:r>
      <w:r w:rsidR="000A20A5" w:rsidRPr="009A7B25">
        <w:t>hypocrisy</w:t>
      </w:r>
      <w:r w:rsidR="004865FE" w:rsidRPr="009A7B25">
        <w:t xml:space="preserve"> differently depending on the </w:t>
      </w:r>
      <w:r w:rsidR="00DC7D82" w:rsidRPr="009A7B25">
        <w:t>broader</w:t>
      </w:r>
      <w:r w:rsidR="004865FE" w:rsidRPr="009A7B25">
        <w:t xml:space="preserve"> context in which it occurs. </w:t>
      </w:r>
      <w:r w:rsidR="00D8319A" w:rsidRPr="009A7B25">
        <w:t>F</w:t>
      </w:r>
      <w:r w:rsidR="009D2049" w:rsidRPr="009A7B25">
        <w:t xml:space="preserve">uture research could </w:t>
      </w:r>
      <w:r w:rsidR="00D8319A" w:rsidRPr="009A7B25">
        <w:t>therefore examine</w:t>
      </w:r>
      <w:r w:rsidR="009D2049" w:rsidRPr="009A7B25">
        <w:t xml:space="preserve"> contexts in which cultural and spatial proximity are decoupled (e.g., by assessing ethical tolerance in culturally similar versus dissimilar countries that are equidistant from the consumer’s own country</w:t>
      </w:r>
      <w:r w:rsidR="004865FE" w:rsidRPr="009A7B25">
        <w:t xml:space="preserve">). Prior </w:t>
      </w:r>
      <w:r w:rsidR="00D82FC2" w:rsidRPr="009A7B25">
        <w:t>research</w:t>
      </w:r>
      <w:r w:rsidR="004865FE" w:rsidRPr="009A7B25">
        <w:t xml:space="preserve"> suggests that cultural similarity </w:t>
      </w:r>
      <w:r w:rsidR="004865FE" w:rsidRPr="009A7B25">
        <w:lastRenderedPageBreak/>
        <w:t>may amplify perceived moral obligations and consumer reactions, wh</w:t>
      </w:r>
      <w:r w:rsidR="004562A8" w:rsidRPr="009A7B25">
        <w:t>ereas</w:t>
      </w:r>
      <w:r w:rsidR="004865FE" w:rsidRPr="009A7B25">
        <w:t xml:space="preserve"> cultural distance may buffer or deflect consumer outrage (e.g., </w:t>
      </w:r>
      <w:proofErr w:type="spellStart"/>
      <w:r w:rsidR="004865FE" w:rsidRPr="009A7B25">
        <w:t>Septianto</w:t>
      </w:r>
      <w:proofErr w:type="spellEnd"/>
      <w:r w:rsidR="00D5258B" w:rsidRPr="009A7B25">
        <w:t xml:space="preserve"> et al.</w:t>
      </w:r>
      <w:r w:rsidR="004865FE" w:rsidRPr="009A7B25">
        <w:t xml:space="preserve">, 2022). </w:t>
      </w:r>
      <w:r w:rsidR="0042238D" w:rsidRPr="009A7B25">
        <w:t>Lu et al. (2021) similarly demonstrate that consumer judgments in offshore service contexts are influenced by perceived cultural and locational</w:t>
      </w:r>
      <w:r w:rsidR="006D27B8" w:rsidRPr="009A7B25">
        <w:t xml:space="preserve"> </w:t>
      </w:r>
      <w:r w:rsidR="0012567E" w:rsidRPr="009A7B25">
        <w:t>consistency</w:t>
      </w:r>
      <w:r w:rsidR="006D27B8" w:rsidRPr="009A7B25">
        <w:t xml:space="preserve">. </w:t>
      </w:r>
      <w:r w:rsidR="00C417AB" w:rsidRPr="009A7B25">
        <w:t>These</w:t>
      </w:r>
      <w:r w:rsidR="006D27B8" w:rsidRPr="009A7B25">
        <w:t xml:space="preserve"> highlight the value of </w:t>
      </w:r>
      <w:r w:rsidR="007B300B" w:rsidRPr="009A7B25">
        <w:t>further</w:t>
      </w:r>
      <w:r w:rsidR="006D27B8" w:rsidRPr="009A7B25">
        <w:t xml:space="preserve"> disentangling how spatial and cultural perceptions </w:t>
      </w:r>
      <w:r w:rsidR="00FD39D7" w:rsidRPr="009A7B25">
        <w:t>together</w:t>
      </w:r>
      <w:r w:rsidR="006D27B8" w:rsidRPr="009A7B25">
        <w:t xml:space="preserve"> </w:t>
      </w:r>
      <w:r w:rsidR="009658BC" w:rsidRPr="009A7B25">
        <w:t>shape</w:t>
      </w:r>
      <w:r w:rsidR="006D27B8" w:rsidRPr="009A7B25">
        <w:t xml:space="preserve"> consumer reactions</w:t>
      </w:r>
      <w:r w:rsidR="00BF3DA0" w:rsidRPr="009A7B25">
        <w:t>, enriching</w:t>
      </w:r>
      <w:r w:rsidR="004865FE" w:rsidRPr="009A7B25">
        <w:t xml:space="preserve"> our understanding of how cultural biases (e.g., cultural distance, perceived ‘foreignness’) interact with spatial proximity to influence ethical appraisal in business strategy implementations.</w:t>
      </w:r>
      <w:r w:rsidR="007F5135" w:rsidRPr="009A7B25">
        <w:rPr>
          <w:rStyle w:val="FootnoteReference"/>
        </w:rPr>
        <w:footnoteReference w:id="5"/>
      </w:r>
    </w:p>
    <w:p w14:paraId="43ECBFB5" w14:textId="5101D716" w:rsidR="00F5220A" w:rsidRPr="009A7B25" w:rsidRDefault="00704CD3" w:rsidP="00C13CC5">
      <w:pPr>
        <w:spacing w:after="0" w:line="480" w:lineRule="auto"/>
        <w:ind w:firstLine="720"/>
      </w:pPr>
      <w:r w:rsidRPr="009A7B25">
        <w:t>Finally</w:t>
      </w:r>
      <w:r w:rsidR="00A555AB" w:rsidRPr="009A7B25">
        <w:t xml:space="preserve">, we employed a cross-sectional survey approach </w:t>
      </w:r>
      <w:r w:rsidR="00AF33D1" w:rsidRPr="009A7B25">
        <w:t xml:space="preserve">in both </w:t>
      </w:r>
      <w:r w:rsidR="00E12537" w:rsidRPr="009A7B25">
        <w:t xml:space="preserve">the </w:t>
      </w:r>
      <w:r w:rsidR="00DC4CA0" w:rsidRPr="009A7B25">
        <w:t>pre-study</w:t>
      </w:r>
      <w:r w:rsidR="00AF33D1" w:rsidRPr="009A7B25">
        <w:t xml:space="preserve"> and Study </w:t>
      </w:r>
      <w:r w:rsidR="00DC4CA0" w:rsidRPr="009A7B25">
        <w:t>1</w:t>
      </w:r>
      <w:r w:rsidR="00F20121" w:rsidRPr="009A7B25">
        <w:t>,</w:t>
      </w:r>
      <w:r w:rsidR="002F2F82" w:rsidRPr="009A7B25">
        <w:t xml:space="preserve"> </w:t>
      </w:r>
      <w:r w:rsidR="00A555AB" w:rsidRPr="009A7B25">
        <w:t>reflect</w:t>
      </w:r>
      <w:r w:rsidR="002F2F82" w:rsidRPr="009A7B25">
        <w:t>ing</w:t>
      </w:r>
      <w:r w:rsidR="00A555AB" w:rsidRPr="009A7B25">
        <w:t xml:space="preserve"> </w:t>
      </w:r>
      <w:r w:rsidR="002F2F82" w:rsidRPr="009A7B25">
        <w:t xml:space="preserve">subjects’ </w:t>
      </w:r>
      <w:r w:rsidR="00A555AB" w:rsidRPr="009A7B25">
        <w:t xml:space="preserve">perceptions at a </w:t>
      </w:r>
      <w:r w:rsidR="002C44FD" w:rsidRPr="009A7B25">
        <w:t>single</w:t>
      </w:r>
      <w:r w:rsidR="00A555AB" w:rsidRPr="009A7B25">
        <w:t xml:space="preserve"> point in time</w:t>
      </w:r>
      <w:r w:rsidR="000C0164" w:rsidRPr="009A7B25">
        <w:t xml:space="preserve"> and may overlook potential changes in attitudes and behaviours over longer</w:t>
      </w:r>
      <w:r w:rsidR="000D46F7" w:rsidRPr="009A7B25">
        <w:t xml:space="preserve"> periods. </w:t>
      </w:r>
      <w:r w:rsidR="002505F5" w:rsidRPr="009A7B25">
        <w:t>We addressed this limitation in Study 2 by using a longitudinal within-subjects design with multiple measurement points to capture dynamics and test stability over time. Future research</w:t>
      </w:r>
      <w:r w:rsidR="00190B40" w:rsidRPr="009A7B25">
        <w:t>, f</w:t>
      </w:r>
      <w:r w:rsidR="00320B77" w:rsidRPr="009A7B25">
        <w:t>or example,</w:t>
      </w:r>
      <w:r w:rsidR="00190B40" w:rsidRPr="009A7B25">
        <w:t xml:space="preserve"> could </w:t>
      </w:r>
      <w:r w:rsidR="009943E1" w:rsidRPr="009A7B25">
        <w:t xml:space="preserve">further </w:t>
      </w:r>
      <w:r w:rsidR="00320B77" w:rsidRPr="009A7B25">
        <w:t>examin</w:t>
      </w:r>
      <w:r w:rsidR="00190B40" w:rsidRPr="009A7B25">
        <w:t>e</w:t>
      </w:r>
      <w:r w:rsidR="00320B77" w:rsidRPr="009A7B25">
        <w:t xml:space="preserve"> real corporate relocation announcements or sustainability-related controversies over time</w:t>
      </w:r>
      <w:r w:rsidR="009943E1" w:rsidRPr="009A7B25">
        <w:t xml:space="preserve"> to</w:t>
      </w:r>
      <w:r w:rsidR="00320B77" w:rsidRPr="009A7B25">
        <w:t xml:space="preserve"> offer additional insight.</w:t>
      </w:r>
      <w:r w:rsidR="00766D91" w:rsidRPr="009A7B25">
        <w:t xml:space="preserve"> Such research could also examine observable outcomes such as changes in consumer engagement or broader market reactions following nearshoring-related corporate actions. </w:t>
      </w:r>
      <w:r w:rsidR="00E84182" w:rsidRPr="009A7B25">
        <w:t xml:space="preserve">These limitations suggest the study's conclusions are tied to its specific experimental design, which used </w:t>
      </w:r>
      <w:proofErr w:type="gramStart"/>
      <w:r w:rsidR="00E84182" w:rsidRPr="009A7B25">
        <w:t>particular national</w:t>
      </w:r>
      <w:proofErr w:type="gramEnd"/>
      <w:r w:rsidR="00E84182" w:rsidRPr="009A7B25">
        <w:t xml:space="preserve"> samples, abstract spatial frames to isolate psychological distance, and brand stimuli with fictitious or participant-nominated brands. Future research on real corporate relocations in varied contexts could offer deeper insights beyond the experimental setting.</w:t>
      </w:r>
    </w:p>
    <w:p w14:paraId="32977FFF" w14:textId="77777777" w:rsidR="004844C9" w:rsidRPr="009A7B25" w:rsidRDefault="004844C9" w:rsidP="00C13CC5">
      <w:pPr>
        <w:spacing w:after="0" w:line="480" w:lineRule="auto"/>
        <w:ind w:firstLine="720"/>
      </w:pPr>
    </w:p>
    <w:p w14:paraId="323866E5" w14:textId="7E3A5879" w:rsidR="00B15BE6" w:rsidRPr="009A7B25" w:rsidRDefault="00B15BE6" w:rsidP="00943C38">
      <w:pPr>
        <w:spacing w:after="0" w:line="480" w:lineRule="auto"/>
        <w:ind w:firstLine="0"/>
        <w:rPr>
          <w:b/>
          <w:bCs/>
        </w:rPr>
      </w:pPr>
      <w:r w:rsidRPr="009A7B25">
        <w:rPr>
          <w:b/>
          <w:bCs/>
        </w:rPr>
        <w:lastRenderedPageBreak/>
        <w:t>Declarations</w:t>
      </w:r>
    </w:p>
    <w:p w14:paraId="7E429708" w14:textId="54B87521" w:rsidR="26429956" w:rsidRPr="009A7B25" w:rsidRDefault="00B15BE6" w:rsidP="26429956">
      <w:pPr>
        <w:spacing w:after="0" w:line="480" w:lineRule="auto"/>
        <w:ind w:firstLine="0"/>
      </w:pPr>
      <w:r w:rsidRPr="009A7B25">
        <w:rPr>
          <w:b/>
          <w:bCs/>
        </w:rPr>
        <w:t>Conflict of interest</w:t>
      </w:r>
      <w:r w:rsidR="00F20121" w:rsidRPr="009A7B25">
        <w:rPr>
          <w:b/>
          <w:bCs/>
        </w:rPr>
        <w:t>:</w:t>
      </w:r>
      <w:r w:rsidRPr="009A7B25">
        <w:t xml:space="preserve"> The authors have no conflict of interest.</w:t>
      </w:r>
    </w:p>
    <w:p w14:paraId="444C06CA" w14:textId="77777777" w:rsidR="00DE5FAD" w:rsidRPr="009A7B25" w:rsidRDefault="00DE5FAD" w:rsidP="26429956">
      <w:pPr>
        <w:spacing w:after="0" w:line="480" w:lineRule="auto"/>
        <w:ind w:firstLine="0"/>
      </w:pPr>
    </w:p>
    <w:p w14:paraId="545F9A15" w14:textId="299FD8C8" w:rsidR="00051327" w:rsidRPr="009A7B25" w:rsidRDefault="652736D6" w:rsidP="009812DA">
      <w:pPr>
        <w:pStyle w:val="Heading2"/>
        <w:spacing w:before="0"/>
        <w:rPr>
          <w:spacing w:val="-2"/>
          <w:sz w:val="28"/>
          <w:szCs w:val="28"/>
        </w:rPr>
      </w:pPr>
      <w:bookmarkStart w:id="1" w:name="_Hlk167651067"/>
      <w:r w:rsidRPr="009A7B25">
        <w:rPr>
          <w:sz w:val="28"/>
          <w:szCs w:val="28"/>
        </w:rPr>
        <w:t>R</w:t>
      </w:r>
      <w:r w:rsidR="3572ED6A" w:rsidRPr="009A7B25">
        <w:rPr>
          <w:sz w:val="28"/>
          <w:szCs w:val="28"/>
        </w:rPr>
        <w:t>eferences</w:t>
      </w:r>
      <w:r w:rsidR="3572ED6A" w:rsidRPr="009A7B25">
        <w:rPr>
          <w:spacing w:val="-2"/>
          <w:sz w:val="28"/>
          <w:szCs w:val="28"/>
        </w:rPr>
        <w:t xml:space="preserve"> </w:t>
      </w:r>
      <w:bookmarkEnd w:id="1"/>
      <w:r w:rsidR="00051327" w:rsidRPr="009A7B25">
        <w:br/>
      </w:r>
      <w:r w:rsidR="00051327" w:rsidRPr="009A7B25">
        <w:rPr>
          <w:b w:val="0"/>
          <w:bCs/>
        </w:rPr>
        <w:t xml:space="preserve">Adler, S., &amp; Sarstedt, M. (2021). Mapping the jungle: A bibliometric analysis of research into construal level theory. </w:t>
      </w:r>
      <w:r w:rsidR="00051327" w:rsidRPr="009A7B25">
        <w:rPr>
          <w:b w:val="0"/>
          <w:bCs/>
          <w:i/>
          <w:iCs/>
        </w:rPr>
        <w:t>Psychology &amp; Marketing</w:t>
      </w:r>
      <w:r w:rsidR="00051327" w:rsidRPr="009A7B25">
        <w:rPr>
          <w:b w:val="0"/>
          <w:bCs/>
        </w:rPr>
        <w:t>, 38(9), 1367–1383.</w:t>
      </w:r>
    </w:p>
    <w:p w14:paraId="72A6F117" w14:textId="77777777" w:rsidR="00051327" w:rsidRPr="009A7B25" w:rsidRDefault="00051327" w:rsidP="004E1DCA">
      <w:pPr>
        <w:spacing w:before="80" w:after="0"/>
        <w:ind w:firstLine="0"/>
      </w:pPr>
      <w:r w:rsidRPr="009A7B25">
        <w:t xml:space="preserve">Albrecht, C.-M., </w:t>
      </w:r>
      <w:proofErr w:type="spellStart"/>
      <w:r w:rsidRPr="009A7B25">
        <w:t>Hattula</w:t>
      </w:r>
      <w:proofErr w:type="spellEnd"/>
      <w:r w:rsidRPr="009A7B25">
        <w:t xml:space="preserve"> S., &amp; Lehmann, D.R. (2017). The relationship between consumer shopping stress and purchase abandonment in task-oriented and recreation-oriented consumers. </w:t>
      </w:r>
      <w:r w:rsidRPr="009A7B25">
        <w:rPr>
          <w:i/>
          <w:iCs/>
        </w:rPr>
        <w:t>Journal of the Academy of Marketing Science</w:t>
      </w:r>
      <w:r w:rsidRPr="009A7B25">
        <w:t>, 45(5), 720–740.</w:t>
      </w:r>
    </w:p>
    <w:p w14:paraId="097BFAEA" w14:textId="77777777" w:rsidR="00051327" w:rsidRPr="009A7B25" w:rsidRDefault="00051327" w:rsidP="004E1DCA">
      <w:pPr>
        <w:spacing w:before="80" w:after="0"/>
        <w:ind w:firstLine="0"/>
      </w:pPr>
      <w:r w:rsidRPr="009A7B25">
        <w:t>Aguinis, H., &amp; Bradley, K. J. (2014). Best practice recommendations for designing and implementing experimental vignette methodology studies. </w:t>
      </w:r>
      <w:r w:rsidRPr="009A7B25">
        <w:rPr>
          <w:i/>
          <w:iCs/>
        </w:rPr>
        <w:t>Organizational research methods</w:t>
      </w:r>
      <w:r w:rsidRPr="009A7B25">
        <w:t>, </w:t>
      </w:r>
      <w:r w:rsidRPr="009A7B25">
        <w:rPr>
          <w:i/>
          <w:iCs/>
        </w:rPr>
        <w:t>17</w:t>
      </w:r>
      <w:r w:rsidRPr="009A7B25">
        <w:t>(4), 351–371.</w:t>
      </w:r>
    </w:p>
    <w:p w14:paraId="7455AAB6" w14:textId="77777777" w:rsidR="00051327" w:rsidRPr="009A7B25" w:rsidRDefault="00051327" w:rsidP="004E1DCA">
      <w:pPr>
        <w:spacing w:before="80" w:after="0"/>
        <w:ind w:firstLine="0"/>
        <w:rPr>
          <w:rStyle w:val="Hyperlink"/>
          <w:rFonts w:eastAsiaTheme="majorEastAsia"/>
        </w:rPr>
      </w:pPr>
      <w:r w:rsidRPr="009A7B25">
        <w:t xml:space="preserve">Andersson, J., Berg, A., Hedrich, S., Ibanez, P., Janmark, J., and Magnus, K-H. (2018). </w:t>
      </w:r>
      <w:r w:rsidRPr="009A7B25">
        <w:rPr>
          <w:i/>
          <w:iCs/>
        </w:rPr>
        <w:t>Is apparel manufacturing coming home?</w:t>
      </w:r>
      <w:r w:rsidRPr="009A7B25">
        <w:t xml:space="preserve"> McKinsey Global Institute. Retrieved from: </w:t>
      </w:r>
      <w:hyperlink r:id="rId12" w:history="1">
        <w:r w:rsidRPr="009A7B25">
          <w:rPr>
            <w:rStyle w:val="Hyperlink"/>
            <w:rFonts w:eastAsiaTheme="majorEastAsia"/>
          </w:rPr>
          <w:t>https://www.mckinsey.com/industries/retail/our-insights/is-apparel-manufacturing-coming-home</w:t>
        </w:r>
      </w:hyperlink>
      <w:r w:rsidRPr="009A7B25">
        <w:rPr>
          <w:rStyle w:val="Hyperlink"/>
          <w:rFonts w:eastAsiaTheme="majorEastAsia"/>
        </w:rPr>
        <w:t>.</w:t>
      </w:r>
    </w:p>
    <w:p w14:paraId="5DE8EEB6" w14:textId="77777777" w:rsidR="00051327" w:rsidRPr="009A7B25" w:rsidRDefault="00051327" w:rsidP="004E1DCA">
      <w:pPr>
        <w:spacing w:before="80" w:after="0"/>
        <w:ind w:firstLine="0"/>
      </w:pPr>
      <w:r w:rsidRPr="009A7B25">
        <w:t xml:space="preserve">Antonetti, P., &amp; </w:t>
      </w:r>
      <w:proofErr w:type="spellStart"/>
      <w:r w:rsidRPr="009A7B25">
        <w:t>Maklan</w:t>
      </w:r>
      <w:proofErr w:type="spellEnd"/>
      <w:r w:rsidRPr="009A7B25">
        <w:t xml:space="preserve">, S. (2018). Identity bias in negative word of mouth following irresponsible corporate </w:t>
      </w:r>
      <w:proofErr w:type="spellStart"/>
      <w:r w:rsidRPr="009A7B25">
        <w:t>behavior</w:t>
      </w:r>
      <w:proofErr w:type="spellEnd"/>
      <w:r w:rsidRPr="009A7B25">
        <w:t xml:space="preserve">: A research model and moderating effects. </w:t>
      </w:r>
      <w:r w:rsidRPr="009A7B25">
        <w:rPr>
          <w:i/>
          <w:iCs/>
        </w:rPr>
        <w:t>Journal of Business Ethics</w:t>
      </w:r>
      <w:r w:rsidRPr="009A7B25">
        <w:t>, 149, 1005–1023.</w:t>
      </w:r>
    </w:p>
    <w:p w14:paraId="4C1AA2C5" w14:textId="77777777" w:rsidR="00051327" w:rsidRPr="009A7B25" w:rsidRDefault="00051327" w:rsidP="004E1DCA">
      <w:pPr>
        <w:spacing w:before="80" w:after="0"/>
        <w:ind w:firstLine="0"/>
      </w:pPr>
      <w:r w:rsidRPr="009A7B25">
        <w:t xml:space="preserve">Ardan Labs. (2024, January 10). </w:t>
      </w:r>
      <w:r w:rsidRPr="009A7B25">
        <w:rPr>
          <w:i/>
          <w:iCs/>
        </w:rPr>
        <w:t>A case study on exploring nearshoring potential: A roadmap for global dominance</w:t>
      </w:r>
      <w:r w:rsidRPr="009A7B25">
        <w:t xml:space="preserve">. </w:t>
      </w:r>
      <w:hyperlink r:id="rId13" w:tgtFrame="_new" w:history="1">
        <w:r w:rsidRPr="009A7B25">
          <w:rPr>
            <w:rStyle w:val="Hyperlink"/>
          </w:rPr>
          <w:t>https://www.ardanlabs.com/news/2024/a-case-study-on-exploring-nearshoring-potential/</w:t>
        </w:r>
      </w:hyperlink>
    </w:p>
    <w:p w14:paraId="34E33390" w14:textId="77777777" w:rsidR="00051327" w:rsidRPr="009A7B25" w:rsidRDefault="00051327" w:rsidP="004E1DCA">
      <w:pPr>
        <w:spacing w:before="80" w:after="0"/>
        <w:ind w:firstLine="0"/>
      </w:pPr>
      <w:r w:rsidRPr="009A7B25">
        <w:rPr>
          <w:lang w:val="fr-FR"/>
        </w:rPr>
        <w:t>Audrain-</w:t>
      </w:r>
      <w:proofErr w:type="spellStart"/>
      <w:r w:rsidRPr="009A7B25">
        <w:rPr>
          <w:lang w:val="fr-FR"/>
        </w:rPr>
        <w:t>Pontevia</w:t>
      </w:r>
      <w:proofErr w:type="spellEnd"/>
      <w:r w:rsidRPr="009A7B25">
        <w:rPr>
          <w:lang w:val="fr-FR"/>
        </w:rPr>
        <w:t xml:space="preserve">, A. F., &amp; Garnier, I. (2021). </w:t>
      </w:r>
      <w:r w:rsidRPr="009A7B25">
        <w:t xml:space="preserve">Are your customers grateful? How customer gratitude impacts loyalty programme effectiveness. </w:t>
      </w:r>
      <w:r w:rsidRPr="009A7B25">
        <w:rPr>
          <w:i/>
          <w:iCs/>
        </w:rPr>
        <w:t>International Journal of Retail &amp; Distribution Management</w:t>
      </w:r>
      <w:r w:rsidRPr="009A7B25">
        <w:t xml:space="preserve">, </w:t>
      </w:r>
      <w:r w:rsidRPr="009A7B25">
        <w:rPr>
          <w:i/>
          <w:iCs/>
        </w:rPr>
        <w:t>49</w:t>
      </w:r>
      <w:r w:rsidRPr="009A7B25">
        <w:t>(12), 1660-1679.</w:t>
      </w:r>
    </w:p>
    <w:p w14:paraId="0B3DE68B" w14:textId="77777777" w:rsidR="00051327" w:rsidRPr="009A7B25" w:rsidRDefault="00051327" w:rsidP="004E1DCA">
      <w:pPr>
        <w:spacing w:before="80" w:after="0"/>
        <w:ind w:firstLine="0"/>
      </w:pPr>
      <w:r w:rsidRPr="009A7B25">
        <w:t xml:space="preserve">Bager, S. L., &amp; Lambin, E. F. (2020). Sustainability strategies by companies in the global coffee sector. </w:t>
      </w:r>
      <w:r w:rsidRPr="009A7B25">
        <w:rPr>
          <w:i/>
          <w:iCs/>
        </w:rPr>
        <w:t>Business Strategy and the Environment</w:t>
      </w:r>
      <w:r w:rsidRPr="009A7B25">
        <w:t>, 29(8), 3555–3570.</w:t>
      </w:r>
    </w:p>
    <w:p w14:paraId="60C2240F" w14:textId="77777777" w:rsidR="00051327" w:rsidRPr="009A7B25" w:rsidRDefault="00051327" w:rsidP="004E1DCA">
      <w:pPr>
        <w:spacing w:before="80" w:after="0"/>
        <w:ind w:firstLine="0"/>
      </w:pPr>
      <w:proofErr w:type="spellStart"/>
      <w:r w:rsidRPr="009A7B25">
        <w:lastRenderedPageBreak/>
        <w:t>Baghi</w:t>
      </w:r>
      <w:proofErr w:type="spellEnd"/>
      <w:r w:rsidRPr="009A7B25">
        <w:t xml:space="preserve">, I, &amp; Antonetti, P. (2021). The higher they climb, the harder they fall: The role of self-brand connectedness in consumer responses to corporate social responsibility hypocrisy. </w:t>
      </w:r>
      <w:r w:rsidRPr="009A7B25">
        <w:rPr>
          <w:i/>
          <w:iCs/>
        </w:rPr>
        <w:t>Corporate Social Responsibility and Environmental Management</w:t>
      </w:r>
      <w:r w:rsidRPr="009A7B25">
        <w:t>, 28(4), 1216–1230.</w:t>
      </w:r>
    </w:p>
    <w:p w14:paraId="12EE2AD2" w14:textId="77777777" w:rsidR="00051327" w:rsidRPr="009A7B25" w:rsidRDefault="00051327" w:rsidP="004E1DCA">
      <w:pPr>
        <w:spacing w:before="80" w:after="0"/>
        <w:ind w:firstLine="0"/>
      </w:pPr>
      <w:r w:rsidRPr="009A7B25">
        <w:t xml:space="preserve">Bagozzi, R. P. (1975). Social exchange in marketing. </w:t>
      </w:r>
      <w:r w:rsidRPr="009A7B25">
        <w:rPr>
          <w:i/>
          <w:iCs/>
        </w:rPr>
        <w:t>Journal of the Academy of Marketing Science</w:t>
      </w:r>
      <w:r w:rsidRPr="009A7B25">
        <w:t>, 3, 314–327.</w:t>
      </w:r>
    </w:p>
    <w:p w14:paraId="55ED65D2" w14:textId="77777777" w:rsidR="00051327" w:rsidRPr="009A7B25" w:rsidRDefault="00051327" w:rsidP="004E1DCA">
      <w:pPr>
        <w:spacing w:before="80" w:after="0"/>
        <w:ind w:firstLine="0"/>
      </w:pPr>
      <w:r w:rsidRPr="009A7B25">
        <w:t xml:space="preserve">Bain &amp; Company. (2024, November 14). </w:t>
      </w:r>
      <w:r w:rsidRPr="009A7B25">
        <w:rPr>
          <w:i/>
          <w:iCs/>
        </w:rPr>
        <w:t xml:space="preserve">Businesses accelerate reshoring and </w:t>
      </w:r>
      <w:proofErr w:type="gramStart"/>
      <w:r w:rsidRPr="009A7B25">
        <w:rPr>
          <w:i/>
          <w:iCs/>
        </w:rPr>
        <w:t>near-shoring</w:t>
      </w:r>
      <w:proofErr w:type="gramEnd"/>
      <w:r w:rsidRPr="009A7B25">
        <w:rPr>
          <w:i/>
          <w:iCs/>
        </w:rPr>
        <w:t xml:space="preserve"> amid heightened geopolitical uncertainties and rising costs</w:t>
      </w:r>
      <w:r w:rsidRPr="009A7B25">
        <w:t xml:space="preserve"> [Press release]. </w:t>
      </w:r>
      <w:hyperlink r:id="rId14" w:tgtFrame="_new" w:history="1">
        <w:r w:rsidRPr="009A7B25">
          <w:rPr>
            <w:rStyle w:val="Hyperlink"/>
          </w:rPr>
          <w:t>https://www.bain.com/about/media-center/press-releases/2024/businesses-accelerate-reshoring-and-near-shoring-amid-heightened-geopolitical-uncertainties-and-rising-costs-bain--company-finds/</w:t>
        </w:r>
      </w:hyperlink>
      <w:r w:rsidRPr="009A7B25">
        <w:t xml:space="preserve"> </w:t>
      </w:r>
    </w:p>
    <w:p w14:paraId="0F681796" w14:textId="77777777" w:rsidR="00051327" w:rsidRPr="009A7B25" w:rsidRDefault="00051327" w:rsidP="004E1DCA">
      <w:pPr>
        <w:spacing w:before="80" w:after="0"/>
        <w:ind w:firstLine="0"/>
      </w:pPr>
      <w:r w:rsidRPr="009A7B25">
        <w:t>Bar-Anan, Y., Liberman, N., &amp; Trope, Y. (2006). The association between psychological distance and construal level: evidence from an implicit association test. </w:t>
      </w:r>
      <w:r w:rsidRPr="009A7B25">
        <w:rPr>
          <w:i/>
          <w:iCs/>
        </w:rPr>
        <w:t>Journal of Experimental Psychology: General</w:t>
      </w:r>
      <w:r w:rsidRPr="009A7B25">
        <w:t>, </w:t>
      </w:r>
      <w:r w:rsidRPr="009A7B25">
        <w:rPr>
          <w:i/>
          <w:iCs/>
        </w:rPr>
        <w:t>135</w:t>
      </w:r>
      <w:r w:rsidRPr="009A7B25">
        <w:t>(4), 609.</w:t>
      </w:r>
    </w:p>
    <w:p w14:paraId="275D975B" w14:textId="77777777" w:rsidR="00051327" w:rsidRPr="009A7B25" w:rsidRDefault="00051327" w:rsidP="004E1DCA">
      <w:pPr>
        <w:spacing w:before="80" w:after="0"/>
        <w:ind w:firstLine="0"/>
      </w:pPr>
      <w:r w:rsidRPr="009A7B25">
        <w:t xml:space="preserve">Becker-Olsen, K. L., Cudmore, B. A., &amp; Hill, R. P. (2006). The impact of perceived corporate social responsibility on consumer </w:t>
      </w:r>
      <w:proofErr w:type="spellStart"/>
      <w:r w:rsidRPr="009A7B25">
        <w:t>behavior</w:t>
      </w:r>
      <w:proofErr w:type="spellEnd"/>
      <w:r w:rsidRPr="009A7B25">
        <w:t xml:space="preserve">. </w:t>
      </w:r>
      <w:r w:rsidRPr="009A7B25">
        <w:rPr>
          <w:i/>
          <w:iCs/>
        </w:rPr>
        <w:t>Journal of Business Research</w:t>
      </w:r>
      <w:r w:rsidRPr="009A7B25">
        <w:t>, 59, 46–53.</w:t>
      </w:r>
    </w:p>
    <w:p w14:paraId="4C844AEF" w14:textId="77777777" w:rsidR="00051327" w:rsidRPr="009A7B25" w:rsidRDefault="00051327" w:rsidP="004E1DCA">
      <w:pPr>
        <w:spacing w:before="80" w:after="0"/>
        <w:ind w:firstLine="0"/>
      </w:pPr>
      <w:r w:rsidRPr="009A7B25">
        <w:t xml:space="preserve">Beitelspacher, L. S., Baker, T. L., Rapp, A., &amp; Grewal, D. (2018). Understanding the long-term implications of retailer returns in business-to-business relationships. </w:t>
      </w:r>
      <w:r w:rsidRPr="009A7B25">
        <w:rPr>
          <w:i/>
          <w:iCs/>
        </w:rPr>
        <w:t>Journal of the Academy of Marketing Science</w:t>
      </w:r>
      <w:r w:rsidRPr="009A7B25">
        <w:t>, 46, 252–272.</w:t>
      </w:r>
    </w:p>
    <w:p w14:paraId="3AB48A29" w14:textId="42BB28ED" w:rsidR="0B9819D1" w:rsidRPr="009A7B25" w:rsidRDefault="0B9819D1" w:rsidP="6BF66AEE">
      <w:pPr>
        <w:spacing w:before="80" w:after="0"/>
        <w:ind w:firstLine="0"/>
      </w:pPr>
      <w:r w:rsidRPr="009A7B25">
        <w:t xml:space="preserve">Bhattacharya, C. B., &amp; Sen, S. (2004). Doing better at doing good: When, why, and how consumers respond to corporate social initiatives. </w:t>
      </w:r>
      <w:r w:rsidRPr="009A7B25">
        <w:rPr>
          <w:i/>
          <w:iCs/>
        </w:rPr>
        <w:t>California Management Review, 47</w:t>
      </w:r>
      <w:r w:rsidRPr="009A7B25">
        <w:t>(1), 9-24.</w:t>
      </w:r>
    </w:p>
    <w:p w14:paraId="0A3B9A9A" w14:textId="77777777" w:rsidR="00051327" w:rsidRPr="009A7B25" w:rsidRDefault="00051327" w:rsidP="004E1DCA">
      <w:pPr>
        <w:spacing w:before="80" w:after="0"/>
        <w:ind w:firstLine="0"/>
      </w:pPr>
      <w:r w:rsidRPr="009A7B25">
        <w:t xml:space="preserve">Bock, D., Thomas, V., Wolter, J., Saenger, C., &amp; Xu, P. (2021). An extended reciprocity cycle of gratitude: How gratitude strengthens existing and initiates new customer relationships. </w:t>
      </w:r>
      <w:r w:rsidRPr="009A7B25">
        <w:rPr>
          <w:i/>
          <w:iCs/>
        </w:rPr>
        <w:t>Psychology &amp; Marketing</w:t>
      </w:r>
      <w:r w:rsidRPr="009A7B25">
        <w:t>, 38(3), 564–576.</w:t>
      </w:r>
    </w:p>
    <w:p w14:paraId="396E7004" w14:textId="77777777" w:rsidR="00051327" w:rsidRPr="009A7B25" w:rsidRDefault="00051327" w:rsidP="004E1DCA">
      <w:pPr>
        <w:spacing w:before="80" w:after="0"/>
        <w:ind w:firstLine="0"/>
      </w:pPr>
      <w:r w:rsidRPr="009A7B25">
        <w:t xml:space="preserve">Bono, G., &amp; McCullough, M. E. (2006). Positive responses to benefit and harm: Bringing forgiveness and gratitude into cognitive psychotherapy. </w:t>
      </w:r>
      <w:r w:rsidRPr="009A7B25">
        <w:rPr>
          <w:i/>
          <w:iCs/>
        </w:rPr>
        <w:t>Journal of Cognitive Psychotherapy</w:t>
      </w:r>
      <w:r w:rsidRPr="009A7B25">
        <w:t>, 20(2), 147–158.</w:t>
      </w:r>
    </w:p>
    <w:p w14:paraId="1BA7061F" w14:textId="77777777" w:rsidR="00051327" w:rsidRPr="009A7B25" w:rsidRDefault="00051327" w:rsidP="004E1DCA">
      <w:pPr>
        <w:spacing w:before="80" w:after="0"/>
        <w:ind w:firstLine="0"/>
      </w:pPr>
      <w:r w:rsidRPr="009A7B25">
        <w:t xml:space="preserve">Buerke, A., Straatmann, T., Lin-Hi, N., &amp; Müller, K. (2017). Consumer awareness and sustainability-focused value orientation as motivating factors of responsible consumer </w:t>
      </w:r>
      <w:proofErr w:type="spellStart"/>
      <w:r w:rsidRPr="009A7B25">
        <w:t>behavior</w:t>
      </w:r>
      <w:proofErr w:type="spellEnd"/>
      <w:r w:rsidRPr="009A7B25">
        <w:t xml:space="preserve">. </w:t>
      </w:r>
      <w:r w:rsidRPr="009A7B25">
        <w:rPr>
          <w:i/>
          <w:iCs/>
        </w:rPr>
        <w:t>Review of Managerial Science</w:t>
      </w:r>
      <w:r w:rsidRPr="009A7B25">
        <w:t>, 11, 959-991.</w:t>
      </w:r>
    </w:p>
    <w:p w14:paraId="71A2A2FC" w14:textId="77777777" w:rsidR="00051327" w:rsidRPr="009A7B25" w:rsidRDefault="00051327" w:rsidP="004E1DCA">
      <w:pPr>
        <w:spacing w:before="80" w:after="0"/>
        <w:ind w:firstLine="0"/>
      </w:pPr>
      <w:r w:rsidRPr="009A7B25">
        <w:lastRenderedPageBreak/>
        <w:t xml:space="preserve">Burgoon, J. K. (1993). Interpersonal expectations, expectancy violations, and emotional communication. </w:t>
      </w:r>
      <w:r w:rsidRPr="009A7B25">
        <w:rPr>
          <w:i/>
          <w:iCs/>
        </w:rPr>
        <w:t>Journal of Language and Social Psychology</w:t>
      </w:r>
      <w:r w:rsidRPr="009A7B25">
        <w:t>, 12(1-2), 30–48.</w:t>
      </w:r>
    </w:p>
    <w:p w14:paraId="07538194" w14:textId="77777777" w:rsidR="00051327" w:rsidRPr="009A7B25" w:rsidRDefault="00051327" w:rsidP="004E1DCA">
      <w:pPr>
        <w:spacing w:before="80" w:after="0"/>
        <w:ind w:firstLine="0"/>
      </w:pPr>
      <w:r w:rsidRPr="009A7B25">
        <w:t xml:space="preserve">Chen, S., &amp; Choi, C. J. (2005). A social exchange perspective on business ethics: An application to knowledge exchange. </w:t>
      </w:r>
      <w:r w:rsidRPr="009A7B25">
        <w:rPr>
          <w:i/>
          <w:iCs/>
        </w:rPr>
        <w:t>Journal of Business Ethics</w:t>
      </w:r>
      <w:r w:rsidRPr="009A7B25">
        <w:t>, 62, 1–11.</w:t>
      </w:r>
    </w:p>
    <w:p w14:paraId="72A88781" w14:textId="7C1A8CE4" w:rsidR="4083D0C9" w:rsidRPr="009A7B25" w:rsidRDefault="4083D0C9" w:rsidP="6BF66AEE">
      <w:pPr>
        <w:spacing w:before="80" w:after="0"/>
        <w:ind w:firstLine="0"/>
      </w:pPr>
      <w:r w:rsidRPr="009A7B25">
        <w:t xml:space="preserve">Chen, L., </w:t>
      </w:r>
      <w:proofErr w:type="spellStart"/>
      <w:r w:rsidRPr="009A7B25">
        <w:t>Olhager</w:t>
      </w:r>
      <w:proofErr w:type="spellEnd"/>
      <w:r w:rsidRPr="009A7B25">
        <w:t xml:space="preserve">, J., &amp; Tang, O. (2014). Manufacturing facility location and sustainability: A literature review and research agenda. </w:t>
      </w:r>
      <w:r w:rsidRPr="009A7B25">
        <w:rPr>
          <w:i/>
          <w:iCs/>
        </w:rPr>
        <w:t>International Journal of Production Economics, 149</w:t>
      </w:r>
      <w:r w:rsidRPr="009A7B25">
        <w:t>, 154-163.</w:t>
      </w:r>
    </w:p>
    <w:p w14:paraId="299ED120" w14:textId="77777777" w:rsidR="00051327" w:rsidRPr="009A7B25" w:rsidRDefault="00051327" w:rsidP="004E1DCA">
      <w:pPr>
        <w:spacing w:before="80" w:after="0"/>
        <w:ind w:firstLine="0"/>
        <w:rPr>
          <w:shd w:val="clear" w:color="auto" w:fill="FFFFFF"/>
        </w:rPr>
      </w:pPr>
      <w:r w:rsidRPr="009A7B25">
        <w:rPr>
          <w:shd w:val="clear" w:color="auto" w:fill="FFFFFF"/>
        </w:rPr>
        <w:t>Cheung, G. W., &amp; Rensvold, R. B. (2002). Evaluating goodness-of-fit indexes for testing measurement invariance. </w:t>
      </w:r>
      <w:r w:rsidRPr="009A7B25">
        <w:rPr>
          <w:i/>
          <w:iCs/>
          <w:shd w:val="clear" w:color="auto" w:fill="FFFFFF"/>
        </w:rPr>
        <w:t xml:space="preserve">Structural Equation </w:t>
      </w:r>
      <w:proofErr w:type="spellStart"/>
      <w:r w:rsidRPr="009A7B25">
        <w:rPr>
          <w:i/>
          <w:iCs/>
          <w:shd w:val="clear" w:color="auto" w:fill="FFFFFF"/>
        </w:rPr>
        <w:t>Modeling</w:t>
      </w:r>
      <w:proofErr w:type="spellEnd"/>
      <w:r w:rsidRPr="009A7B25">
        <w:rPr>
          <w:shd w:val="clear" w:color="auto" w:fill="FFFFFF"/>
        </w:rPr>
        <w:t>, </w:t>
      </w:r>
      <w:r w:rsidRPr="009A7B25">
        <w:rPr>
          <w:i/>
          <w:iCs/>
          <w:shd w:val="clear" w:color="auto" w:fill="FFFFFF"/>
        </w:rPr>
        <w:t>9</w:t>
      </w:r>
      <w:r w:rsidRPr="009A7B25">
        <w:rPr>
          <w:shd w:val="clear" w:color="auto" w:fill="FFFFFF"/>
        </w:rPr>
        <w:t>(2), 233</w:t>
      </w:r>
      <w:r w:rsidRPr="009A7B25">
        <w:t>–</w:t>
      </w:r>
      <w:r w:rsidRPr="009A7B25">
        <w:rPr>
          <w:shd w:val="clear" w:color="auto" w:fill="FFFFFF"/>
        </w:rPr>
        <w:t>255.</w:t>
      </w:r>
    </w:p>
    <w:p w14:paraId="73D23EAC" w14:textId="46466756" w:rsidR="11786E98" w:rsidRPr="009A7B25" w:rsidRDefault="11786E98" w:rsidP="0807B7A5">
      <w:pPr>
        <w:spacing w:before="80" w:after="0"/>
        <w:ind w:firstLine="0"/>
      </w:pPr>
      <w:r w:rsidRPr="009A7B25">
        <w:t xml:space="preserve">Choi, J. J., Ju, M., </w:t>
      </w:r>
      <w:proofErr w:type="spellStart"/>
      <w:r w:rsidRPr="009A7B25">
        <w:t>Kotabe</w:t>
      </w:r>
      <w:proofErr w:type="spellEnd"/>
      <w:r w:rsidRPr="009A7B25">
        <w:t xml:space="preserve">, M., </w:t>
      </w:r>
      <w:proofErr w:type="spellStart"/>
      <w:r w:rsidRPr="009A7B25">
        <w:t>Trigeorgis</w:t>
      </w:r>
      <w:proofErr w:type="spellEnd"/>
      <w:r w:rsidRPr="009A7B25">
        <w:t xml:space="preserve">, L., &amp; Zhang, X. T. (2018). Flexibility as firm value driver: Evidence from offshore outsourcing. </w:t>
      </w:r>
      <w:r w:rsidRPr="009A7B25">
        <w:rPr>
          <w:i/>
          <w:iCs/>
        </w:rPr>
        <w:t>Global Strategy Journal, 8</w:t>
      </w:r>
      <w:r w:rsidRPr="009A7B25">
        <w:t>(2), 351-376.</w:t>
      </w:r>
    </w:p>
    <w:p w14:paraId="4CC9819B" w14:textId="77777777" w:rsidR="00051327" w:rsidRPr="009A7B25" w:rsidRDefault="00051327" w:rsidP="004E1DCA">
      <w:pPr>
        <w:spacing w:before="80" w:after="0"/>
        <w:ind w:firstLine="0"/>
      </w:pPr>
      <w:r w:rsidRPr="009A7B25">
        <w:rPr>
          <w:lang w:val="fr-FR"/>
        </w:rPr>
        <w:t xml:space="preserve">Choi, L., Kim, M., &amp; Kim, S. (2024). </w:t>
      </w:r>
      <w:r w:rsidRPr="009A7B25">
        <w:t xml:space="preserve">The role of employee empathy in forming brand love: customer delight and gratitude as mediators and power distance belief as a moderator. </w:t>
      </w:r>
      <w:r w:rsidRPr="009A7B25">
        <w:rPr>
          <w:i/>
          <w:iCs/>
        </w:rPr>
        <w:t>Journal of Service Management</w:t>
      </w:r>
      <w:r w:rsidRPr="009A7B25">
        <w:t xml:space="preserve">, </w:t>
      </w:r>
      <w:r w:rsidRPr="009A7B25">
        <w:rPr>
          <w:i/>
          <w:iCs/>
        </w:rPr>
        <w:t>35</w:t>
      </w:r>
      <w:r w:rsidRPr="009A7B25">
        <w:t>(3), 381-407.</w:t>
      </w:r>
    </w:p>
    <w:p w14:paraId="4F9D3162" w14:textId="5B025001" w:rsidR="6E0457F1" w:rsidRPr="009A7B25" w:rsidRDefault="6E0457F1" w:rsidP="6BDAF000">
      <w:pPr>
        <w:spacing w:before="80" w:after="0"/>
        <w:ind w:firstLine="0"/>
      </w:pPr>
      <w:r w:rsidRPr="009A7B25">
        <w:t xml:space="preserve">Chou, C. Y., Leo, W. W. C., Tsarenko, Y., &amp; Chen, T. (2023). When feeling good counts! Impact of consumer gratitude and life satisfaction in access-based services. </w:t>
      </w:r>
      <w:r w:rsidRPr="009A7B25">
        <w:rPr>
          <w:i/>
          <w:iCs/>
        </w:rPr>
        <w:t>European Journal of Marketing, 57</w:t>
      </w:r>
      <w:r w:rsidRPr="009A7B25">
        <w:t>(2), 626-652.</w:t>
      </w:r>
    </w:p>
    <w:p w14:paraId="697DEE00" w14:textId="77777777" w:rsidR="00051327" w:rsidRPr="009A7B25" w:rsidRDefault="45CD80B4" w:rsidP="004E1DCA">
      <w:pPr>
        <w:spacing w:before="80" w:after="0"/>
        <w:ind w:firstLine="0"/>
      </w:pPr>
      <w:r w:rsidRPr="009A7B25">
        <w:t xml:space="preserve">Connors, S., Anderson-MacDonald, S., &amp; Thomson, M. (2017). Overcoming the ‘window dressing’ effect: Mitigating the negative effects of inherent </w:t>
      </w:r>
      <w:proofErr w:type="spellStart"/>
      <w:r w:rsidRPr="009A7B25">
        <w:t>skepticism</w:t>
      </w:r>
      <w:proofErr w:type="spellEnd"/>
      <w:r w:rsidRPr="009A7B25">
        <w:t xml:space="preserve"> towards corporate social responsibility. </w:t>
      </w:r>
      <w:r w:rsidRPr="009A7B25">
        <w:rPr>
          <w:i/>
          <w:iCs/>
        </w:rPr>
        <w:t>Journal of Business Ethics</w:t>
      </w:r>
      <w:r w:rsidRPr="009A7B25">
        <w:t>, 145, 599–621.</w:t>
      </w:r>
    </w:p>
    <w:p w14:paraId="2640FC9A" w14:textId="3E790402" w:rsidR="465BD609" w:rsidRPr="009A7B25" w:rsidRDefault="465BD609" w:rsidP="26429956">
      <w:pPr>
        <w:spacing w:before="200" w:after="0"/>
        <w:ind w:firstLine="0"/>
      </w:pPr>
      <w:r w:rsidRPr="009A7B25">
        <w:t xml:space="preserve">Creswell, J. W., &amp; Creswell, J. D. (2017). </w:t>
      </w:r>
      <w:r w:rsidRPr="009A7B25">
        <w:rPr>
          <w:i/>
          <w:iCs/>
        </w:rPr>
        <w:t xml:space="preserve">Research design: Qualitative, quantitative, and mixed methods </w:t>
      </w:r>
      <w:proofErr w:type="gramStart"/>
      <w:r w:rsidRPr="009A7B25">
        <w:rPr>
          <w:i/>
          <w:iCs/>
        </w:rPr>
        <w:t>approaches</w:t>
      </w:r>
      <w:proofErr w:type="gramEnd"/>
      <w:r w:rsidRPr="009A7B25">
        <w:t>. Sage publications.</w:t>
      </w:r>
    </w:p>
    <w:p w14:paraId="1F2055E9" w14:textId="77777777" w:rsidR="00051327" w:rsidRPr="009A7B25" w:rsidRDefault="00051327" w:rsidP="004E1DCA">
      <w:pPr>
        <w:spacing w:before="80" w:after="0"/>
        <w:ind w:firstLine="0"/>
      </w:pPr>
      <w:proofErr w:type="spellStart"/>
      <w:r w:rsidRPr="009A7B25">
        <w:t>Cropanzano</w:t>
      </w:r>
      <w:proofErr w:type="spellEnd"/>
      <w:r w:rsidRPr="009A7B25">
        <w:t xml:space="preserve">, R., &amp; Mitchell, M. S. (2005). Social exchange theory: An interdisciplinary review. </w:t>
      </w:r>
      <w:r w:rsidRPr="009A7B25">
        <w:rPr>
          <w:i/>
          <w:iCs/>
        </w:rPr>
        <w:t>Journal of Management</w:t>
      </w:r>
      <w:r w:rsidRPr="009A7B25">
        <w:t>, 31, 874–900.</w:t>
      </w:r>
    </w:p>
    <w:p w14:paraId="368C924E" w14:textId="77777777" w:rsidR="00051327" w:rsidRPr="009A7B25" w:rsidRDefault="00051327" w:rsidP="004E1DCA">
      <w:pPr>
        <w:spacing w:before="80" w:after="0"/>
        <w:ind w:firstLine="0"/>
      </w:pPr>
      <w:proofErr w:type="spellStart"/>
      <w:r w:rsidRPr="009A7B25">
        <w:t>Cropanzano</w:t>
      </w:r>
      <w:proofErr w:type="spellEnd"/>
      <w:r w:rsidRPr="009A7B25">
        <w:t>, R., Anthony, E. L., Daniels, S. R., &amp; Hall, A. V. (2017). Social exchange theory: A critical review with theoretical remedies. </w:t>
      </w:r>
      <w:r w:rsidRPr="009A7B25">
        <w:rPr>
          <w:i/>
          <w:iCs/>
        </w:rPr>
        <w:t>Academy of Management Annals</w:t>
      </w:r>
      <w:r w:rsidRPr="009A7B25">
        <w:t>, </w:t>
      </w:r>
      <w:r w:rsidRPr="009A7B25">
        <w:rPr>
          <w:i/>
          <w:iCs/>
        </w:rPr>
        <w:t>11</w:t>
      </w:r>
      <w:r w:rsidRPr="009A7B25">
        <w:t>(1), 479–516.</w:t>
      </w:r>
    </w:p>
    <w:p w14:paraId="49D578D3" w14:textId="77777777" w:rsidR="00051327" w:rsidRPr="009A7B25" w:rsidRDefault="00051327" w:rsidP="004E1DCA">
      <w:pPr>
        <w:spacing w:before="80" w:after="0"/>
        <w:ind w:firstLine="0"/>
      </w:pPr>
      <w:r w:rsidRPr="009A7B25">
        <w:rPr>
          <w:lang w:val="pl-PL"/>
        </w:rPr>
        <w:t xml:space="preserve">Czinkota, M., Kaufmann, H. R., &amp; Basile, G. (2014). </w:t>
      </w:r>
      <w:r w:rsidRPr="009A7B25">
        <w:t xml:space="preserve">The relationship between legitimacy, reputation, sustainability and branding for companies and their supply chains. </w:t>
      </w:r>
      <w:r w:rsidRPr="009A7B25">
        <w:rPr>
          <w:i/>
          <w:iCs/>
        </w:rPr>
        <w:t>Industrial Marketing Management</w:t>
      </w:r>
      <w:r w:rsidRPr="009A7B25">
        <w:t>, 43(1), 91–101.</w:t>
      </w:r>
    </w:p>
    <w:p w14:paraId="1D89233A" w14:textId="77777777" w:rsidR="00051327" w:rsidRPr="009A7B25" w:rsidRDefault="00051327" w:rsidP="004E1DCA">
      <w:pPr>
        <w:spacing w:before="80" w:after="0"/>
        <w:ind w:firstLine="0"/>
        <w:rPr>
          <w:shd w:val="clear" w:color="auto" w:fill="FFFFFF"/>
        </w:rPr>
      </w:pPr>
      <w:r w:rsidRPr="009A7B25">
        <w:rPr>
          <w:shd w:val="clear" w:color="auto" w:fill="FFFFFF"/>
        </w:rPr>
        <w:lastRenderedPageBreak/>
        <w:t>Delgado‐Ballester, E., Navarro, A., &amp; Sicilia, M. (2012). Revitalising brands through communication messages: the role of brand familiarity. </w:t>
      </w:r>
      <w:r w:rsidRPr="009A7B25">
        <w:rPr>
          <w:i/>
          <w:iCs/>
          <w:shd w:val="clear" w:color="auto" w:fill="FFFFFF"/>
        </w:rPr>
        <w:t>European Journal of Marketing</w:t>
      </w:r>
      <w:r w:rsidRPr="009A7B25">
        <w:rPr>
          <w:shd w:val="clear" w:color="auto" w:fill="FFFFFF"/>
        </w:rPr>
        <w:t>, </w:t>
      </w:r>
      <w:r w:rsidRPr="009A7B25">
        <w:rPr>
          <w:i/>
          <w:iCs/>
          <w:shd w:val="clear" w:color="auto" w:fill="FFFFFF"/>
        </w:rPr>
        <w:t>46</w:t>
      </w:r>
      <w:r w:rsidRPr="009A7B25">
        <w:rPr>
          <w:shd w:val="clear" w:color="auto" w:fill="FFFFFF"/>
        </w:rPr>
        <w:t>(1/2), 31</w:t>
      </w:r>
      <w:r w:rsidRPr="009A7B25">
        <w:t>–</w:t>
      </w:r>
      <w:r w:rsidRPr="009A7B25">
        <w:rPr>
          <w:shd w:val="clear" w:color="auto" w:fill="FFFFFF"/>
        </w:rPr>
        <w:t>-51.</w:t>
      </w:r>
    </w:p>
    <w:p w14:paraId="3119231D" w14:textId="77777777" w:rsidR="00051327" w:rsidRPr="009A7B25" w:rsidRDefault="00051327" w:rsidP="004E1DCA">
      <w:pPr>
        <w:spacing w:before="80" w:after="0"/>
        <w:ind w:firstLine="0"/>
      </w:pPr>
      <w:r w:rsidRPr="009A7B25">
        <w:t>Deloitte Insights (2021). Shifting sands: Are consumers still embracing sustainability? Available at https://www2.deloitte.com/uk/en/pages/consumer-business/ articles/sustainable-consumer.html [accessed 23 December 2021].</w:t>
      </w:r>
    </w:p>
    <w:p w14:paraId="2C64EE79" w14:textId="77777777" w:rsidR="00051327" w:rsidRPr="009A7B25" w:rsidRDefault="45CD80B4" w:rsidP="004E1DCA">
      <w:pPr>
        <w:spacing w:before="80" w:after="0"/>
        <w:ind w:firstLine="0"/>
      </w:pPr>
      <w:r w:rsidRPr="009A7B25">
        <w:t xml:space="preserve">Delis, A., Driffield, N., &amp; </w:t>
      </w:r>
      <w:proofErr w:type="spellStart"/>
      <w:r w:rsidRPr="009A7B25">
        <w:t>Temouri</w:t>
      </w:r>
      <w:proofErr w:type="spellEnd"/>
      <w:r w:rsidRPr="009A7B25">
        <w:t xml:space="preserve">, Y. (2019). The global recession and the shift to re-shoring: myth or </w:t>
      </w:r>
      <w:proofErr w:type="gramStart"/>
      <w:r w:rsidRPr="009A7B25">
        <w:t>reality?.</w:t>
      </w:r>
      <w:proofErr w:type="gramEnd"/>
      <w:r w:rsidRPr="009A7B25">
        <w:t xml:space="preserve"> </w:t>
      </w:r>
      <w:r w:rsidRPr="009A7B25">
        <w:rPr>
          <w:i/>
          <w:iCs/>
        </w:rPr>
        <w:t>Journal of Business Research</w:t>
      </w:r>
      <w:r w:rsidRPr="009A7B25">
        <w:t>, 103, 632–643.</w:t>
      </w:r>
    </w:p>
    <w:p w14:paraId="4333F43C" w14:textId="3AD112BD" w:rsidR="43AF39C4" w:rsidRPr="009A7B25" w:rsidRDefault="43AF39C4" w:rsidP="26429956">
      <w:pPr>
        <w:spacing w:before="200" w:after="0"/>
        <w:ind w:firstLine="0"/>
      </w:pPr>
      <w:r w:rsidRPr="009A7B25">
        <w:t>Denzin, N.K.</w:t>
      </w:r>
      <w:r w:rsidR="2914ECB2" w:rsidRPr="009A7B25">
        <w:t>, &amp;</w:t>
      </w:r>
      <w:r w:rsidRPr="009A7B25">
        <w:t xml:space="preserve"> Lincoln, Y.S. (eds) (1998)</w:t>
      </w:r>
      <w:r w:rsidR="4BBD8336" w:rsidRPr="009A7B25">
        <w:t>.</w:t>
      </w:r>
      <w:r w:rsidRPr="009A7B25">
        <w:t xml:space="preserve"> </w:t>
      </w:r>
      <w:r w:rsidRPr="009A7B25">
        <w:rPr>
          <w:i/>
          <w:iCs/>
        </w:rPr>
        <w:t>Collecting and Interpreting Qualitative Materials</w:t>
      </w:r>
      <w:r w:rsidRPr="009A7B25">
        <w:t>. Thousand Oaks, CA: Sage.</w:t>
      </w:r>
    </w:p>
    <w:p w14:paraId="562013C5" w14:textId="1E9116A5" w:rsidR="7CDF194E" w:rsidRPr="009A7B25" w:rsidRDefault="7CDF194E" w:rsidP="6BDAF000">
      <w:pPr>
        <w:spacing w:before="80" w:after="0"/>
        <w:ind w:firstLine="0"/>
      </w:pPr>
      <w:r w:rsidRPr="009A7B25">
        <w:t>De Vries, E. L., &amp; Duque, L. C. (2018). Small but sincere: How firm size and gratitude determine the effectiveness of cause marketing campaigns.</w:t>
      </w:r>
      <w:r w:rsidRPr="009A7B25">
        <w:rPr>
          <w:i/>
          <w:iCs/>
        </w:rPr>
        <w:t xml:space="preserve"> Journal of Retailing, 94</w:t>
      </w:r>
      <w:r w:rsidRPr="009A7B25">
        <w:t>(4), 352-363.</w:t>
      </w:r>
    </w:p>
    <w:p w14:paraId="7C3765B2" w14:textId="3B412A06" w:rsidR="27681FEF" w:rsidRPr="009A7B25" w:rsidRDefault="27681FEF" w:rsidP="6BDAF000">
      <w:pPr>
        <w:spacing w:before="80" w:after="0"/>
        <w:ind w:firstLine="0"/>
      </w:pPr>
      <w:r w:rsidRPr="009A7B25">
        <w:t xml:space="preserve">Duan, Y., Hofer, C., &amp; Aloysius, J. A. (2021). Consumers care and firms should too: On the benefits of disclosing supplier monitoring activities. </w:t>
      </w:r>
      <w:r w:rsidRPr="009A7B25">
        <w:rPr>
          <w:i/>
          <w:iCs/>
        </w:rPr>
        <w:t>Journal of Operations Management, 67(</w:t>
      </w:r>
      <w:r w:rsidRPr="009A7B25">
        <w:t>3), 360-381.</w:t>
      </w:r>
    </w:p>
    <w:p w14:paraId="7AAFC9D0" w14:textId="77777777" w:rsidR="00051327" w:rsidRPr="009A7B25" w:rsidRDefault="00051327" w:rsidP="004E1DCA">
      <w:pPr>
        <w:spacing w:before="80" w:after="0"/>
        <w:ind w:firstLine="0"/>
      </w:pPr>
      <w:r w:rsidRPr="009A7B25">
        <w:t xml:space="preserve">Dwyer, F. R., Schurr, P. H., &amp; Oh, S. (1987). Developing buyer-seller relationships. </w:t>
      </w:r>
      <w:r w:rsidRPr="009A7B25">
        <w:rPr>
          <w:i/>
          <w:iCs/>
        </w:rPr>
        <w:t>Journal of Marketing</w:t>
      </w:r>
      <w:r w:rsidRPr="009A7B25">
        <w:t>, 51(2), 11–27.</w:t>
      </w:r>
    </w:p>
    <w:p w14:paraId="44DE1843" w14:textId="77777777" w:rsidR="00051327" w:rsidRPr="009A7B25" w:rsidRDefault="00051327" w:rsidP="004E1DCA">
      <w:pPr>
        <w:spacing w:before="80" w:after="0"/>
        <w:ind w:firstLine="0"/>
      </w:pPr>
      <w:r w:rsidRPr="009A7B25">
        <w:t xml:space="preserve">Eisingerich, A. B., Rubera, G., Seifert, M., &amp; Bhardwaj, G. (2011). Doing good and doing better despite negative </w:t>
      </w:r>
      <w:proofErr w:type="gramStart"/>
      <w:r w:rsidRPr="009A7B25">
        <w:t>information?:</w:t>
      </w:r>
      <w:proofErr w:type="gramEnd"/>
      <w:r w:rsidRPr="009A7B25">
        <w:t xml:space="preserve"> The role of corporate social responsibility in consumer resistance to negative information. </w:t>
      </w:r>
      <w:r w:rsidRPr="009A7B25">
        <w:rPr>
          <w:i/>
          <w:iCs/>
        </w:rPr>
        <w:t>Journal of Service Research</w:t>
      </w:r>
      <w:r w:rsidRPr="009A7B25">
        <w:t>, 14(1), 60–75.</w:t>
      </w:r>
    </w:p>
    <w:p w14:paraId="1755AB2B" w14:textId="77777777" w:rsidR="00051327" w:rsidRPr="009A7B25" w:rsidRDefault="00051327" w:rsidP="004E1DCA">
      <w:pPr>
        <w:spacing w:before="80" w:after="0"/>
        <w:ind w:firstLine="0"/>
      </w:pPr>
      <w:proofErr w:type="spellStart"/>
      <w:r w:rsidRPr="009A7B25">
        <w:t>Ellram</w:t>
      </w:r>
      <w:proofErr w:type="spellEnd"/>
      <w:r w:rsidRPr="009A7B25">
        <w:t xml:space="preserve"> L, Tate, W, Petersen K (2013) Offshoring and reshoring: an update on the manufacturing location decision. </w:t>
      </w:r>
      <w:r w:rsidRPr="009A7B25">
        <w:rPr>
          <w:i/>
          <w:iCs/>
        </w:rPr>
        <w:t>Journal of Supply Chain Management</w:t>
      </w:r>
      <w:r w:rsidRPr="009A7B25">
        <w:t>, 49(2), 14–22.</w:t>
      </w:r>
    </w:p>
    <w:p w14:paraId="4C944884" w14:textId="77777777" w:rsidR="00051327" w:rsidRPr="009A7B25" w:rsidRDefault="00051327" w:rsidP="004E1DCA">
      <w:pPr>
        <w:spacing w:before="80" w:after="0"/>
        <w:ind w:firstLine="0"/>
      </w:pPr>
      <w:r w:rsidRPr="009A7B25">
        <w:t xml:space="preserve">Emerson, R. M. (1976). Social exchange theory. </w:t>
      </w:r>
      <w:r w:rsidRPr="009A7B25">
        <w:rPr>
          <w:i/>
          <w:iCs/>
        </w:rPr>
        <w:t>Annual Review of Sociology</w:t>
      </w:r>
      <w:r w:rsidRPr="009A7B25">
        <w:t>, 2, 335–362.</w:t>
      </w:r>
    </w:p>
    <w:p w14:paraId="6FAEDD1F" w14:textId="77777777" w:rsidR="00051327" w:rsidRPr="009A7B25" w:rsidRDefault="00051327" w:rsidP="004E1DCA">
      <w:pPr>
        <w:spacing w:before="80" w:after="0"/>
        <w:ind w:firstLine="0"/>
      </w:pPr>
      <w:r w:rsidRPr="009A7B25">
        <w:t xml:space="preserve">Eyal, T., &amp; Liberman, N. (2012). Morality and psychological distance: A construal level theory perspective. In M. </w:t>
      </w:r>
      <w:proofErr w:type="spellStart"/>
      <w:r w:rsidRPr="009A7B25">
        <w:t>Mikulincer</w:t>
      </w:r>
      <w:proofErr w:type="spellEnd"/>
      <w:r w:rsidRPr="009A7B25">
        <w:t xml:space="preserve"> &amp; P. R. Shaver (Eds.), </w:t>
      </w:r>
      <w:r w:rsidRPr="009A7B25">
        <w:rPr>
          <w:i/>
          <w:iCs/>
        </w:rPr>
        <w:t>The social psychology of morality: Exploring the causes of good and evil</w:t>
      </w:r>
      <w:r w:rsidRPr="009A7B25">
        <w:t> (pp. 185–202). American Psychological Association.</w:t>
      </w:r>
    </w:p>
    <w:p w14:paraId="2265E10E" w14:textId="77777777" w:rsidR="00051327" w:rsidRPr="009A7B25" w:rsidRDefault="00051327" w:rsidP="004E1DCA">
      <w:pPr>
        <w:spacing w:before="80" w:after="0"/>
        <w:ind w:firstLine="0"/>
      </w:pPr>
      <w:r w:rsidRPr="009A7B25">
        <w:t xml:space="preserve">Eyal, T., Liberman, N., &amp; Trope, Y. (2008). Judging near and distant virtue and vice. </w:t>
      </w:r>
      <w:r w:rsidRPr="009A7B25">
        <w:rPr>
          <w:i/>
          <w:iCs/>
        </w:rPr>
        <w:t>Journal of Experimental and Social Psychology</w:t>
      </w:r>
      <w:r w:rsidRPr="009A7B25">
        <w:t>, 44(4), 1204–1209.</w:t>
      </w:r>
    </w:p>
    <w:p w14:paraId="3977940D" w14:textId="77777777" w:rsidR="00051327" w:rsidRPr="009A7B25" w:rsidRDefault="00051327" w:rsidP="004E1DCA">
      <w:pPr>
        <w:spacing w:before="80" w:after="0"/>
        <w:ind w:firstLine="0"/>
      </w:pPr>
      <w:r w:rsidRPr="009A7B25">
        <w:lastRenderedPageBreak/>
        <w:t xml:space="preserve">Fang, X., Yang, Z., So, K. K. F., Shao, Y., Zhang, Z., &amp; Yu-Buck, G. F. (2025). Stay or leave? </w:t>
      </w:r>
      <w:proofErr w:type="gramStart"/>
      <w:r w:rsidRPr="009A7B25">
        <w:t>How</w:t>
      </w:r>
      <w:proofErr w:type="gramEnd"/>
      <w:r w:rsidRPr="009A7B25">
        <w:t xml:space="preserve"> corporate responses to economic sanctions shape consumer reactions. </w:t>
      </w:r>
      <w:r w:rsidRPr="009A7B25">
        <w:rPr>
          <w:i/>
          <w:iCs/>
        </w:rPr>
        <w:t>Journal of the Academy of Marketing Science</w:t>
      </w:r>
      <w:r w:rsidRPr="009A7B25">
        <w:t>, 1–21.</w:t>
      </w:r>
    </w:p>
    <w:p w14:paraId="486747CD" w14:textId="77777777" w:rsidR="00051327" w:rsidRPr="009A7B25" w:rsidRDefault="00051327" w:rsidP="004E1DCA">
      <w:pPr>
        <w:spacing w:before="80" w:after="0"/>
        <w:ind w:firstLine="0"/>
      </w:pPr>
      <w:r w:rsidRPr="009A7B25">
        <w:t xml:space="preserve">Fiske, S. T. (1980). Attention and weight in person perception: The impact of negative and extreme behaviour. </w:t>
      </w:r>
      <w:r w:rsidRPr="009A7B25">
        <w:rPr>
          <w:i/>
          <w:iCs/>
        </w:rPr>
        <w:t>Journal of Personality and Social Psychology</w:t>
      </w:r>
      <w:r w:rsidRPr="009A7B25">
        <w:t>, 38(6), 889.</w:t>
      </w:r>
    </w:p>
    <w:p w14:paraId="3D3A54EC" w14:textId="77777777" w:rsidR="00051327" w:rsidRPr="009A7B25" w:rsidRDefault="00051327" w:rsidP="004E1DCA">
      <w:pPr>
        <w:spacing w:before="80" w:after="0"/>
        <w:ind w:firstLine="0"/>
      </w:pPr>
      <w:r w:rsidRPr="009A7B25">
        <w:t xml:space="preserve">Font, X., Tapper, R., Schwartz, K., &amp; </w:t>
      </w:r>
      <w:proofErr w:type="spellStart"/>
      <w:r w:rsidRPr="009A7B25">
        <w:t>Kornilaki</w:t>
      </w:r>
      <w:proofErr w:type="spellEnd"/>
      <w:r w:rsidRPr="009A7B25">
        <w:t>, M. (2008). Sustainable supply chain management in tourism. </w:t>
      </w:r>
      <w:r w:rsidRPr="009A7B25">
        <w:rPr>
          <w:i/>
          <w:iCs/>
        </w:rPr>
        <w:t>Business Strategy and the Environment</w:t>
      </w:r>
      <w:r w:rsidRPr="009A7B25">
        <w:t>, </w:t>
      </w:r>
      <w:r w:rsidRPr="009A7B25">
        <w:rPr>
          <w:i/>
          <w:iCs/>
        </w:rPr>
        <w:t>17</w:t>
      </w:r>
      <w:r w:rsidRPr="009A7B25">
        <w:t>(4), 260–271.</w:t>
      </w:r>
    </w:p>
    <w:p w14:paraId="01D8A639" w14:textId="77777777" w:rsidR="00051327" w:rsidRPr="009A7B25" w:rsidRDefault="00051327" w:rsidP="004E1DCA">
      <w:pPr>
        <w:spacing w:before="80" w:after="0"/>
        <w:ind w:firstLine="0"/>
      </w:pPr>
      <w:r w:rsidRPr="009A7B25">
        <w:t xml:space="preserve">Forehand, M. R., &amp; Grier, S. (2003). When is honesty the best policy? The effect of stated company intent on consumer </w:t>
      </w:r>
      <w:proofErr w:type="spellStart"/>
      <w:r w:rsidRPr="009A7B25">
        <w:t>skepticism</w:t>
      </w:r>
      <w:proofErr w:type="spellEnd"/>
      <w:r w:rsidRPr="009A7B25">
        <w:t xml:space="preserve">. </w:t>
      </w:r>
      <w:r w:rsidRPr="009A7B25">
        <w:rPr>
          <w:i/>
          <w:iCs/>
        </w:rPr>
        <w:t>Journal of Consumer Psychology</w:t>
      </w:r>
      <w:r w:rsidRPr="009A7B25">
        <w:t>, 13(3), 349–356.</w:t>
      </w:r>
    </w:p>
    <w:p w14:paraId="58C47774" w14:textId="77777777" w:rsidR="00051327" w:rsidRPr="009A7B25" w:rsidRDefault="00051327" w:rsidP="004E1DCA">
      <w:pPr>
        <w:spacing w:before="80" w:after="0"/>
        <w:ind w:firstLine="0"/>
      </w:pPr>
      <w:proofErr w:type="spellStart"/>
      <w:r w:rsidRPr="009A7B25">
        <w:rPr>
          <w:lang w:val="fr-FR"/>
        </w:rPr>
        <w:t>Fratocchi</w:t>
      </w:r>
      <w:proofErr w:type="spellEnd"/>
      <w:r w:rsidRPr="009A7B25">
        <w:rPr>
          <w:lang w:val="fr-FR"/>
        </w:rPr>
        <w:t xml:space="preserve">, L., </w:t>
      </w:r>
      <w:proofErr w:type="spellStart"/>
      <w:r w:rsidRPr="009A7B25">
        <w:rPr>
          <w:lang w:val="fr-FR"/>
        </w:rPr>
        <w:t>Ancarani</w:t>
      </w:r>
      <w:proofErr w:type="spellEnd"/>
      <w:r w:rsidRPr="009A7B25">
        <w:rPr>
          <w:lang w:val="fr-FR"/>
        </w:rPr>
        <w:t xml:space="preserve">, A. Barbieri, P., Di Mauro, C., </w:t>
      </w:r>
      <w:proofErr w:type="spellStart"/>
      <w:r w:rsidRPr="009A7B25">
        <w:rPr>
          <w:lang w:val="fr-FR"/>
        </w:rPr>
        <w:t>Nassimbeni</w:t>
      </w:r>
      <w:proofErr w:type="spellEnd"/>
      <w:r w:rsidRPr="009A7B25">
        <w:rPr>
          <w:lang w:val="fr-FR"/>
        </w:rPr>
        <w:t xml:space="preserve">, G., Sartor, M., Vignoli, M., &amp; Zanoni, A. (2016). </w:t>
      </w:r>
      <w:r w:rsidRPr="009A7B25">
        <w:t xml:space="preserve">Motivations of manufacturing reshoring: an interpretive framework. </w:t>
      </w:r>
      <w:r w:rsidRPr="009A7B25">
        <w:rPr>
          <w:i/>
          <w:iCs/>
        </w:rPr>
        <w:t>International Journal of Physical Distribution &amp; Logistics</w:t>
      </w:r>
      <w:r w:rsidRPr="009A7B25">
        <w:t xml:space="preserve">, 46(2), 98-127. </w:t>
      </w:r>
    </w:p>
    <w:p w14:paraId="5C5BAD7A" w14:textId="6B99AD8C" w:rsidR="008E1E72" w:rsidRPr="009A7B25" w:rsidRDefault="008E1E72" w:rsidP="004E1DCA">
      <w:pPr>
        <w:spacing w:before="80" w:after="0"/>
        <w:ind w:firstLine="0"/>
      </w:pPr>
      <w:proofErr w:type="spellStart"/>
      <w:r w:rsidRPr="009A7B25">
        <w:rPr>
          <w:lang w:val="fr-FR"/>
        </w:rPr>
        <w:t>Fratocchi</w:t>
      </w:r>
      <w:proofErr w:type="spellEnd"/>
      <w:r w:rsidRPr="009A7B25">
        <w:rPr>
          <w:lang w:val="fr-FR"/>
        </w:rPr>
        <w:t xml:space="preserve">, L., &amp; Di Stefano, C. (2019). </w:t>
      </w:r>
      <w:r w:rsidRPr="009A7B25">
        <w:t xml:space="preserve">Does sustainability matter for reshoring strategies? A literature review. </w:t>
      </w:r>
      <w:r w:rsidRPr="009A7B25">
        <w:rPr>
          <w:i/>
          <w:iCs/>
        </w:rPr>
        <w:t>Journal of Global Operations and Strategic Sourcing</w:t>
      </w:r>
      <w:r w:rsidRPr="009A7B25">
        <w:t>, 12, 449–476.</w:t>
      </w:r>
    </w:p>
    <w:p w14:paraId="0475C24A" w14:textId="526BD9A1" w:rsidR="008E1E72" w:rsidRPr="009A7B25" w:rsidRDefault="008E1E72" w:rsidP="004E1DCA">
      <w:pPr>
        <w:spacing w:before="80" w:after="0"/>
        <w:ind w:firstLine="0"/>
      </w:pPr>
      <w:proofErr w:type="spellStart"/>
      <w:r w:rsidRPr="009A7B25">
        <w:t>Fratocchi</w:t>
      </w:r>
      <w:proofErr w:type="spellEnd"/>
      <w:r w:rsidRPr="009A7B25">
        <w:t>, L., &amp; Mayer, J. (2023). The impact of environmental and social sustainability on the reshoring decision making and implementation process: insights from the bicycle industry. </w:t>
      </w:r>
      <w:r w:rsidRPr="009A7B25">
        <w:rPr>
          <w:i/>
          <w:iCs/>
        </w:rPr>
        <w:t>Operations Management Research</w:t>
      </w:r>
      <w:r w:rsidRPr="009A7B25">
        <w:t>, </w:t>
      </w:r>
      <w:r w:rsidRPr="009A7B25">
        <w:rPr>
          <w:i/>
          <w:iCs/>
        </w:rPr>
        <w:t>16</w:t>
      </w:r>
      <w:r w:rsidRPr="009A7B25">
        <w:t>(2), 574–593.</w:t>
      </w:r>
    </w:p>
    <w:p w14:paraId="7BE8FE43" w14:textId="0AA531E7" w:rsidR="42FB77C6" w:rsidRPr="009A7B25" w:rsidRDefault="42FB77C6" w:rsidP="6BF66AEE">
      <w:pPr>
        <w:spacing w:before="80" w:after="0"/>
        <w:ind w:firstLine="0"/>
      </w:pPr>
      <w:r w:rsidRPr="009A7B25">
        <w:t>Friemann, F. (2016). The role of manufacturing in affecting the social dimension of sustainability.</w:t>
      </w:r>
      <w:r w:rsidRPr="009A7B25">
        <w:rPr>
          <w:i/>
          <w:iCs/>
        </w:rPr>
        <w:t xml:space="preserve"> CIRP Annals</w:t>
      </w:r>
      <w:r w:rsidRPr="009A7B25">
        <w:t>, 65(2), 689–712.</w:t>
      </w:r>
    </w:p>
    <w:p w14:paraId="7C032AB6" w14:textId="77777777" w:rsidR="00051327" w:rsidRPr="009A7B25" w:rsidRDefault="00051327" w:rsidP="004E1DCA">
      <w:pPr>
        <w:spacing w:before="80" w:after="0"/>
        <w:ind w:firstLine="0"/>
      </w:pPr>
      <w:r w:rsidRPr="009A7B25">
        <w:t xml:space="preserve">Fujita, K., Henderson, M. D., Eng, J., Trope, Y., &amp; Liberman, N. (2006). Spatial distance and mental construal of social events. </w:t>
      </w:r>
      <w:r w:rsidRPr="009A7B25">
        <w:rPr>
          <w:i/>
          <w:iCs/>
        </w:rPr>
        <w:t>Psychological Science,</w:t>
      </w:r>
      <w:r w:rsidRPr="009A7B25">
        <w:t xml:space="preserve"> 17(4), 278–282.</w:t>
      </w:r>
    </w:p>
    <w:p w14:paraId="208A7A16" w14:textId="77777777" w:rsidR="00051327" w:rsidRPr="009A7B25" w:rsidRDefault="00051327" w:rsidP="004E1DCA">
      <w:pPr>
        <w:spacing w:before="80" w:after="0"/>
        <w:ind w:firstLine="0"/>
      </w:pPr>
      <w:r w:rsidRPr="009A7B25">
        <w:t xml:space="preserve">Gambetti, R., &amp; Giovanardi, M. (2013). Re-visiting the supply chain: A communication perspective. </w:t>
      </w:r>
      <w:r w:rsidRPr="009A7B25">
        <w:rPr>
          <w:i/>
          <w:iCs/>
        </w:rPr>
        <w:t>Corporate Communications: An International Journal</w:t>
      </w:r>
      <w:r w:rsidRPr="009A7B25">
        <w:t>, 18(4), 390–416.</w:t>
      </w:r>
    </w:p>
    <w:p w14:paraId="7B7A5C1B" w14:textId="77777777" w:rsidR="00051327" w:rsidRPr="009A7B25" w:rsidRDefault="00051327" w:rsidP="004E1DCA">
      <w:pPr>
        <w:spacing w:before="80" w:after="0"/>
        <w:ind w:firstLine="0"/>
      </w:pPr>
      <w:r w:rsidRPr="009A7B25">
        <w:t xml:space="preserve">Gaskin, J., Lim, J. (2017). </w:t>
      </w:r>
      <w:r w:rsidRPr="009A7B25">
        <w:rPr>
          <w:i/>
          <w:iCs/>
        </w:rPr>
        <w:t>CFA tool, AMOS plugin</w:t>
      </w:r>
      <w:r w:rsidRPr="009A7B25">
        <w:t xml:space="preserve">. </w:t>
      </w:r>
      <w:proofErr w:type="spellStart"/>
      <w:r w:rsidRPr="009A7B25">
        <w:t>Gaskination’s</w:t>
      </w:r>
      <w:proofErr w:type="spellEnd"/>
      <w:r w:rsidRPr="009A7B25">
        <w:t xml:space="preserve"> </w:t>
      </w:r>
      <w:proofErr w:type="spellStart"/>
      <w:r w:rsidRPr="009A7B25">
        <w:t>StatWiki</w:t>
      </w:r>
      <w:proofErr w:type="spellEnd"/>
      <w:r w:rsidRPr="009A7B25">
        <w:t>.</w:t>
      </w:r>
    </w:p>
    <w:p w14:paraId="202C67E7" w14:textId="77777777" w:rsidR="00051327" w:rsidRPr="009A7B25" w:rsidRDefault="00051327" w:rsidP="004E1DCA">
      <w:pPr>
        <w:spacing w:before="80" w:after="0"/>
        <w:ind w:firstLine="0"/>
      </w:pPr>
      <w:r w:rsidRPr="009A7B25">
        <w:t xml:space="preserve">Gereffi, G., &amp; Lee, J. (2012). Why the world suddenly cares about global supply chains. </w:t>
      </w:r>
      <w:r w:rsidRPr="009A7B25">
        <w:rPr>
          <w:i/>
          <w:iCs/>
        </w:rPr>
        <w:t>Journal of Supply Chain Management</w:t>
      </w:r>
      <w:r w:rsidRPr="009A7B25">
        <w:t>, 48(3), 24–32.</w:t>
      </w:r>
    </w:p>
    <w:p w14:paraId="629AD891" w14:textId="77777777" w:rsidR="00051327" w:rsidRPr="009A7B25" w:rsidRDefault="00051327" w:rsidP="004E1DCA">
      <w:pPr>
        <w:spacing w:before="80" w:after="0"/>
        <w:ind w:firstLine="0"/>
      </w:pPr>
      <w:r w:rsidRPr="009A7B25">
        <w:t xml:space="preserve">Gereffi, G., &amp; Lee, J. (2016). Economic and social upgrading in global value chains and industrial clusters: Why governance matters. </w:t>
      </w:r>
      <w:r w:rsidRPr="009A7B25">
        <w:rPr>
          <w:i/>
          <w:iCs/>
        </w:rPr>
        <w:t>Journal of Business Ethics</w:t>
      </w:r>
      <w:r w:rsidRPr="009A7B25">
        <w:t>, 133(1), 25–38.</w:t>
      </w:r>
    </w:p>
    <w:p w14:paraId="69730FBC" w14:textId="77777777" w:rsidR="00051327" w:rsidRPr="009A7B25" w:rsidRDefault="00051327" w:rsidP="004E1DCA">
      <w:pPr>
        <w:spacing w:before="80" w:after="0"/>
        <w:ind w:firstLine="0"/>
      </w:pPr>
      <w:r w:rsidRPr="009A7B25">
        <w:lastRenderedPageBreak/>
        <w:t xml:space="preserve">Gereffi, G., Lim, H. C., &amp; Lee, J. (2021). Trade policies, firm strategies, and adaptive reconfigurations of global value chains. </w:t>
      </w:r>
      <w:r w:rsidRPr="009A7B25">
        <w:rPr>
          <w:i/>
          <w:iCs/>
        </w:rPr>
        <w:t>Journal of International Business Policy</w:t>
      </w:r>
      <w:r w:rsidRPr="009A7B25">
        <w:t>, 4(4), 506–522.</w:t>
      </w:r>
    </w:p>
    <w:p w14:paraId="7E2F900F" w14:textId="77777777" w:rsidR="00051327" w:rsidRPr="009A7B25" w:rsidRDefault="00051327" w:rsidP="004E1DCA">
      <w:pPr>
        <w:spacing w:before="80" w:after="0"/>
        <w:ind w:firstLine="0"/>
        <w:rPr>
          <w:shd w:val="clear" w:color="auto" w:fill="FFFFFF"/>
        </w:rPr>
      </w:pPr>
      <w:r w:rsidRPr="009A7B25">
        <w:rPr>
          <w:shd w:val="clear" w:color="auto" w:fill="FFFFFF"/>
        </w:rPr>
        <w:t xml:space="preserve">Gillani, A., </w:t>
      </w:r>
      <w:proofErr w:type="spellStart"/>
      <w:r w:rsidRPr="009A7B25">
        <w:rPr>
          <w:shd w:val="clear" w:color="auto" w:fill="FFFFFF"/>
        </w:rPr>
        <w:t>Kutaula</w:t>
      </w:r>
      <w:proofErr w:type="spellEnd"/>
      <w:r w:rsidRPr="009A7B25">
        <w:rPr>
          <w:shd w:val="clear" w:color="auto" w:fill="FFFFFF"/>
        </w:rPr>
        <w:t xml:space="preserve">, S., &amp; </w:t>
      </w:r>
      <w:proofErr w:type="spellStart"/>
      <w:r w:rsidRPr="009A7B25">
        <w:rPr>
          <w:shd w:val="clear" w:color="auto" w:fill="FFFFFF"/>
        </w:rPr>
        <w:t>Budhwar</w:t>
      </w:r>
      <w:proofErr w:type="spellEnd"/>
      <w:r w:rsidRPr="009A7B25">
        <w:rPr>
          <w:shd w:val="clear" w:color="auto" w:fill="FFFFFF"/>
        </w:rPr>
        <w:t>, P. S. (2023). Heading home? Reshoring and sustainability connectedness from a home‐country consumer perspective. British journal of management, 34(3), 1117</w:t>
      </w:r>
      <w:r w:rsidRPr="009A7B25">
        <w:t>–</w:t>
      </w:r>
      <w:r w:rsidRPr="009A7B25">
        <w:rPr>
          <w:shd w:val="clear" w:color="auto" w:fill="FFFFFF"/>
        </w:rPr>
        <w:t>1137.</w:t>
      </w:r>
    </w:p>
    <w:p w14:paraId="01B69DD1" w14:textId="77777777" w:rsidR="00051327" w:rsidRPr="009A7B25" w:rsidRDefault="00051327" w:rsidP="004E1DCA">
      <w:pPr>
        <w:spacing w:before="80" w:after="0"/>
        <w:ind w:firstLine="0"/>
        <w:rPr>
          <w:shd w:val="clear" w:color="auto" w:fill="FFFFFF"/>
        </w:rPr>
      </w:pPr>
      <w:r w:rsidRPr="009A7B25">
        <w:rPr>
          <w:shd w:val="clear" w:color="auto" w:fill="FFFFFF"/>
        </w:rPr>
        <w:t xml:space="preserve">Gillani, A., </w:t>
      </w:r>
      <w:proofErr w:type="spellStart"/>
      <w:r w:rsidRPr="009A7B25">
        <w:rPr>
          <w:shd w:val="clear" w:color="auto" w:fill="FFFFFF"/>
        </w:rPr>
        <w:t>Kutaula</w:t>
      </w:r>
      <w:proofErr w:type="spellEnd"/>
      <w:r w:rsidRPr="009A7B25">
        <w:rPr>
          <w:shd w:val="clear" w:color="auto" w:fill="FFFFFF"/>
        </w:rPr>
        <w:t xml:space="preserve">, S., </w:t>
      </w:r>
      <w:proofErr w:type="spellStart"/>
      <w:r w:rsidRPr="009A7B25">
        <w:rPr>
          <w:shd w:val="clear" w:color="auto" w:fill="FFFFFF"/>
        </w:rPr>
        <w:t>Leonidou</w:t>
      </w:r>
      <w:proofErr w:type="spellEnd"/>
      <w:r w:rsidRPr="009A7B25">
        <w:rPr>
          <w:shd w:val="clear" w:color="auto" w:fill="FFFFFF"/>
        </w:rPr>
        <w:t xml:space="preserve">, L. C., &amp; Christodoulides, P. (2021). The impact of proximity on consumer fair trade engagement and purchasing </w:t>
      </w:r>
      <w:proofErr w:type="spellStart"/>
      <w:r w:rsidRPr="009A7B25">
        <w:rPr>
          <w:shd w:val="clear" w:color="auto" w:fill="FFFFFF"/>
        </w:rPr>
        <w:t>behavior</w:t>
      </w:r>
      <w:proofErr w:type="spellEnd"/>
      <w:r w:rsidRPr="009A7B25">
        <w:rPr>
          <w:shd w:val="clear" w:color="auto" w:fill="FFFFFF"/>
        </w:rPr>
        <w:t xml:space="preserve">: The moderating role of empathic concern and hypocrisy. </w:t>
      </w:r>
      <w:r w:rsidRPr="009A7B25">
        <w:rPr>
          <w:i/>
          <w:iCs/>
          <w:shd w:val="clear" w:color="auto" w:fill="FFFFFF"/>
        </w:rPr>
        <w:t>Journal of Business Ethics</w:t>
      </w:r>
      <w:r w:rsidRPr="009A7B25">
        <w:rPr>
          <w:shd w:val="clear" w:color="auto" w:fill="FFFFFF"/>
        </w:rPr>
        <w:t>, 169, 557</w:t>
      </w:r>
      <w:r w:rsidRPr="009A7B25">
        <w:t>–</w:t>
      </w:r>
      <w:r w:rsidRPr="009A7B25">
        <w:rPr>
          <w:shd w:val="clear" w:color="auto" w:fill="FFFFFF"/>
        </w:rPr>
        <w:t>577.</w:t>
      </w:r>
    </w:p>
    <w:p w14:paraId="55D112E5" w14:textId="77777777" w:rsidR="00051327" w:rsidRPr="009A7B25" w:rsidRDefault="00051327" w:rsidP="004E1DCA">
      <w:pPr>
        <w:spacing w:before="80" w:after="0"/>
        <w:ind w:firstLine="0"/>
        <w:rPr>
          <w:shd w:val="clear" w:color="auto" w:fill="FFFFFF"/>
        </w:rPr>
      </w:pPr>
      <w:proofErr w:type="spellStart"/>
      <w:r w:rsidRPr="009A7B25">
        <w:rPr>
          <w:shd w:val="clear" w:color="auto" w:fill="FFFFFF"/>
        </w:rPr>
        <w:t>Grappi</w:t>
      </w:r>
      <w:proofErr w:type="spellEnd"/>
      <w:r w:rsidRPr="009A7B25">
        <w:rPr>
          <w:shd w:val="clear" w:color="auto" w:fill="FFFFFF"/>
        </w:rPr>
        <w:t xml:space="preserve">, S., Romani, S., &amp; Bagozzi, R. P. (2013). Consumer response to corporate irresponsible </w:t>
      </w:r>
      <w:proofErr w:type="spellStart"/>
      <w:r w:rsidRPr="009A7B25">
        <w:rPr>
          <w:shd w:val="clear" w:color="auto" w:fill="FFFFFF"/>
        </w:rPr>
        <w:t>behavior</w:t>
      </w:r>
      <w:proofErr w:type="spellEnd"/>
      <w:r w:rsidRPr="009A7B25">
        <w:rPr>
          <w:shd w:val="clear" w:color="auto" w:fill="FFFFFF"/>
        </w:rPr>
        <w:t xml:space="preserve">: Moral emotions and virtues. </w:t>
      </w:r>
      <w:r w:rsidRPr="009A7B25">
        <w:rPr>
          <w:i/>
          <w:iCs/>
          <w:shd w:val="clear" w:color="auto" w:fill="FFFFFF"/>
        </w:rPr>
        <w:t>Journal of Business Research</w:t>
      </w:r>
      <w:r w:rsidRPr="009A7B25">
        <w:rPr>
          <w:shd w:val="clear" w:color="auto" w:fill="FFFFFF"/>
        </w:rPr>
        <w:t>, 66(10), 1814–1821.</w:t>
      </w:r>
    </w:p>
    <w:p w14:paraId="50CECF55" w14:textId="77777777" w:rsidR="00051327" w:rsidRPr="009A7B25" w:rsidRDefault="00051327" w:rsidP="004E1DCA">
      <w:pPr>
        <w:spacing w:before="80" w:after="0"/>
        <w:ind w:firstLine="0"/>
        <w:rPr>
          <w:shd w:val="clear" w:color="auto" w:fill="FFFFFF"/>
        </w:rPr>
      </w:pPr>
      <w:proofErr w:type="spellStart"/>
      <w:r w:rsidRPr="009A7B25">
        <w:rPr>
          <w:shd w:val="clear" w:color="auto" w:fill="FFFFFF"/>
        </w:rPr>
        <w:t>Grappi</w:t>
      </w:r>
      <w:proofErr w:type="spellEnd"/>
      <w:r w:rsidRPr="009A7B25">
        <w:rPr>
          <w:shd w:val="clear" w:color="auto" w:fill="FFFFFF"/>
        </w:rPr>
        <w:t xml:space="preserve">, S., Romani, S., &amp; Bagozzi, R. P. (2015). Consumer stakeholder responses to reshoring strategies. </w:t>
      </w:r>
      <w:r w:rsidRPr="009A7B25">
        <w:rPr>
          <w:i/>
          <w:iCs/>
          <w:shd w:val="clear" w:color="auto" w:fill="FFFFFF"/>
        </w:rPr>
        <w:t>Journal of the Academy of Marketing Science</w:t>
      </w:r>
      <w:r w:rsidRPr="009A7B25">
        <w:rPr>
          <w:shd w:val="clear" w:color="auto" w:fill="FFFFFF"/>
        </w:rPr>
        <w:t>, 43, 453–471.</w:t>
      </w:r>
    </w:p>
    <w:p w14:paraId="28F4CF30" w14:textId="77777777" w:rsidR="00051327" w:rsidRPr="009A7B25" w:rsidRDefault="00051327" w:rsidP="004E1DCA">
      <w:pPr>
        <w:spacing w:before="80" w:after="0"/>
        <w:ind w:firstLine="0"/>
        <w:rPr>
          <w:shd w:val="clear" w:color="auto" w:fill="FFFFFF"/>
        </w:rPr>
      </w:pPr>
      <w:proofErr w:type="spellStart"/>
      <w:r w:rsidRPr="009A7B25">
        <w:rPr>
          <w:shd w:val="clear" w:color="auto" w:fill="FFFFFF"/>
        </w:rPr>
        <w:t>Grappi</w:t>
      </w:r>
      <w:proofErr w:type="spellEnd"/>
      <w:r w:rsidRPr="009A7B25">
        <w:rPr>
          <w:shd w:val="clear" w:color="auto" w:fill="FFFFFF"/>
        </w:rPr>
        <w:t>, S., Romani, S., &amp; Bagozzi, R. P. (2018). Reshoring from a demand-side perspective: Consumer reshoring sentiment and its market effects. </w:t>
      </w:r>
      <w:r w:rsidRPr="009A7B25">
        <w:rPr>
          <w:i/>
          <w:iCs/>
          <w:shd w:val="clear" w:color="auto" w:fill="FFFFFF"/>
        </w:rPr>
        <w:t>Journal of World Business</w:t>
      </w:r>
      <w:r w:rsidRPr="009A7B25">
        <w:rPr>
          <w:shd w:val="clear" w:color="auto" w:fill="FFFFFF"/>
        </w:rPr>
        <w:t>, 53, 194–208.</w:t>
      </w:r>
    </w:p>
    <w:p w14:paraId="52BD4013" w14:textId="77777777" w:rsidR="00051327" w:rsidRPr="009A7B25" w:rsidRDefault="00051327" w:rsidP="004E1DCA">
      <w:pPr>
        <w:spacing w:before="80" w:after="0"/>
        <w:ind w:firstLine="0"/>
        <w:rPr>
          <w:shd w:val="clear" w:color="auto" w:fill="FFFFFF"/>
        </w:rPr>
      </w:pPr>
      <w:proofErr w:type="spellStart"/>
      <w:r w:rsidRPr="009A7B25">
        <w:rPr>
          <w:shd w:val="clear" w:color="auto" w:fill="FFFFFF"/>
        </w:rPr>
        <w:t>Grappi</w:t>
      </w:r>
      <w:proofErr w:type="spellEnd"/>
      <w:r w:rsidRPr="009A7B25">
        <w:rPr>
          <w:shd w:val="clear" w:color="auto" w:fill="FFFFFF"/>
        </w:rPr>
        <w:t xml:space="preserve">, S., Romani, S., &amp; Bagozzi, R. P. (2020). Consumer reshoring sentiment and animosity: Expanding our understanding of market responses to reshoring. </w:t>
      </w:r>
      <w:r w:rsidRPr="009A7B25">
        <w:rPr>
          <w:i/>
          <w:iCs/>
          <w:shd w:val="clear" w:color="auto" w:fill="FFFFFF"/>
        </w:rPr>
        <w:t>Management International Review</w:t>
      </w:r>
      <w:r w:rsidRPr="009A7B25">
        <w:rPr>
          <w:shd w:val="clear" w:color="auto" w:fill="FFFFFF"/>
        </w:rPr>
        <w:t>, 60, 69–95.</w:t>
      </w:r>
    </w:p>
    <w:p w14:paraId="414FF85C" w14:textId="77777777" w:rsidR="00051327" w:rsidRPr="009A7B25" w:rsidRDefault="00051327" w:rsidP="004E1DCA">
      <w:pPr>
        <w:spacing w:before="80" w:after="0"/>
        <w:ind w:firstLine="0"/>
        <w:rPr>
          <w:shd w:val="clear" w:color="auto" w:fill="FFFFFF"/>
        </w:rPr>
      </w:pPr>
      <w:r w:rsidRPr="009A7B25">
        <w:rPr>
          <w:shd w:val="clear" w:color="auto" w:fill="FFFFFF"/>
        </w:rPr>
        <w:t xml:space="preserve">Greenbaum, R. L., </w:t>
      </w:r>
      <w:proofErr w:type="spellStart"/>
      <w:r w:rsidRPr="009A7B25">
        <w:rPr>
          <w:shd w:val="clear" w:color="auto" w:fill="FFFFFF"/>
        </w:rPr>
        <w:t>Mawritz</w:t>
      </w:r>
      <w:proofErr w:type="spellEnd"/>
      <w:r w:rsidRPr="009A7B25">
        <w:rPr>
          <w:shd w:val="clear" w:color="auto" w:fill="FFFFFF"/>
        </w:rPr>
        <w:t xml:space="preserve">, M. B., &amp; Piccolo, R. F. (2015). When leaders fail to “walk the talk” supervisor undermining and perceptions of leader hypocrisy. </w:t>
      </w:r>
      <w:r w:rsidRPr="009A7B25">
        <w:rPr>
          <w:i/>
          <w:iCs/>
          <w:shd w:val="clear" w:color="auto" w:fill="FFFFFF"/>
        </w:rPr>
        <w:t>Journal of Management</w:t>
      </w:r>
      <w:r w:rsidRPr="009A7B25">
        <w:rPr>
          <w:shd w:val="clear" w:color="auto" w:fill="FFFFFF"/>
        </w:rPr>
        <w:t>, 41(3), 929–956.</w:t>
      </w:r>
    </w:p>
    <w:p w14:paraId="33F7CAFF" w14:textId="77777777" w:rsidR="00051327" w:rsidRPr="009A7B25" w:rsidRDefault="00051327" w:rsidP="004E1DCA">
      <w:pPr>
        <w:spacing w:before="80" w:after="0"/>
        <w:ind w:firstLine="0"/>
        <w:rPr>
          <w:shd w:val="clear" w:color="auto" w:fill="FFFFFF"/>
        </w:rPr>
      </w:pPr>
      <w:r w:rsidRPr="009A7B25">
        <w:rPr>
          <w:shd w:val="clear" w:color="auto" w:fill="FFFFFF"/>
        </w:rPr>
        <w:t>Grolleau, G., Ibanez, L., &amp; Mzoughi, N. (2023). The effect of distance on the moral judgment of environmental wrongdoings. </w:t>
      </w:r>
      <w:r w:rsidRPr="009A7B25">
        <w:rPr>
          <w:i/>
          <w:iCs/>
          <w:shd w:val="clear" w:color="auto" w:fill="FFFFFF"/>
        </w:rPr>
        <w:t>Business Strategy and the Environment</w:t>
      </w:r>
      <w:r w:rsidRPr="009A7B25">
        <w:rPr>
          <w:shd w:val="clear" w:color="auto" w:fill="FFFFFF"/>
        </w:rPr>
        <w:t>, </w:t>
      </w:r>
      <w:r w:rsidRPr="009A7B25">
        <w:rPr>
          <w:i/>
          <w:iCs/>
          <w:shd w:val="clear" w:color="auto" w:fill="FFFFFF"/>
        </w:rPr>
        <w:t>32</w:t>
      </w:r>
      <w:r w:rsidRPr="009A7B25">
        <w:rPr>
          <w:shd w:val="clear" w:color="auto" w:fill="FFFFFF"/>
        </w:rPr>
        <w:t>(4), 1504–1512.</w:t>
      </w:r>
    </w:p>
    <w:p w14:paraId="44336FDA" w14:textId="77777777" w:rsidR="00051327" w:rsidRPr="009A7B25" w:rsidRDefault="00051327" w:rsidP="004E1DCA">
      <w:pPr>
        <w:spacing w:before="80" w:after="0"/>
        <w:ind w:firstLine="0"/>
        <w:rPr>
          <w:shd w:val="clear" w:color="auto" w:fill="FFFFFF"/>
        </w:rPr>
      </w:pPr>
      <w:r w:rsidRPr="009A7B25">
        <w:rPr>
          <w:shd w:val="clear" w:color="auto" w:fill="FFFFFF"/>
        </w:rPr>
        <w:t xml:space="preserve">Ha-Brookshire, J. (2017). Toward moral responsibility theories of corporate sustainability and sustainable supply chain. </w:t>
      </w:r>
      <w:r w:rsidRPr="009A7B25">
        <w:rPr>
          <w:i/>
          <w:iCs/>
          <w:shd w:val="clear" w:color="auto" w:fill="FFFFFF"/>
        </w:rPr>
        <w:t>Journal of Business Ethics</w:t>
      </w:r>
      <w:r w:rsidRPr="009A7B25">
        <w:rPr>
          <w:shd w:val="clear" w:color="auto" w:fill="FFFFFF"/>
        </w:rPr>
        <w:t>, 145, 227–237.</w:t>
      </w:r>
    </w:p>
    <w:p w14:paraId="0456E886" w14:textId="77777777" w:rsidR="00051327" w:rsidRPr="009A7B25" w:rsidRDefault="00051327" w:rsidP="004E1DCA">
      <w:pPr>
        <w:spacing w:before="80" w:after="0"/>
        <w:ind w:firstLine="0"/>
        <w:rPr>
          <w:shd w:val="clear" w:color="auto" w:fill="FFFFFF"/>
        </w:rPr>
      </w:pPr>
      <w:proofErr w:type="spellStart"/>
      <w:r w:rsidRPr="009A7B25">
        <w:rPr>
          <w:shd w:val="clear" w:color="auto" w:fill="FFFFFF"/>
        </w:rPr>
        <w:t>Hardcopf</w:t>
      </w:r>
      <w:proofErr w:type="spellEnd"/>
      <w:r w:rsidRPr="009A7B25">
        <w:rPr>
          <w:shd w:val="clear" w:color="auto" w:fill="FFFFFF"/>
        </w:rPr>
        <w:t xml:space="preserve">, R., &amp; </w:t>
      </w:r>
      <w:proofErr w:type="spellStart"/>
      <w:r w:rsidRPr="009A7B25">
        <w:rPr>
          <w:shd w:val="clear" w:color="auto" w:fill="FFFFFF"/>
        </w:rPr>
        <w:t>Dhanorkar</w:t>
      </w:r>
      <w:proofErr w:type="spellEnd"/>
      <w:r w:rsidRPr="009A7B25">
        <w:rPr>
          <w:shd w:val="clear" w:color="auto" w:fill="FFFFFF"/>
        </w:rPr>
        <w:t xml:space="preserve">, S. (2024). How environmental accidents influence consumer “green” </w:t>
      </w:r>
      <w:proofErr w:type="spellStart"/>
      <w:r w:rsidRPr="009A7B25">
        <w:rPr>
          <w:shd w:val="clear" w:color="auto" w:fill="FFFFFF"/>
        </w:rPr>
        <w:t>behavior</w:t>
      </w:r>
      <w:proofErr w:type="spellEnd"/>
      <w:r w:rsidRPr="009A7B25">
        <w:rPr>
          <w:shd w:val="clear" w:color="auto" w:fill="FFFFFF"/>
        </w:rPr>
        <w:t>: An econometric analysis. </w:t>
      </w:r>
      <w:r w:rsidRPr="009A7B25">
        <w:rPr>
          <w:i/>
          <w:iCs/>
          <w:shd w:val="clear" w:color="auto" w:fill="FFFFFF"/>
        </w:rPr>
        <w:t>Business Strategy and the Environment</w:t>
      </w:r>
      <w:r w:rsidRPr="009A7B25">
        <w:rPr>
          <w:shd w:val="clear" w:color="auto" w:fill="FFFFFF"/>
        </w:rPr>
        <w:t>, 33(8), 8851–8867.</w:t>
      </w:r>
    </w:p>
    <w:p w14:paraId="15A66863" w14:textId="77777777" w:rsidR="00051327" w:rsidRPr="009A7B25" w:rsidRDefault="00051327" w:rsidP="004E1DCA">
      <w:pPr>
        <w:spacing w:before="80" w:after="0"/>
        <w:ind w:firstLine="0"/>
      </w:pPr>
      <w:r w:rsidRPr="009A7B25">
        <w:t xml:space="preserve">Hayes, A. F. (2018). </w:t>
      </w:r>
      <w:r w:rsidRPr="009A7B25">
        <w:rPr>
          <w:i/>
        </w:rPr>
        <w:t>Introduction to Mediation, Moderation, and Conditional Process Analysis: A Regression-Based Approach (2nd ed.)</w:t>
      </w:r>
      <w:r w:rsidRPr="009A7B25">
        <w:t>. New York, NY: The Guilford Press.</w:t>
      </w:r>
    </w:p>
    <w:p w14:paraId="2BFF623A" w14:textId="77777777" w:rsidR="00051327" w:rsidRPr="009A7B25" w:rsidRDefault="00051327" w:rsidP="004E1DCA">
      <w:pPr>
        <w:spacing w:before="80" w:after="0"/>
        <w:ind w:firstLine="0"/>
      </w:pPr>
      <w:r w:rsidRPr="009A7B25">
        <w:lastRenderedPageBreak/>
        <w:t xml:space="preserve">Hays, R. D., Hayashi, T., &amp; Stewart, A. L. (1989). A five‐item measure of socially desirable response set. </w:t>
      </w:r>
      <w:r w:rsidRPr="009A7B25">
        <w:rPr>
          <w:i/>
          <w:iCs/>
        </w:rPr>
        <w:t>Educational and Psychological Measurement</w:t>
      </w:r>
      <w:r w:rsidRPr="009A7B25">
        <w:t xml:space="preserve">, 49(3), 629–636. </w:t>
      </w:r>
    </w:p>
    <w:p w14:paraId="7F6810C0" w14:textId="77777777" w:rsidR="00051327" w:rsidRPr="009A7B25" w:rsidRDefault="00051327" w:rsidP="004E1DCA">
      <w:pPr>
        <w:spacing w:before="80" w:after="0"/>
        <w:ind w:firstLine="0"/>
        <w:rPr>
          <w:shd w:val="clear" w:color="auto" w:fill="FFFFFF"/>
        </w:rPr>
      </w:pPr>
      <w:r w:rsidRPr="009A7B25">
        <w:rPr>
          <w:shd w:val="clear" w:color="auto" w:fill="FFFFFF"/>
        </w:rPr>
        <w:t>He, H., &amp; Harris, L. (2020). The impact of Covid-19 pandemic on corporate social responsibility and marketing philosophy. </w:t>
      </w:r>
      <w:r w:rsidRPr="009A7B25">
        <w:rPr>
          <w:i/>
          <w:iCs/>
          <w:shd w:val="clear" w:color="auto" w:fill="FFFFFF"/>
        </w:rPr>
        <w:t>Journal of Business Research</w:t>
      </w:r>
      <w:r w:rsidRPr="009A7B25">
        <w:rPr>
          <w:shd w:val="clear" w:color="auto" w:fill="FFFFFF"/>
        </w:rPr>
        <w:t>, 116, 176</w:t>
      </w:r>
      <w:r w:rsidRPr="009A7B25">
        <w:t>–</w:t>
      </w:r>
      <w:r w:rsidRPr="009A7B25">
        <w:rPr>
          <w:shd w:val="clear" w:color="auto" w:fill="FFFFFF"/>
        </w:rPr>
        <w:t>182.</w:t>
      </w:r>
    </w:p>
    <w:p w14:paraId="78B3484C" w14:textId="77777777" w:rsidR="00051327" w:rsidRPr="009A7B25" w:rsidRDefault="00051327" w:rsidP="004E1DCA">
      <w:pPr>
        <w:spacing w:before="80" w:after="0"/>
        <w:ind w:firstLine="0"/>
        <w:rPr>
          <w:shd w:val="clear" w:color="auto" w:fill="FFFFFF"/>
        </w:rPr>
      </w:pPr>
      <w:r w:rsidRPr="009A7B25">
        <w:rPr>
          <w:shd w:val="clear" w:color="auto" w:fill="FFFFFF"/>
        </w:rPr>
        <w:t xml:space="preserve">Hoffmann, N. C., Yin, J., &amp; Hoffmann, S. (2020). Chain of blame: A multi-country study of consumer reactions towards supplier hypocrisy in global supply chains. </w:t>
      </w:r>
      <w:r w:rsidRPr="009A7B25">
        <w:rPr>
          <w:i/>
          <w:iCs/>
          <w:shd w:val="clear" w:color="auto" w:fill="FFFFFF"/>
        </w:rPr>
        <w:t>Management International Review</w:t>
      </w:r>
      <w:r w:rsidRPr="009A7B25">
        <w:rPr>
          <w:shd w:val="clear" w:color="auto" w:fill="FFFFFF"/>
        </w:rPr>
        <w:t>, 60(2), 247</w:t>
      </w:r>
      <w:r w:rsidRPr="009A7B25">
        <w:t>–</w:t>
      </w:r>
      <w:r w:rsidRPr="009A7B25">
        <w:rPr>
          <w:shd w:val="clear" w:color="auto" w:fill="FFFFFF"/>
        </w:rPr>
        <w:t>286.</w:t>
      </w:r>
    </w:p>
    <w:p w14:paraId="10E9957B" w14:textId="77777777" w:rsidR="00051327" w:rsidRPr="009A7B25" w:rsidRDefault="00051327" w:rsidP="004E1DCA">
      <w:pPr>
        <w:spacing w:before="80" w:after="0"/>
        <w:ind w:firstLine="0"/>
      </w:pPr>
      <w:r w:rsidRPr="009A7B25">
        <w:t xml:space="preserve">Hong, J. S., Longoni, C., &amp; Morwitz, V. G. (2024). Proximity bias: Interactive effect of spatial distance and outcome valence on probability judgments. </w:t>
      </w:r>
      <w:r w:rsidRPr="009A7B25">
        <w:rPr>
          <w:i/>
          <w:iCs/>
        </w:rPr>
        <w:t>Journal of Consumer Psychology</w:t>
      </w:r>
      <w:r w:rsidRPr="009A7B25">
        <w:t xml:space="preserve">, </w:t>
      </w:r>
      <w:r w:rsidRPr="009A7B25">
        <w:rPr>
          <w:i/>
          <w:iCs/>
        </w:rPr>
        <w:t>34</w:t>
      </w:r>
      <w:r w:rsidRPr="009A7B25">
        <w:t>(1), 18-34.</w:t>
      </w:r>
    </w:p>
    <w:p w14:paraId="1DDFEE02" w14:textId="0B3AECF5" w:rsidR="6528CA92" w:rsidRPr="009A7B25" w:rsidRDefault="6528CA92" w:rsidP="0807B7A5">
      <w:pPr>
        <w:spacing w:before="80" w:after="0"/>
        <w:ind w:firstLine="0"/>
      </w:pPr>
      <w:r w:rsidRPr="009A7B25">
        <w:t xml:space="preserve">Hong, J., Massini, S., &amp; Edler, J. (2022). Governance choice misfit and firm performance in offshoring innovation: the role of institutional environment. </w:t>
      </w:r>
      <w:r w:rsidRPr="009A7B25">
        <w:rPr>
          <w:i/>
          <w:iCs/>
        </w:rPr>
        <w:t>R&amp;D Management, 52</w:t>
      </w:r>
      <w:r w:rsidRPr="009A7B25">
        <w:t>(5), 970-991.</w:t>
      </w:r>
    </w:p>
    <w:p w14:paraId="6C184B8D" w14:textId="77777777" w:rsidR="00051327" w:rsidRPr="009A7B25" w:rsidRDefault="00051327" w:rsidP="004E1DCA">
      <w:pPr>
        <w:spacing w:before="80" w:after="0"/>
        <w:ind w:firstLine="0"/>
        <w:rPr>
          <w:shd w:val="clear" w:color="auto" w:fill="FFFFFF"/>
        </w:rPr>
      </w:pPr>
      <w:r w:rsidRPr="009A7B25">
        <w:rPr>
          <w:shd w:val="clear" w:color="auto" w:fill="FFFFFF"/>
        </w:rPr>
        <w:t xml:space="preserve">Home or away? Manufacturing location decisions and customer responses (2022). </w:t>
      </w:r>
      <w:r w:rsidRPr="009A7B25">
        <w:rPr>
          <w:i/>
          <w:iCs/>
          <w:shd w:val="clear" w:color="auto" w:fill="FFFFFF"/>
        </w:rPr>
        <w:t>Strategic Direction</w:t>
      </w:r>
      <w:r w:rsidRPr="009A7B25">
        <w:rPr>
          <w:shd w:val="clear" w:color="auto" w:fill="FFFFFF"/>
        </w:rPr>
        <w:t>, 38 (1), 13–15.</w:t>
      </w:r>
    </w:p>
    <w:p w14:paraId="45DBE0F8" w14:textId="46032B39" w:rsidR="00051327" w:rsidRPr="009A7B25" w:rsidRDefault="00051327" w:rsidP="004E1DCA">
      <w:pPr>
        <w:spacing w:before="80" w:after="0"/>
        <w:ind w:firstLine="0"/>
      </w:pPr>
      <w:r w:rsidRPr="009A7B25">
        <w:t xml:space="preserve">Jin, N., Line, N. D., &amp; Yoon, D. (2018). Understanding the role of gratitude in building quality relationships. </w:t>
      </w:r>
      <w:r w:rsidRPr="009A7B25">
        <w:rPr>
          <w:i/>
          <w:iCs/>
        </w:rPr>
        <w:t>Journal of Hospitality Marketing &amp; Management</w:t>
      </w:r>
      <w:r w:rsidRPr="009A7B25">
        <w:t xml:space="preserve">, </w:t>
      </w:r>
      <w:r w:rsidRPr="009A7B25">
        <w:rPr>
          <w:i/>
          <w:iCs/>
        </w:rPr>
        <w:t>27</w:t>
      </w:r>
      <w:r w:rsidRPr="009A7B25">
        <w:t>(4), 465</w:t>
      </w:r>
      <w:r w:rsidR="00166986" w:rsidRPr="009A7B25">
        <w:t>–</w:t>
      </w:r>
      <w:r w:rsidRPr="009A7B25">
        <w:t>485.</w:t>
      </w:r>
    </w:p>
    <w:p w14:paraId="1F5269EE" w14:textId="5EE469B4" w:rsidR="00051327" w:rsidRPr="009A7B25" w:rsidRDefault="00051327" w:rsidP="004E1DCA">
      <w:pPr>
        <w:spacing w:before="80" w:after="0"/>
        <w:ind w:firstLine="0"/>
      </w:pPr>
      <w:r w:rsidRPr="009A7B25">
        <w:t>Jones, D. A. (2010). Does serving the community also serve the company? Using organizational identification and social exchange theories to understand employee responses to a volunteerism programme. </w:t>
      </w:r>
      <w:r w:rsidRPr="009A7B25">
        <w:rPr>
          <w:i/>
          <w:iCs/>
        </w:rPr>
        <w:t xml:space="preserve">Journal of </w:t>
      </w:r>
      <w:r w:rsidR="00166986" w:rsidRPr="009A7B25">
        <w:rPr>
          <w:i/>
          <w:iCs/>
        </w:rPr>
        <w:t>O</w:t>
      </w:r>
      <w:r w:rsidRPr="009A7B25">
        <w:rPr>
          <w:i/>
          <w:iCs/>
        </w:rPr>
        <w:t xml:space="preserve">ccupational and </w:t>
      </w:r>
      <w:r w:rsidR="00166986" w:rsidRPr="009A7B25">
        <w:rPr>
          <w:i/>
          <w:iCs/>
        </w:rPr>
        <w:t>O</w:t>
      </w:r>
      <w:r w:rsidRPr="009A7B25">
        <w:rPr>
          <w:i/>
          <w:iCs/>
        </w:rPr>
        <w:t xml:space="preserve">rganizational </w:t>
      </w:r>
      <w:r w:rsidR="00166986" w:rsidRPr="009A7B25">
        <w:rPr>
          <w:i/>
          <w:iCs/>
        </w:rPr>
        <w:t>P</w:t>
      </w:r>
      <w:r w:rsidRPr="009A7B25">
        <w:rPr>
          <w:i/>
          <w:iCs/>
        </w:rPr>
        <w:t>sychology</w:t>
      </w:r>
      <w:r w:rsidRPr="009A7B25">
        <w:t>, </w:t>
      </w:r>
      <w:r w:rsidRPr="009A7B25">
        <w:rPr>
          <w:i/>
          <w:iCs/>
        </w:rPr>
        <w:t>83</w:t>
      </w:r>
      <w:r w:rsidRPr="009A7B25">
        <w:t>(4), 857–878.</w:t>
      </w:r>
    </w:p>
    <w:p w14:paraId="5DD448EC" w14:textId="49C84389" w:rsidR="00166986" w:rsidRPr="009A7B25" w:rsidRDefault="00166986" w:rsidP="004E1DCA">
      <w:pPr>
        <w:spacing w:before="80" w:after="0"/>
        <w:ind w:firstLine="0"/>
      </w:pPr>
      <w:r w:rsidRPr="009A7B25">
        <w:t>Jones, T. M. (1991). Ethical decision making by individuals in organizations: An issue-contingent model. </w:t>
      </w:r>
      <w:r w:rsidRPr="009A7B25">
        <w:rPr>
          <w:i/>
          <w:iCs/>
        </w:rPr>
        <w:t>Academy of Management Review</w:t>
      </w:r>
      <w:r w:rsidRPr="009A7B25">
        <w:t>, </w:t>
      </w:r>
      <w:r w:rsidRPr="009A7B25">
        <w:rPr>
          <w:i/>
          <w:iCs/>
        </w:rPr>
        <w:t>16</w:t>
      </w:r>
      <w:r w:rsidRPr="009A7B25">
        <w:t>(2), 366–395.</w:t>
      </w:r>
    </w:p>
    <w:p w14:paraId="37B68F27" w14:textId="77777777" w:rsidR="00051327" w:rsidRPr="009A7B25" w:rsidRDefault="00051327" w:rsidP="004E1DCA">
      <w:pPr>
        <w:spacing w:before="80" w:after="0"/>
        <w:ind w:firstLine="0"/>
        <w:rPr>
          <w:shd w:val="clear" w:color="auto" w:fill="FFFFFF"/>
        </w:rPr>
      </w:pPr>
      <w:r w:rsidRPr="009A7B25">
        <w:rPr>
          <w:shd w:val="clear" w:color="auto" w:fill="FFFFFF"/>
        </w:rPr>
        <w:t xml:space="preserve">Kim, S., He, H., &amp; Gustafsson, A. (2024). The impact of corporate social irresponsibility on prosocial consumer </w:t>
      </w:r>
      <w:proofErr w:type="spellStart"/>
      <w:r w:rsidRPr="009A7B25">
        <w:rPr>
          <w:shd w:val="clear" w:color="auto" w:fill="FFFFFF"/>
        </w:rPr>
        <w:t>behavior</w:t>
      </w:r>
      <w:proofErr w:type="spellEnd"/>
      <w:r w:rsidRPr="009A7B25">
        <w:rPr>
          <w:shd w:val="clear" w:color="auto" w:fill="FFFFFF"/>
        </w:rPr>
        <w:t xml:space="preserve">. </w:t>
      </w:r>
      <w:r w:rsidRPr="009A7B25">
        <w:rPr>
          <w:i/>
          <w:iCs/>
          <w:shd w:val="clear" w:color="auto" w:fill="FFFFFF"/>
        </w:rPr>
        <w:t>Journal of the Academy of Marketing Science</w:t>
      </w:r>
      <w:r w:rsidRPr="009A7B25">
        <w:rPr>
          <w:shd w:val="clear" w:color="auto" w:fill="FFFFFF"/>
        </w:rPr>
        <w:t>, 1</w:t>
      </w:r>
      <w:r w:rsidRPr="009A7B25">
        <w:t>–</w:t>
      </w:r>
      <w:r w:rsidRPr="009A7B25">
        <w:rPr>
          <w:shd w:val="clear" w:color="auto" w:fill="FFFFFF"/>
        </w:rPr>
        <w:t>25.</w:t>
      </w:r>
    </w:p>
    <w:p w14:paraId="719E8DC7" w14:textId="77777777" w:rsidR="00051327" w:rsidRPr="009A7B25" w:rsidRDefault="00051327" w:rsidP="004E1DCA">
      <w:pPr>
        <w:spacing w:before="80" w:after="0"/>
        <w:ind w:firstLine="0"/>
        <w:rPr>
          <w:shd w:val="clear" w:color="auto" w:fill="FFFFFF"/>
        </w:rPr>
      </w:pPr>
      <w:r w:rsidRPr="009A7B25">
        <w:rPr>
          <w:shd w:val="clear" w:color="auto" w:fill="FFFFFF"/>
        </w:rPr>
        <w:t xml:space="preserve">Kim, S., Jin, Y., &amp; Reber, B. H. (2020). Assessing an organizational crisis at the construal level: how psychological distance impacts publics' crisis responses. </w:t>
      </w:r>
      <w:r w:rsidRPr="009A7B25">
        <w:rPr>
          <w:i/>
          <w:iCs/>
          <w:shd w:val="clear" w:color="auto" w:fill="FFFFFF"/>
        </w:rPr>
        <w:t>Journal of Communication Management</w:t>
      </w:r>
      <w:r w:rsidRPr="009A7B25">
        <w:rPr>
          <w:shd w:val="clear" w:color="auto" w:fill="FFFFFF"/>
        </w:rPr>
        <w:t>, 24(4), 319</w:t>
      </w:r>
      <w:r w:rsidRPr="009A7B25">
        <w:t>–</w:t>
      </w:r>
      <w:r w:rsidRPr="009A7B25">
        <w:rPr>
          <w:shd w:val="clear" w:color="auto" w:fill="FFFFFF"/>
        </w:rPr>
        <w:t>337.</w:t>
      </w:r>
    </w:p>
    <w:p w14:paraId="2A4C0201" w14:textId="074E96C6" w:rsidR="178823CD" w:rsidRPr="009A7B25" w:rsidRDefault="178823CD" w:rsidP="6BDAF000">
      <w:pPr>
        <w:spacing w:before="80" w:after="0"/>
        <w:ind w:firstLine="0"/>
      </w:pPr>
      <w:r w:rsidRPr="009A7B25">
        <w:t xml:space="preserve">Kim, J., &amp; Hur, W. M. (2025). When and why does corporate hypocrisy trigger vindictive customer </w:t>
      </w:r>
      <w:proofErr w:type="spellStart"/>
      <w:r w:rsidRPr="009A7B25">
        <w:t>behavior</w:t>
      </w:r>
      <w:proofErr w:type="spellEnd"/>
      <w:r w:rsidRPr="009A7B25">
        <w:t>? The moderating role of self-construal.</w:t>
      </w:r>
      <w:r w:rsidRPr="009A7B25">
        <w:rPr>
          <w:i/>
          <w:iCs/>
        </w:rPr>
        <w:t xml:space="preserve"> Journal of Product &amp; Brand Management, 34(</w:t>
      </w:r>
      <w:r w:rsidRPr="009A7B25">
        <w:t>4), 588-602.</w:t>
      </w:r>
    </w:p>
    <w:p w14:paraId="6AB1F77D" w14:textId="77777777" w:rsidR="00051327" w:rsidRPr="009A7B25" w:rsidRDefault="00051327" w:rsidP="004E1DCA">
      <w:pPr>
        <w:spacing w:before="80" w:after="0"/>
        <w:ind w:firstLine="0"/>
        <w:rPr>
          <w:shd w:val="clear" w:color="auto" w:fill="FFFFFF"/>
        </w:rPr>
      </w:pPr>
      <w:r w:rsidRPr="009A7B25">
        <w:rPr>
          <w:shd w:val="clear" w:color="auto" w:fill="FFFFFF"/>
        </w:rPr>
        <w:lastRenderedPageBreak/>
        <w:t>Kim, D. H., &amp; Song, D. (2019). Can brand experience shorten consumers’ psychological distance toward the brand? The effect of brand experience on consumers’ construal level. </w:t>
      </w:r>
      <w:r w:rsidRPr="009A7B25">
        <w:rPr>
          <w:i/>
          <w:iCs/>
          <w:shd w:val="clear" w:color="auto" w:fill="FFFFFF"/>
        </w:rPr>
        <w:t>Journal of Brand Management</w:t>
      </w:r>
      <w:r w:rsidRPr="009A7B25">
        <w:rPr>
          <w:shd w:val="clear" w:color="auto" w:fill="FFFFFF"/>
        </w:rPr>
        <w:t>, </w:t>
      </w:r>
      <w:r w:rsidRPr="009A7B25">
        <w:rPr>
          <w:i/>
          <w:iCs/>
          <w:shd w:val="clear" w:color="auto" w:fill="FFFFFF"/>
        </w:rPr>
        <w:t>26</w:t>
      </w:r>
      <w:r w:rsidRPr="009A7B25">
        <w:rPr>
          <w:shd w:val="clear" w:color="auto" w:fill="FFFFFF"/>
        </w:rPr>
        <w:t>(3), 255</w:t>
      </w:r>
      <w:r w:rsidRPr="009A7B25">
        <w:t>–</w:t>
      </w:r>
      <w:r w:rsidRPr="009A7B25">
        <w:rPr>
          <w:shd w:val="clear" w:color="auto" w:fill="FFFFFF"/>
        </w:rPr>
        <w:t>267.</w:t>
      </w:r>
    </w:p>
    <w:p w14:paraId="196CE5C9" w14:textId="77777777" w:rsidR="00051327" w:rsidRPr="009A7B25" w:rsidRDefault="00051327" w:rsidP="004E1DCA">
      <w:pPr>
        <w:spacing w:before="80" w:after="0"/>
        <w:ind w:firstLine="0"/>
      </w:pPr>
      <w:r w:rsidRPr="009A7B25">
        <w:t xml:space="preserve">Koskie, M. M., Freling, R. E., </w:t>
      </w:r>
      <w:proofErr w:type="spellStart"/>
      <w:r w:rsidRPr="009A7B25">
        <w:t>Locander</w:t>
      </w:r>
      <w:proofErr w:type="spellEnd"/>
      <w:r w:rsidRPr="009A7B25">
        <w:t xml:space="preserve">, W. B., &amp; Freling, T. H. (2024). The role of brand gratitude in consumer relationships with cool brands. </w:t>
      </w:r>
      <w:r w:rsidRPr="009A7B25">
        <w:rPr>
          <w:i/>
          <w:iCs/>
        </w:rPr>
        <w:t>Journal of Product &amp; Brand Management</w:t>
      </w:r>
      <w:r w:rsidRPr="009A7B25">
        <w:t xml:space="preserve">, </w:t>
      </w:r>
      <w:r w:rsidRPr="009A7B25">
        <w:rPr>
          <w:i/>
          <w:iCs/>
        </w:rPr>
        <w:t>33</w:t>
      </w:r>
      <w:r w:rsidRPr="009A7B25">
        <w:t>(4), 419-435.</w:t>
      </w:r>
    </w:p>
    <w:p w14:paraId="01B806F2" w14:textId="77777777" w:rsidR="00051327" w:rsidRPr="009A7B25" w:rsidRDefault="00051327" w:rsidP="004E1DCA">
      <w:pPr>
        <w:spacing w:before="80" w:after="0"/>
        <w:ind w:firstLine="0"/>
        <w:rPr>
          <w:shd w:val="clear" w:color="auto" w:fill="FFFFFF"/>
        </w:rPr>
      </w:pPr>
      <w:proofErr w:type="spellStart"/>
      <w:r w:rsidRPr="009A7B25">
        <w:rPr>
          <w:shd w:val="clear" w:color="auto" w:fill="FFFFFF"/>
        </w:rPr>
        <w:t>Kranzbühler</w:t>
      </w:r>
      <w:proofErr w:type="spellEnd"/>
      <w:r w:rsidRPr="009A7B25">
        <w:rPr>
          <w:shd w:val="clear" w:color="auto" w:fill="FFFFFF"/>
        </w:rPr>
        <w:t xml:space="preserve">, A-M., </w:t>
      </w:r>
      <w:proofErr w:type="spellStart"/>
      <w:r w:rsidRPr="009A7B25">
        <w:rPr>
          <w:shd w:val="clear" w:color="auto" w:fill="FFFFFF"/>
        </w:rPr>
        <w:t>Zerres</w:t>
      </w:r>
      <w:proofErr w:type="spellEnd"/>
      <w:r w:rsidRPr="009A7B25">
        <w:rPr>
          <w:shd w:val="clear" w:color="auto" w:fill="FFFFFF"/>
        </w:rPr>
        <w:t xml:space="preserve">, A., Klejnen, M. H. P., &amp; </w:t>
      </w:r>
      <w:proofErr w:type="spellStart"/>
      <w:r w:rsidRPr="009A7B25">
        <w:rPr>
          <w:shd w:val="clear" w:color="auto" w:fill="FFFFFF"/>
        </w:rPr>
        <w:t>Verlegh</w:t>
      </w:r>
      <w:proofErr w:type="spellEnd"/>
      <w:r w:rsidRPr="009A7B25">
        <w:rPr>
          <w:shd w:val="clear" w:color="auto" w:fill="FFFFFF"/>
        </w:rPr>
        <w:t xml:space="preserve">, P. (2020). Beyond valence: a meta-analysis of discrete emotions in firm-customer encounters. </w:t>
      </w:r>
      <w:r w:rsidRPr="009A7B25">
        <w:rPr>
          <w:i/>
          <w:iCs/>
          <w:shd w:val="clear" w:color="auto" w:fill="FFFFFF"/>
        </w:rPr>
        <w:t>Journal of the Academy of Marketing Science</w:t>
      </w:r>
      <w:r w:rsidRPr="009A7B25">
        <w:rPr>
          <w:shd w:val="clear" w:color="auto" w:fill="FFFFFF"/>
        </w:rPr>
        <w:t>, 48, 478</w:t>
      </w:r>
      <w:r w:rsidRPr="009A7B25">
        <w:t>–</w:t>
      </w:r>
      <w:r w:rsidRPr="009A7B25">
        <w:rPr>
          <w:shd w:val="clear" w:color="auto" w:fill="FFFFFF"/>
        </w:rPr>
        <w:t>498.</w:t>
      </w:r>
    </w:p>
    <w:p w14:paraId="0BEF2ADD" w14:textId="77777777" w:rsidR="00051327" w:rsidRPr="009A7B25" w:rsidRDefault="00051327" w:rsidP="004E1DCA">
      <w:pPr>
        <w:spacing w:before="80" w:after="0"/>
        <w:ind w:firstLine="0"/>
        <w:rPr>
          <w:shd w:val="clear" w:color="auto" w:fill="FFFFFF"/>
        </w:rPr>
      </w:pPr>
      <w:r w:rsidRPr="009A7B25">
        <w:rPr>
          <w:shd w:val="clear" w:color="auto" w:fill="FFFFFF"/>
        </w:rPr>
        <w:t xml:space="preserve">Lawler, E. J. (2001). An </w:t>
      </w:r>
      <w:proofErr w:type="gramStart"/>
      <w:r w:rsidRPr="009A7B25">
        <w:rPr>
          <w:shd w:val="clear" w:color="auto" w:fill="FFFFFF"/>
        </w:rPr>
        <w:t>affect</w:t>
      </w:r>
      <w:proofErr w:type="gramEnd"/>
      <w:r w:rsidRPr="009A7B25">
        <w:rPr>
          <w:shd w:val="clear" w:color="auto" w:fill="FFFFFF"/>
        </w:rPr>
        <w:t xml:space="preserve"> theory of social exchange. </w:t>
      </w:r>
      <w:r w:rsidRPr="009A7B25">
        <w:rPr>
          <w:i/>
          <w:iCs/>
          <w:shd w:val="clear" w:color="auto" w:fill="FFFFFF"/>
        </w:rPr>
        <w:t>American Journal of Sociology</w:t>
      </w:r>
      <w:r w:rsidRPr="009A7B25">
        <w:rPr>
          <w:shd w:val="clear" w:color="auto" w:fill="FFFFFF"/>
        </w:rPr>
        <w:t>, 107, 321–352.</w:t>
      </w:r>
    </w:p>
    <w:p w14:paraId="714C158F" w14:textId="77777777" w:rsidR="00051327" w:rsidRPr="009A7B25" w:rsidRDefault="00051327" w:rsidP="004E1DCA">
      <w:pPr>
        <w:spacing w:before="80" w:after="0"/>
        <w:ind w:firstLine="0"/>
        <w:rPr>
          <w:shd w:val="clear" w:color="auto" w:fill="FFFFFF"/>
        </w:rPr>
      </w:pPr>
      <w:r w:rsidRPr="009A7B25">
        <w:rPr>
          <w:shd w:val="clear" w:color="auto" w:fill="FFFFFF"/>
        </w:rPr>
        <w:t xml:space="preserve">Lee, M. S. W., Conroy, D., &amp; Motion, J. (2009a). Brand avoidance: A negative promises perspective. </w:t>
      </w:r>
      <w:r w:rsidRPr="009A7B25">
        <w:rPr>
          <w:i/>
          <w:iCs/>
          <w:shd w:val="clear" w:color="auto" w:fill="FFFFFF"/>
        </w:rPr>
        <w:t>Advances in Consumer Research</w:t>
      </w:r>
      <w:r w:rsidRPr="009A7B25">
        <w:rPr>
          <w:shd w:val="clear" w:color="auto" w:fill="FFFFFF"/>
        </w:rPr>
        <w:t xml:space="preserve">, 36. </w:t>
      </w:r>
    </w:p>
    <w:p w14:paraId="5CB011B7" w14:textId="77777777" w:rsidR="00051327" w:rsidRPr="009A7B25" w:rsidRDefault="00051327" w:rsidP="004E1DCA">
      <w:pPr>
        <w:spacing w:before="80" w:after="0"/>
        <w:ind w:firstLine="0"/>
        <w:rPr>
          <w:shd w:val="clear" w:color="auto" w:fill="FFFFFF"/>
        </w:rPr>
      </w:pPr>
      <w:r w:rsidRPr="009A7B25">
        <w:rPr>
          <w:shd w:val="clear" w:color="auto" w:fill="FFFFFF"/>
          <w:lang w:val="fr-FR"/>
        </w:rPr>
        <w:t xml:space="preserve">Lee, J., Gereffi, G., &amp; Beauvais, J. (2012). </w:t>
      </w:r>
      <w:r w:rsidRPr="009A7B25">
        <w:rPr>
          <w:shd w:val="clear" w:color="auto" w:fill="FFFFFF"/>
        </w:rPr>
        <w:t xml:space="preserve">Global value chains and agrifood standards: Challenges and possibilities for smallholders in developing countries. </w:t>
      </w:r>
      <w:r w:rsidRPr="009A7B25">
        <w:rPr>
          <w:i/>
          <w:iCs/>
          <w:shd w:val="clear" w:color="auto" w:fill="FFFFFF"/>
        </w:rPr>
        <w:t>Proceedings of the National Academy of Sciences</w:t>
      </w:r>
      <w:r w:rsidRPr="009A7B25">
        <w:rPr>
          <w:shd w:val="clear" w:color="auto" w:fill="FFFFFF"/>
        </w:rPr>
        <w:t>, 109(31),12326–12331</w:t>
      </w:r>
    </w:p>
    <w:p w14:paraId="69A47664" w14:textId="77777777" w:rsidR="00051327" w:rsidRPr="009A7B25" w:rsidRDefault="00051327" w:rsidP="004E1DCA">
      <w:pPr>
        <w:spacing w:before="80" w:after="0"/>
        <w:ind w:firstLine="0"/>
        <w:rPr>
          <w:shd w:val="clear" w:color="auto" w:fill="FFFFFF"/>
        </w:rPr>
      </w:pPr>
      <w:r w:rsidRPr="009A7B25">
        <w:rPr>
          <w:shd w:val="clear" w:color="auto" w:fill="FFFFFF"/>
        </w:rPr>
        <w:t xml:space="preserve">Le, T. T., Tiwari, A. K., Behl, A., &amp; Pereira, V. (2021). Role of perceived corporate social responsibility in the nexus of perceived cause-related marketing and repurchase intention in emerging markets. </w:t>
      </w:r>
      <w:r w:rsidRPr="009A7B25">
        <w:rPr>
          <w:i/>
          <w:iCs/>
          <w:shd w:val="clear" w:color="auto" w:fill="FFFFFF"/>
        </w:rPr>
        <w:t>Management Decision</w:t>
      </w:r>
      <w:r w:rsidRPr="009A7B25">
        <w:rPr>
          <w:shd w:val="clear" w:color="auto" w:fill="FFFFFF"/>
        </w:rPr>
        <w:t>, 60(10), 2642-2668.</w:t>
      </w:r>
    </w:p>
    <w:p w14:paraId="655EBD28" w14:textId="77777777" w:rsidR="00051327" w:rsidRPr="009A7B25" w:rsidRDefault="00051327" w:rsidP="004E1DCA">
      <w:pPr>
        <w:spacing w:before="80" w:after="0"/>
        <w:ind w:firstLine="0"/>
        <w:rPr>
          <w:shd w:val="clear" w:color="auto" w:fill="FFFFFF"/>
        </w:rPr>
      </w:pPr>
      <w:r w:rsidRPr="009A7B25">
        <w:rPr>
          <w:shd w:val="clear" w:color="auto" w:fill="FFFFFF"/>
        </w:rPr>
        <w:t xml:space="preserve">Lenz, I., Wetzel, H. A., &amp; Hammerschmidt, M. (2017). Can doing good lead to doing poorly? Firm value implications of CSR in the face of CSI. </w:t>
      </w:r>
      <w:r w:rsidRPr="009A7B25">
        <w:rPr>
          <w:i/>
          <w:iCs/>
          <w:shd w:val="clear" w:color="auto" w:fill="FFFFFF"/>
        </w:rPr>
        <w:t>Journal of the Academy of Marketing Science</w:t>
      </w:r>
      <w:r w:rsidRPr="009A7B25">
        <w:rPr>
          <w:shd w:val="clear" w:color="auto" w:fill="FFFFFF"/>
        </w:rPr>
        <w:t>, 45, 677</w:t>
      </w:r>
      <w:r w:rsidRPr="009A7B25">
        <w:t>–</w:t>
      </w:r>
      <w:r w:rsidRPr="009A7B25">
        <w:rPr>
          <w:shd w:val="clear" w:color="auto" w:fill="FFFFFF"/>
        </w:rPr>
        <w:t>697.</w:t>
      </w:r>
    </w:p>
    <w:p w14:paraId="7E8B97C5" w14:textId="77777777" w:rsidR="00051327" w:rsidRPr="009A7B25" w:rsidRDefault="00051327" w:rsidP="004E1DCA">
      <w:pPr>
        <w:spacing w:before="80" w:after="0"/>
        <w:ind w:firstLine="0"/>
        <w:rPr>
          <w:shd w:val="clear" w:color="auto" w:fill="FFFFFF"/>
        </w:rPr>
      </w:pPr>
      <w:r w:rsidRPr="009A7B25">
        <w:rPr>
          <w:shd w:val="clear" w:color="auto" w:fill="FFFFFF"/>
        </w:rPr>
        <w:t xml:space="preserve">Liberman, N., </w:t>
      </w:r>
      <w:proofErr w:type="spellStart"/>
      <w:r w:rsidRPr="009A7B25">
        <w:rPr>
          <w:shd w:val="clear" w:color="auto" w:fill="FFFFFF"/>
        </w:rPr>
        <w:t>Sagristano</w:t>
      </w:r>
      <w:proofErr w:type="spellEnd"/>
      <w:r w:rsidRPr="009A7B25">
        <w:rPr>
          <w:shd w:val="clear" w:color="auto" w:fill="FFFFFF"/>
        </w:rPr>
        <w:t xml:space="preserve">, M. D., &amp; Trope, Y. (2002). The effect of temporal distance on level of mental construal. </w:t>
      </w:r>
      <w:r w:rsidRPr="009A7B25">
        <w:rPr>
          <w:i/>
          <w:iCs/>
          <w:shd w:val="clear" w:color="auto" w:fill="FFFFFF"/>
        </w:rPr>
        <w:t>Journal of Experimental Social Psychology</w:t>
      </w:r>
      <w:r w:rsidRPr="009A7B25">
        <w:rPr>
          <w:shd w:val="clear" w:color="auto" w:fill="FFFFFF"/>
        </w:rPr>
        <w:t>, 38(6), 523</w:t>
      </w:r>
      <w:r w:rsidRPr="009A7B25">
        <w:t>–</w:t>
      </w:r>
      <w:r w:rsidRPr="009A7B25">
        <w:rPr>
          <w:shd w:val="clear" w:color="auto" w:fill="FFFFFF"/>
        </w:rPr>
        <w:t>534.</w:t>
      </w:r>
    </w:p>
    <w:p w14:paraId="4C4A6484" w14:textId="77777777" w:rsidR="00051327" w:rsidRPr="009A7B25" w:rsidRDefault="00051327" w:rsidP="004E1DCA">
      <w:pPr>
        <w:spacing w:before="80" w:after="0"/>
        <w:ind w:firstLine="0"/>
        <w:rPr>
          <w:shd w:val="clear" w:color="auto" w:fill="FFFFFF"/>
        </w:rPr>
      </w:pPr>
      <w:r w:rsidRPr="009A7B25">
        <w:rPr>
          <w:shd w:val="clear" w:color="auto" w:fill="FFFFFF"/>
        </w:rPr>
        <w:t xml:space="preserve">Liberman, N., &amp; Trope, Y. (2014). Traversing psychological distance. </w:t>
      </w:r>
      <w:r w:rsidRPr="009A7B25">
        <w:rPr>
          <w:i/>
          <w:iCs/>
          <w:shd w:val="clear" w:color="auto" w:fill="FFFFFF"/>
        </w:rPr>
        <w:t>Trends in Cognitive Sciences</w:t>
      </w:r>
      <w:r w:rsidRPr="009A7B25">
        <w:rPr>
          <w:shd w:val="clear" w:color="auto" w:fill="FFFFFF"/>
        </w:rPr>
        <w:t>, 18(7), 364</w:t>
      </w:r>
      <w:r w:rsidRPr="009A7B25">
        <w:t>–</w:t>
      </w:r>
      <w:r w:rsidRPr="009A7B25">
        <w:rPr>
          <w:shd w:val="clear" w:color="auto" w:fill="FFFFFF"/>
        </w:rPr>
        <w:t>369.</w:t>
      </w:r>
    </w:p>
    <w:p w14:paraId="5CFEF0D8" w14:textId="77777777" w:rsidR="00051327" w:rsidRPr="009A7B25" w:rsidRDefault="00051327" w:rsidP="004E1DCA">
      <w:pPr>
        <w:spacing w:before="80" w:after="0"/>
        <w:ind w:firstLine="0"/>
        <w:rPr>
          <w:shd w:val="clear" w:color="auto" w:fill="FFFFFF"/>
        </w:rPr>
      </w:pPr>
      <w:r w:rsidRPr="009A7B25">
        <w:rPr>
          <w:shd w:val="clear" w:color="auto" w:fill="FFFFFF"/>
        </w:rPr>
        <w:t xml:space="preserve">Liberman, N., Trope, Y., &amp; Stephan, E. (2007). Psychological distance. </w:t>
      </w:r>
      <w:r w:rsidRPr="009A7B25">
        <w:rPr>
          <w:i/>
          <w:iCs/>
          <w:shd w:val="clear" w:color="auto" w:fill="FFFFFF"/>
        </w:rPr>
        <w:t>Social psychology: Handbook of basic principles</w:t>
      </w:r>
      <w:r w:rsidRPr="009A7B25">
        <w:rPr>
          <w:shd w:val="clear" w:color="auto" w:fill="FFFFFF"/>
        </w:rPr>
        <w:t>, 2(2), 353</w:t>
      </w:r>
      <w:r w:rsidRPr="009A7B25">
        <w:t>–</w:t>
      </w:r>
      <w:r w:rsidRPr="009A7B25">
        <w:rPr>
          <w:shd w:val="clear" w:color="auto" w:fill="FFFFFF"/>
        </w:rPr>
        <w:t>383.</w:t>
      </w:r>
    </w:p>
    <w:p w14:paraId="3B6A86F4" w14:textId="77777777" w:rsidR="00051327" w:rsidRPr="009A7B25" w:rsidRDefault="00051327" w:rsidP="004E1DCA">
      <w:pPr>
        <w:spacing w:before="80" w:after="0"/>
        <w:ind w:firstLine="0"/>
        <w:rPr>
          <w:shd w:val="clear" w:color="auto" w:fill="FFFFFF"/>
        </w:rPr>
      </w:pPr>
      <w:r w:rsidRPr="009A7B25">
        <w:rPr>
          <w:shd w:val="clear" w:color="auto" w:fill="FFFFFF"/>
        </w:rPr>
        <w:lastRenderedPageBreak/>
        <w:t xml:space="preserve">Lim, J. S., &amp; Shim, K. (2019). Corporate social responsibility beyond borders: U.S. consumer boycotts of a global company over sweatshop issues in supplier factories Overseas. </w:t>
      </w:r>
      <w:r w:rsidRPr="009A7B25">
        <w:rPr>
          <w:i/>
          <w:iCs/>
          <w:shd w:val="clear" w:color="auto" w:fill="FFFFFF"/>
        </w:rPr>
        <w:t xml:space="preserve">American </w:t>
      </w:r>
      <w:proofErr w:type="spellStart"/>
      <w:r w:rsidRPr="009A7B25">
        <w:rPr>
          <w:i/>
          <w:iCs/>
          <w:shd w:val="clear" w:color="auto" w:fill="FFFFFF"/>
        </w:rPr>
        <w:t>Behavioral</w:t>
      </w:r>
      <w:proofErr w:type="spellEnd"/>
      <w:r w:rsidRPr="009A7B25">
        <w:rPr>
          <w:i/>
          <w:iCs/>
          <w:shd w:val="clear" w:color="auto" w:fill="FFFFFF"/>
        </w:rPr>
        <w:t xml:space="preserve"> Scientist</w:t>
      </w:r>
      <w:r w:rsidRPr="009A7B25">
        <w:rPr>
          <w:shd w:val="clear" w:color="auto" w:fill="FFFFFF"/>
        </w:rPr>
        <w:t>, 000276421983524.</w:t>
      </w:r>
    </w:p>
    <w:p w14:paraId="00C81B7B" w14:textId="77777777" w:rsidR="00051327" w:rsidRPr="009A7B25" w:rsidRDefault="00051327" w:rsidP="004E1DCA">
      <w:pPr>
        <w:spacing w:before="80" w:after="0"/>
        <w:ind w:firstLine="0"/>
        <w:rPr>
          <w:shd w:val="clear" w:color="auto" w:fill="FFFFFF"/>
        </w:rPr>
      </w:pPr>
      <w:r w:rsidRPr="009A7B25">
        <w:rPr>
          <w:shd w:val="clear" w:color="auto" w:fill="FFFFFF"/>
        </w:rPr>
        <w:t xml:space="preserve">Lindgreen, A., Antioco, M., Harness, D., &amp; Van der Sloot, R. (2009). Purchasing and marketing of social and environmental sustainability for high-tech medical equipment. </w:t>
      </w:r>
      <w:r w:rsidRPr="009A7B25">
        <w:rPr>
          <w:i/>
          <w:iCs/>
          <w:shd w:val="clear" w:color="auto" w:fill="FFFFFF"/>
        </w:rPr>
        <w:t>Journal of Business Ethics</w:t>
      </w:r>
      <w:r w:rsidRPr="009A7B25">
        <w:rPr>
          <w:shd w:val="clear" w:color="auto" w:fill="FFFFFF"/>
        </w:rPr>
        <w:t>, 85, 445</w:t>
      </w:r>
      <w:r w:rsidRPr="009A7B25">
        <w:t>–</w:t>
      </w:r>
      <w:r w:rsidRPr="009A7B25">
        <w:rPr>
          <w:shd w:val="clear" w:color="auto" w:fill="FFFFFF"/>
        </w:rPr>
        <w:t>462.</w:t>
      </w:r>
    </w:p>
    <w:p w14:paraId="17D2F32F" w14:textId="77777777" w:rsidR="00051327" w:rsidRPr="009A7B25" w:rsidRDefault="00051327" w:rsidP="004E1DCA">
      <w:pPr>
        <w:spacing w:before="80" w:after="0"/>
        <w:ind w:firstLine="0"/>
        <w:rPr>
          <w:shd w:val="clear" w:color="auto" w:fill="FFFFFF"/>
        </w:rPr>
      </w:pPr>
      <w:r w:rsidRPr="009A7B25">
        <w:rPr>
          <w:shd w:val="clear" w:color="auto" w:fill="FFFFFF"/>
        </w:rPr>
        <w:t>Lu, L., Gregory, G. D., Ngo, L. V., &amp; Bagozzi, R. P. (2021). Managing customer uncertainty in making service offshoring decisions. </w:t>
      </w:r>
      <w:r w:rsidRPr="009A7B25">
        <w:rPr>
          <w:i/>
          <w:iCs/>
          <w:shd w:val="clear" w:color="auto" w:fill="FFFFFF"/>
        </w:rPr>
        <w:t>Journal of Service Research</w:t>
      </w:r>
      <w:r w:rsidRPr="009A7B25">
        <w:rPr>
          <w:shd w:val="clear" w:color="auto" w:fill="FFFFFF"/>
        </w:rPr>
        <w:t>, </w:t>
      </w:r>
      <w:r w:rsidRPr="009A7B25">
        <w:rPr>
          <w:i/>
          <w:iCs/>
          <w:shd w:val="clear" w:color="auto" w:fill="FFFFFF"/>
        </w:rPr>
        <w:t>24</w:t>
      </w:r>
      <w:r w:rsidRPr="009A7B25">
        <w:rPr>
          <w:shd w:val="clear" w:color="auto" w:fill="FFFFFF"/>
        </w:rPr>
        <w:t>(4), 500</w:t>
      </w:r>
      <w:r w:rsidRPr="009A7B25">
        <w:t>–</w:t>
      </w:r>
      <w:r w:rsidRPr="009A7B25">
        <w:rPr>
          <w:shd w:val="clear" w:color="auto" w:fill="FFFFFF"/>
        </w:rPr>
        <w:t>519.</w:t>
      </w:r>
    </w:p>
    <w:p w14:paraId="12C82014" w14:textId="77777777" w:rsidR="00051327" w:rsidRPr="009A7B25" w:rsidRDefault="00051327" w:rsidP="004E1DCA">
      <w:pPr>
        <w:spacing w:before="80" w:after="0"/>
        <w:ind w:firstLine="0"/>
        <w:rPr>
          <w:shd w:val="clear" w:color="auto" w:fill="FFFFFF"/>
        </w:rPr>
      </w:pPr>
      <w:r w:rsidRPr="009A7B25">
        <w:rPr>
          <w:shd w:val="clear" w:color="auto" w:fill="FFFFFF"/>
        </w:rPr>
        <w:t xml:space="preserve">McArdle, J. J. (2009). Latent variable </w:t>
      </w:r>
      <w:proofErr w:type="spellStart"/>
      <w:r w:rsidRPr="009A7B25">
        <w:rPr>
          <w:shd w:val="clear" w:color="auto" w:fill="FFFFFF"/>
        </w:rPr>
        <w:t>modeling</w:t>
      </w:r>
      <w:proofErr w:type="spellEnd"/>
      <w:r w:rsidRPr="009A7B25">
        <w:rPr>
          <w:shd w:val="clear" w:color="auto" w:fill="FFFFFF"/>
        </w:rPr>
        <w:t xml:space="preserve"> of differences and changes with longitudinal data. </w:t>
      </w:r>
      <w:r w:rsidRPr="009A7B25">
        <w:rPr>
          <w:i/>
          <w:iCs/>
          <w:shd w:val="clear" w:color="auto" w:fill="FFFFFF"/>
        </w:rPr>
        <w:t>Annual Review of Psychology</w:t>
      </w:r>
      <w:r w:rsidRPr="009A7B25">
        <w:rPr>
          <w:shd w:val="clear" w:color="auto" w:fill="FFFFFF"/>
        </w:rPr>
        <w:t>, </w:t>
      </w:r>
      <w:r w:rsidRPr="009A7B25">
        <w:rPr>
          <w:i/>
          <w:iCs/>
          <w:shd w:val="clear" w:color="auto" w:fill="FFFFFF"/>
        </w:rPr>
        <w:t>60</w:t>
      </w:r>
      <w:r w:rsidRPr="009A7B25">
        <w:rPr>
          <w:shd w:val="clear" w:color="auto" w:fill="FFFFFF"/>
        </w:rPr>
        <w:t>, 577–605.</w:t>
      </w:r>
    </w:p>
    <w:p w14:paraId="2283619E" w14:textId="77777777" w:rsidR="00051327" w:rsidRPr="009A7B25" w:rsidRDefault="00051327" w:rsidP="004E1DCA">
      <w:pPr>
        <w:spacing w:before="80" w:after="0"/>
        <w:ind w:firstLine="0"/>
        <w:rPr>
          <w:shd w:val="clear" w:color="auto" w:fill="FFFFFF"/>
        </w:rPr>
      </w:pPr>
      <w:r w:rsidRPr="009A7B25">
        <w:rPr>
          <w:shd w:val="clear" w:color="auto" w:fill="FFFFFF"/>
        </w:rPr>
        <w:t xml:space="preserve">McCullough, M. E., Emmons, R, Kilpatrick, S. D., Larson, D. B. (2001). Is gratitude a moral </w:t>
      </w:r>
      <w:proofErr w:type="gramStart"/>
      <w:r w:rsidRPr="009A7B25">
        <w:rPr>
          <w:shd w:val="clear" w:color="auto" w:fill="FFFFFF"/>
        </w:rPr>
        <w:t>affect</w:t>
      </w:r>
      <w:proofErr w:type="gramEnd"/>
      <w:r w:rsidRPr="009A7B25">
        <w:rPr>
          <w:shd w:val="clear" w:color="auto" w:fill="FFFFFF"/>
        </w:rPr>
        <w:t xml:space="preserve">? </w:t>
      </w:r>
      <w:r w:rsidRPr="009A7B25">
        <w:rPr>
          <w:i/>
          <w:iCs/>
          <w:shd w:val="clear" w:color="auto" w:fill="FFFFFF"/>
        </w:rPr>
        <w:t>Psychological Bulletin</w:t>
      </w:r>
      <w:r w:rsidRPr="009A7B25">
        <w:rPr>
          <w:shd w:val="clear" w:color="auto" w:fill="FFFFFF"/>
        </w:rPr>
        <w:t>, 127(2), 249–256.</w:t>
      </w:r>
    </w:p>
    <w:p w14:paraId="2544AB07" w14:textId="77777777" w:rsidR="00051327" w:rsidRPr="009A7B25" w:rsidRDefault="00051327" w:rsidP="004E1DCA">
      <w:pPr>
        <w:spacing w:before="80" w:after="0"/>
        <w:ind w:firstLine="0"/>
        <w:rPr>
          <w:shd w:val="clear" w:color="auto" w:fill="FFFFFF"/>
        </w:rPr>
      </w:pPr>
      <w:r w:rsidRPr="009A7B25">
        <w:rPr>
          <w:shd w:val="clear" w:color="auto" w:fill="FFFFFF"/>
        </w:rPr>
        <w:t xml:space="preserve">McCullough, M. E., Emmons, R. A., &amp; Tsang, J. A. (2002). The grateful disposition: a conceptual and empirical topography. </w:t>
      </w:r>
      <w:r w:rsidRPr="009A7B25">
        <w:rPr>
          <w:i/>
          <w:iCs/>
          <w:shd w:val="clear" w:color="auto" w:fill="FFFFFF"/>
        </w:rPr>
        <w:t>Journal of Personality and Social Psychology</w:t>
      </w:r>
      <w:r w:rsidRPr="009A7B25">
        <w:rPr>
          <w:shd w:val="clear" w:color="auto" w:fill="FFFFFF"/>
        </w:rPr>
        <w:t>, 82(1), 112.</w:t>
      </w:r>
    </w:p>
    <w:p w14:paraId="5661E559" w14:textId="77777777" w:rsidR="00051327" w:rsidRPr="009A7B25" w:rsidRDefault="00051327" w:rsidP="004E1DCA">
      <w:pPr>
        <w:spacing w:before="80" w:after="0"/>
        <w:ind w:firstLine="0"/>
        <w:rPr>
          <w:shd w:val="clear" w:color="auto" w:fill="FFFFFF"/>
        </w:rPr>
      </w:pPr>
      <w:r w:rsidRPr="009A7B25">
        <w:rPr>
          <w:shd w:val="clear" w:color="auto" w:fill="FFFFFF"/>
        </w:rPr>
        <w:t>Mentovich, A., Yudkin, D., Tyler, T., &amp; Trope, Y. (2016). Justice without borders: The influence of psychological distance and construal level on moral exclusion. </w:t>
      </w:r>
      <w:r w:rsidRPr="009A7B25">
        <w:rPr>
          <w:i/>
          <w:iCs/>
          <w:shd w:val="clear" w:color="auto" w:fill="FFFFFF"/>
        </w:rPr>
        <w:t>Personality and Social Psychology Bulletin</w:t>
      </w:r>
      <w:r w:rsidRPr="009A7B25">
        <w:rPr>
          <w:shd w:val="clear" w:color="auto" w:fill="FFFFFF"/>
        </w:rPr>
        <w:t>, </w:t>
      </w:r>
      <w:r w:rsidRPr="009A7B25">
        <w:rPr>
          <w:i/>
          <w:iCs/>
          <w:shd w:val="clear" w:color="auto" w:fill="FFFFFF"/>
        </w:rPr>
        <w:t>42</w:t>
      </w:r>
      <w:r w:rsidRPr="009A7B25">
        <w:rPr>
          <w:shd w:val="clear" w:color="auto" w:fill="FFFFFF"/>
        </w:rPr>
        <w:t>(10), 1349–1363.</w:t>
      </w:r>
    </w:p>
    <w:p w14:paraId="04A87990" w14:textId="77777777" w:rsidR="00051327" w:rsidRPr="009A7B25" w:rsidRDefault="00051327" w:rsidP="004E1DCA">
      <w:pPr>
        <w:spacing w:before="80" w:after="0"/>
        <w:ind w:firstLine="0"/>
        <w:rPr>
          <w:shd w:val="clear" w:color="auto" w:fill="FFFFFF"/>
        </w:rPr>
      </w:pPr>
      <w:r w:rsidRPr="009A7B25">
        <w:rPr>
          <w:shd w:val="clear" w:color="auto" w:fill="FFFFFF"/>
        </w:rPr>
        <w:t xml:space="preserve">Mohr, L. A., &amp; Webb, D. J. (2005). The effects of corporate social responsibility and price on consumer responses. </w:t>
      </w:r>
      <w:r w:rsidRPr="009A7B25">
        <w:rPr>
          <w:i/>
          <w:iCs/>
          <w:shd w:val="clear" w:color="auto" w:fill="FFFFFF"/>
        </w:rPr>
        <w:t>Journal of Consumer Affairs</w:t>
      </w:r>
      <w:r w:rsidRPr="009A7B25">
        <w:rPr>
          <w:shd w:val="clear" w:color="auto" w:fill="FFFFFF"/>
        </w:rPr>
        <w:t>, 39, 121–147.</w:t>
      </w:r>
    </w:p>
    <w:p w14:paraId="4E4C4C99" w14:textId="77777777" w:rsidR="00051327" w:rsidRPr="009A7B25" w:rsidRDefault="00051327" w:rsidP="004E1DCA">
      <w:pPr>
        <w:spacing w:before="80" w:after="0"/>
        <w:ind w:firstLine="0"/>
        <w:rPr>
          <w:shd w:val="clear" w:color="auto" w:fill="FFFFFF"/>
        </w:rPr>
      </w:pPr>
      <w:r w:rsidRPr="009A7B25">
        <w:rPr>
          <w:shd w:val="clear" w:color="auto" w:fill="FFFFFF"/>
        </w:rPr>
        <w:t xml:space="preserve">Moradlou, H., </w:t>
      </w:r>
      <w:proofErr w:type="spellStart"/>
      <w:r w:rsidRPr="009A7B25">
        <w:rPr>
          <w:shd w:val="clear" w:color="auto" w:fill="FFFFFF"/>
        </w:rPr>
        <w:t>Boffelli</w:t>
      </w:r>
      <w:proofErr w:type="spellEnd"/>
      <w:r w:rsidRPr="009A7B25">
        <w:rPr>
          <w:shd w:val="clear" w:color="auto" w:fill="FFFFFF"/>
        </w:rPr>
        <w:t xml:space="preserve">, A., </w:t>
      </w:r>
      <w:proofErr w:type="spellStart"/>
      <w:r w:rsidRPr="009A7B25">
        <w:rPr>
          <w:shd w:val="clear" w:color="auto" w:fill="FFFFFF"/>
        </w:rPr>
        <w:t>Mwesiumo</w:t>
      </w:r>
      <w:proofErr w:type="spellEnd"/>
      <w:r w:rsidRPr="009A7B25">
        <w:rPr>
          <w:shd w:val="clear" w:color="auto" w:fill="FFFFFF"/>
        </w:rPr>
        <w:t xml:space="preserve">, D. E., Benstead, A., Roscoe, S., &amp; Khayyam, S. (2023). Building parallel supply chains: How the manufacturing location decision influences supply chain ambidexterity. </w:t>
      </w:r>
      <w:r w:rsidRPr="009A7B25">
        <w:rPr>
          <w:i/>
          <w:iCs/>
          <w:shd w:val="clear" w:color="auto" w:fill="FFFFFF"/>
        </w:rPr>
        <w:t>British Journal of Management</w:t>
      </w:r>
      <w:r w:rsidRPr="009A7B25">
        <w:rPr>
          <w:shd w:val="clear" w:color="auto" w:fill="FFFFFF"/>
        </w:rPr>
        <w:t>, 0, 1</w:t>
      </w:r>
      <w:r w:rsidRPr="009A7B25">
        <w:t>–</w:t>
      </w:r>
      <w:r w:rsidRPr="009A7B25">
        <w:rPr>
          <w:shd w:val="clear" w:color="auto" w:fill="FFFFFF"/>
        </w:rPr>
        <w:t>23.</w:t>
      </w:r>
    </w:p>
    <w:p w14:paraId="602367C4" w14:textId="77777777" w:rsidR="00051327" w:rsidRPr="009A7B25" w:rsidRDefault="00051327" w:rsidP="004E1DCA">
      <w:pPr>
        <w:ind w:firstLine="0"/>
        <w:rPr>
          <w:shd w:val="clear" w:color="auto" w:fill="FFFFFF"/>
        </w:rPr>
      </w:pPr>
      <w:r w:rsidRPr="009A7B25">
        <w:rPr>
          <w:shd w:val="clear" w:color="auto" w:fill="FFFFFF"/>
        </w:rPr>
        <w:t xml:space="preserve">Mukherjee, D., Kumar, S., Pandey, N., &amp; Lahiri, S. (2023). Is offshoring dead? A multidisciplinary review and future directions. </w:t>
      </w:r>
      <w:r w:rsidRPr="009A7B25">
        <w:rPr>
          <w:i/>
          <w:iCs/>
          <w:shd w:val="clear" w:color="auto" w:fill="FFFFFF"/>
        </w:rPr>
        <w:t>Journal of International Management</w:t>
      </w:r>
      <w:r w:rsidRPr="009A7B25">
        <w:rPr>
          <w:shd w:val="clear" w:color="auto" w:fill="FFFFFF"/>
        </w:rPr>
        <w:t>, 29(3), 101017.</w:t>
      </w:r>
    </w:p>
    <w:p w14:paraId="4A95E663" w14:textId="6DA67AF5" w:rsidR="35AB5B24" w:rsidRPr="009A7B25" w:rsidRDefault="35AB5B24" w:rsidP="0807B7A5">
      <w:pPr>
        <w:ind w:firstLine="0"/>
      </w:pPr>
      <w:r w:rsidRPr="009A7B25">
        <w:t xml:space="preserve">Mukherjee, D., Lahiri, S., Ash, S. R., &amp; Gaur, A. S. (2019). Search motives, local embeddedness, and knowledge outcomes in offshoring. </w:t>
      </w:r>
      <w:r w:rsidRPr="009A7B25">
        <w:rPr>
          <w:i/>
          <w:iCs/>
        </w:rPr>
        <w:t>Journal of Business Research, 103</w:t>
      </w:r>
      <w:r w:rsidRPr="009A7B25">
        <w:t>, 365-375.</w:t>
      </w:r>
    </w:p>
    <w:p w14:paraId="4950B068" w14:textId="77777777" w:rsidR="00051327" w:rsidRPr="009A7B25" w:rsidRDefault="00051327" w:rsidP="004E1DCA">
      <w:pPr>
        <w:spacing w:before="80" w:after="0"/>
        <w:ind w:firstLine="0"/>
        <w:rPr>
          <w:shd w:val="clear" w:color="auto" w:fill="FFFFFF"/>
        </w:rPr>
      </w:pPr>
      <w:r w:rsidRPr="009A7B25">
        <w:rPr>
          <w:shd w:val="clear" w:color="auto" w:fill="FFFFFF"/>
        </w:rPr>
        <w:lastRenderedPageBreak/>
        <w:t xml:space="preserve">Murphy, T. (2023, Mar 16). 5 examples of greenwashing claims. TechTarget.  </w:t>
      </w:r>
      <w:hyperlink r:id="rId15" w:anchor=":~:text=4.-,H%26M,consumers%20with%20its%20environmental%20scorecards" w:history="1">
        <w:r w:rsidRPr="009A7B25">
          <w:rPr>
            <w:rStyle w:val="Hyperlink"/>
            <w:shd w:val="clear" w:color="auto" w:fill="FFFFFF"/>
          </w:rPr>
          <w:t>https://www.techtarget.com/sustainability/feature/Examples-of-greenwashing-claims#:~:text=4.-,H%26M,consumers%20with%20its%20environmental%20scorecards</w:t>
        </w:r>
      </w:hyperlink>
      <w:r w:rsidRPr="009A7B25">
        <w:rPr>
          <w:shd w:val="clear" w:color="auto" w:fill="FFFFFF"/>
        </w:rPr>
        <w:t xml:space="preserve">. </w:t>
      </w:r>
    </w:p>
    <w:p w14:paraId="378C5654" w14:textId="77777777" w:rsidR="00051327" w:rsidRPr="009A7B25" w:rsidRDefault="00051327" w:rsidP="004E1DCA">
      <w:pPr>
        <w:spacing w:before="80" w:after="0"/>
        <w:ind w:firstLine="0"/>
        <w:rPr>
          <w:shd w:val="clear" w:color="auto" w:fill="FFFFFF"/>
        </w:rPr>
      </w:pPr>
      <w:r w:rsidRPr="009A7B25">
        <w:rPr>
          <w:shd w:val="clear" w:color="auto" w:fill="FFFFFF"/>
          <w:lang w:val="fr-FR"/>
        </w:rPr>
        <w:t xml:space="preserve">Nardella, G., Surdu, I., &amp; Brammer, S. (2023). </w:t>
      </w:r>
      <w:r w:rsidRPr="009A7B25">
        <w:rPr>
          <w:shd w:val="clear" w:color="auto" w:fill="FFFFFF"/>
        </w:rPr>
        <w:t xml:space="preserve">What happens abroad, stays abroad? Exploring how corporate social irresponsibility in domestic and international markets influences corporate reputation. </w:t>
      </w:r>
      <w:r w:rsidRPr="009A7B25">
        <w:rPr>
          <w:i/>
          <w:iCs/>
          <w:shd w:val="clear" w:color="auto" w:fill="FFFFFF"/>
        </w:rPr>
        <w:t>Journal of World Business</w:t>
      </w:r>
      <w:r w:rsidRPr="009A7B25">
        <w:rPr>
          <w:shd w:val="clear" w:color="auto" w:fill="FFFFFF"/>
        </w:rPr>
        <w:t>, 58(4), 101420.</w:t>
      </w:r>
    </w:p>
    <w:p w14:paraId="1DD8B879" w14:textId="77777777" w:rsidR="00051327" w:rsidRPr="009A7B25" w:rsidRDefault="00051327" w:rsidP="004E1DCA">
      <w:pPr>
        <w:spacing w:before="80" w:after="0"/>
        <w:ind w:firstLine="0"/>
        <w:rPr>
          <w:shd w:val="clear" w:color="auto" w:fill="FFFFFF"/>
        </w:rPr>
      </w:pPr>
      <w:r w:rsidRPr="009A7B25">
        <w:rPr>
          <w:shd w:val="clear" w:color="auto" w:fill="FFFFFF"/>
        </w:rPr>
        <w:t xml:space="preserve">Nielsen, B. B., &amp; </w:t>
      </w:r>
      <w:proofErr w:type="spellStart"/>
      <w:r w:rsidRPr="009A7B25">
        <w:rPr>
          <w:shd w:val="clear" w:color="auto" w:fill="FFFFFF"/>
        </w:rPr>
        <w:t>Raswant</w:t>
      </w:r>
      <w:proofErr w:type="spellEnd"/>
      <w:r w:rsidRPr="009A7B25">
        <w:rPr>
          <w:shd w:val="clear" w:color="auto" w:fill="FFFFFF"/>
        </w:rPr>
        <w:t>, A. (2018). The selection, use, and reporting of control variables in international business research: A review and recommendations. J</w:t>
      </w:r>
      <w:r w:rsidRPr="009A7B25">
        <w:rPr>
          <w:i/>
          <w:iCs/>
          <w:shd w:val="clear" w:color="auto" w:fill="FFFFFF"/>
        </w:rPr>
        <w:t>ournal of World Business</w:t>
      </w:r>
      <w:r w:rsidRPr="009A7B25">
        <w:rPr>
          <w:shd w:val="clear" w:color="auto" w:fill="FFFFFF"/>
        </w:rPr>
        <w:t>, 53, 958–968</w:t>
      </w:r>
    </w:p>
    <w:p w14:paraId="1E29B946" w14:textId="77777777" w:rsidR="00051327" w:rsidRPr="009A7B25" w:rsidRDefault="00051327" w:rsidP="004E1DCA">
      <w:pPr>
        <w:spacing w:before="80" w:after="0"/>
        <w:ind w:firstLine="0"/>
        <w:rPr>
          <w:shd w:val="clear" w:color="auto" w:fill="FFFFFF"/>
        </w:rPr>
      </w:pPr>
      <w:r w:rsidRPr="009A7B25">
        <w:rPr>
          <w:shd w:val="clear" w:color="auto" w:fill="FFFFFF"/>
        </w:rPr>
        <w:t xml:space="preserve">Norberg, P. A., &amp; Horne, D. R. (2014). Coping with information requests in marketing exchanges: an examination of pre-post affective control and </w:t>
      </w:r>
      <w:proofErr w:type="spellStart"/>
      <w:r w:rsidRPr="009A7B25">
        <w:rPr>
          <w:shd w:val="clear" w:color="auto" w:fill="FFFFFF"/>
        </w:rPr>
        <w:t>behavioral</w:t>
      </w:r>
      <w:proofErr w:type="spellEnd"/>
      <w:r w:rsidRPr="009A7B25">
        <w:rPr>
          <w:shd w:val="clear" w:color="auto" w:fill="FFFFFF"/>
        </w:rPr>
        <w:t xml:space="preserve"> coping. </w:t>
      </w:r>
      <w:r w:rsidRPr="009A7B25">
        <w:rPr>
          <w:i/>
          <w:iCs/>
          <w:shd w:val="clear" w:color="auto" w:fill="FFFFFF"/>
        </w:rPr>
        <w:t>Journal of the Academy of Marketing Science</w:t>
      </w:r>
      <w:r w:rsidRPr="009A7B25">
        <w:rPr>
          <w:shd w:val="clear" w:color="auto" w:fill="FFFFFF"/>
        </w:rPr>
        <w:t>, 42, 415–429.</w:t>
      </w:r>
    </w:p>
    <w:p w14:paraId="41B57890" w14:textId="77777777" w:rsidR="00051327" w:rsidRPr="009A7B25" w:rsidRDefault="00051327" w:rsidP="004E1DCA">
      <w:pPr>
        <w:spacing w:before="80" w:after="0"/>
        <w:ind w:firstLine="0"/>
        <w:rPr>
          <w:shd w:val="clear" w:color="auto" w:fill="FFFFFF"/>
        </w:rPr>
      </w:pPr>
      <w:r w:rsidRPr="009A7B25">
        <w:rPr>
          <w:shd w:val="clear" w:color="auto" w:fill="FFFFFF"/>
        </w:rPr>
        <w:t xml:space="preserve">Oakley, J., Bush, A. J., Moncrief, W. C., Sherrell, D., &amp; </w:t>
      </w:r>
      <w:proofErr w:type="spellStart"/>
      <w:r w:rsidRPr="009A7B25">
        <w:rPr>
          <w:shd w:val="clear" w:color="auto" w:fill="FFFFFF"/>
        </w:rPr>
        <w:t>Babakus</w:t>
      </w:r>
      <w:proofErr w:type="spellEnd"/>
      <w:r w:rsidRPr="009A7B25">
        <w:rPr>
          <w:shd w:val="clear" w:color="auto" w:fill="FFFFFF"/>
        </w:rPr>
        <w:t xml:space="preserve">, E. (2021). The role of customer entertainment in B2B sales strategy: Comparative insights from professional buyers and salespeople. </w:t>
      </w:r>
      <w:r w:rsidRPr="009A7B25">
        <w:rPr>
          <w:i/>
          <w:iCs/>
          <w:shd w:val="clear" w:color="auto" w:fill="FFFFFF"/>
        </w:rPr>
        <w:t>Industrial Marketing Management</w:t>
      </w:r>
      <w:r w:rsidRPr="009A7B25">
        <w:rPr>
          <w:shd w:val="clear" w:color="auto" w:fill="FFFFFF"/>
        </w:rPr>
        <w:t>, 92, 190–201.</w:t>
      </w:r>
    </w:p>
    <w:p w14:paraId="1F27A27B" w14:textId="4825AB74" w:rsidR="63305E5C" w:rsidRPr="009A7B25" w:rsidRDefault="63305E5C" w:rsidP="6BF66AEE">
      <w:pPr>
        <w:spacing w:before="80" w:after="0"/>
        <w:ind w:firstLine="0"/>
      </w:pPr>
      <w:proofErr w:type="spellStart"/>
      <w:r w:rsidRPr="009A7B25">
        <w:t>Orzes</w:t>
      </w:r>
      <w:proofErr w:type="spellEnd"/>
      <w:r w:rsidRPr="009A7B25">
        <w:t xml:space="preserve">, G., &amp; Sarkis, J. (2019). Reshoring and environmental sustainability: An unexplored </w:t>
      </w:r>
      <w:proofErr w:type="gramStart"/>
      <w:r w:rsidRPr="009A7B25">
        <w:t>relationship?.</w:t>
      </w:r>
      <w:proofErr w:type="gramEnd"/>
      <w:r w:rsidRPr="009A7B25">
        <w:t xml:space="preserve"> </w:t>
      </w:r>
      <w:r w:rsidRPr="009A7B25">
        <w:rPr>
          <w:i/>
          <w:iCs/>
        </w:rPr>
        <w:t>Resources, Conservation and Recycling, 141,</w:t>
      </w:r>
      <w:r w:rsidRPr="009A7B25">
        <w:t xml:space="preserve"> 481-482.</w:t>
      </w:r>
    </w:p>
    <w:p w14:paraId="69DF06C0" w14:textId="77777777" w:rsidR="00051327" w:rsidRPr="009A7B25" w:rsidRDefault="00051327" w:rsidP="004E1DCA">
      <w:pPr>
        <w:spacing w:before="80" w:after="0"/>
        <w:ind w:firstLine="0"/>
        <w:rPr>
          <w:shd w:val="clear" w:color="auto" w:fill="FFFFFF"/>
        </w:rPr>
      </w:pPr>
      <w:r w:rsidRPr="009A7B25">
        <w:rPr>
          <w:shd w:val="clear" w:color="auto" w:fill="FFFFFF"/>
        </w:rPr>
        <w:t>Paharia, N. (2020). Who receives credit or blame? The effects of made-to-order production on responses to unethical and ethical company production practices. </w:t>
      </w:r>
      <w:r w:rsidRPr="009A7B25">
        <w:rPr>
          <w:i/>
          <w:iCs/>
          <w:shd w:val="clear" w:color="auto" w:fill="FFFFFF"/>
        </w:rPr>
        <w:t>Journal of Marketing</w:t>
      </w:r>
      <w:r w:rsidRPr="009A7B25">
        <w:rPr>
          <w:shd w:val="clear" w:color="auto" w:fill="FFFFFF"/>
        </w:rPr>
        <w:t>, </w:t>
      </w:r>
      <w:r w:rsidRPr="009A7B25">
        <w:rPr>
          <w:i/>
          <w:iCs/>
          <w:shd w:val="clear" w:color="auto" w:fill="FFFFFF"/>
        </w:rPr>
        <w:t>84</w:t>
      </w:r>
      <w:r w:rsidRPr="009A7B25">
        <w:rPr>
          <w:shd w:val="clear" w:color="auto" w:fill="FFFFFF"/>
        </w:rPr>
        <w:t>(1), 88–104.</w:t>
      </w:r>
    </w:p>
    <w:p w14:paraId="2C12D6CF" w14:textId="77777777" w:rsidR="00051327" w:rsidRPr="009A7B25" w:rsidRDefault="00051327" w:rsidP="004E1DCA">
      <w:pPr>
        <w:spacing w:before="80" w:after="0"/>
        <w:ind w:firstLine="0"/>
        <w:rPr>
          <w:sz w:val="32"/>
          <w:szCs w:val="32"/>
          <w:shd w:val="clear" w:color="auto" w:fill="FFFFFF"/>
        </w:rPr>
      </w:pPr>
      <w:r w:rsidRPr="009A7B25">
        <w:rPr>
          <w:color w:val="222222"/>
          <w:shd w:val="clear" w:color="auto" w:fill="FFFFFF"/>
        </w:rPr>
        <w:t>Palmatier, R. W. (2008). Interfirm relational drivers of customer value. </w:t>
      </w:r>
      <w:r w:rsidRPr="009A7B25">
        <w:rPr>
          <w:i/>
          <w:iCs/>
          <w:color w:val="222222"/>
          <w:shd w:val="clear" w:color="auto" w:fill="FFFFFF"/>
        </w:rPr>
        <w:t>Journal of Marketing</w:t>
      </w:r>
      <w:r w:rsidRPr="009A7B25">
        <w:rPr>
          <w:color w:val="222222"/>
          <w:shd w:val="clear" w:color="auto" w:fill="FFFFFF"/>
        </w:rPr>
        <w:t>, </w:t>
      </w:r>
      <w:r w:rsidRPr="009A7B25">
        <w:rPr>
          <w:i/>
          <w:iCs/>
          <w:color w:val="222222"/>
          <w:shd w:val="clear" w:color="auto" w:fill="FFFFFF"/>
        </w:rPr>
        <w:t>72</w:t>
      </w:r>
      <w:r w:rsidRPr="009A7B25">
        <w:rPr>
          <w:color w:val="222222"/>
          <w:shd w:val="clear" w:color="auto" w:fill="FFFFFF"/>
        </w:rPr>
        <w:t>(4), 76</w:t>
      </w:r>
      <w:r w:rsidRPr="009A7B25">
        <w:rPr>
          <w:shd w:val="clear" w:color="auto" w:fill="FFFFFF"/>
        </w:rPr>
        <w:t>–</w:t>
      </w:r>
      <w:r w:rsidRPr="009A7B25">
        <w:rPr>
          <w:color w:val="222222"/>
          <w:shd w:val="clear" w:color="auto" w:fill="FFFFFF"/>
        </w:rPr>
        <w:t>89.</w:t>
      </w:r>
    </w:p>
    <w:p w14:paraId="69C77B9E" w14:textId="77777777" w:rsidR="00051327" w:rsidRPr="009A7B25" w:rsidRDefault="00051327" w:rsidP="004E1DCA">
      <w:pPr>
        <w:spacing w:before="80" w:after="0"/>
        <w:ind w:firstLine="0"/>
        <w:rPr>
          <w:shd w:val="clear" w:color="auto" w:fill="FFFFFF"/>
        </w:rPr>
      </w:pPr>
      <w:r w:rsidRPr="009A7B25">
        <w:rPr>
          <w:shd w:val="clear" w:color="auto" w:fill="FFFFFF"/>
        </w:rPr>
        <w:t xml:space="preserve">Palmatier, R. W., Jarvis, C. B., Bechkoff, J. R., &amp; Kardes, F. R. (2009). The role of customer gratitude in relationship marketing. </w:t>
      </w:r>
      <w:r w:rsidRPr="009A7B25">
        <w:rPr>
          <w:i/>
          <w:iCs/>
          <w:shd w:val="clear" w:color="auto" w:fill="FFFFFF"/>
        </w:rPr>
        <w:t>Journal of Marketing</w:t>
      </w:r>
      <w:r w:rsidRPr="009A7B25">
        <w:rPr>
          <w:shd w:val="clear" w:color="auto" w:fill="FFFFFF"/>
        </w:rPr>
        <w:t>, 73, 1–18.</w:t>
      </w:r>
    </w:p>
    <w:p w14:paraId="24DE53FC" w14:textId="77777777" w:rsidR="00051327" w:rsidRPr="009A7B25" w:rsidRDefault="00051327" w:rsidP="004E1DCA">
      <w:pPr>
        <w:spacing w:before="80" w:after="0"/>
        <w:ind w:firstLine="0"/>
        <w:rPr>
          <w:shd w:val="clear" w:color="auto" w:fill="FFFFFF"/>
        </w:rPr>
      </w:pPr>
      <w:proofErr w:type="spellStart"/>
      <w:r w:rsidRPr="009A7B25">
        <w:rPr>
          <w:shd w:val="clear" w:color="auto" w:fill="FFFFFF"/>
          <w:lang w:val="fr-FR"/>
        </w:rPr>
        <w:t>Paramita</w:t>
      </w:r>
      <w:proofErr w:type="spellEnd"/>
      <w:r w:rsidRPr="009A7B25">
        <w:rPr>
          <w:shd w:val="clear" w:color="auto" w:fill="FFFFFF"/>
          <w:lang w:val="fr-FR"/>
        </w:rPr>
        <w:t xml:space="preserve">, W., </w:t>
      </w:r>
      <w:proofErr w:type="spellStart"/>
      <w:r w:rsidRPr="009A7B25">
        <w:rPr>
          <w:shd w:val="clear" w:color="auto" w:fill="FFFFFF"/>
          <w:lang w:val="fr-FR"/>
        </w:rPr>
        <w:t>Purnomo</w:t>
      </w:r>
      <w:proofErr w:type="spellEnd"/>
      <w:r w:rsidRPr="009A7B25">
        <w:rPr>
          <w:shd w:val="clear" w:color="auto" w:fill="FFFFFF"/>
          <w:lang w:val="fr-FR"/>
        </w:rPr>
        <w:t xml:space="preserve">, B. R., </w:t>
      </w:r>
      <w:proofErr w:type="spellStart"/>
      <w:r w:rsidRPr="009A7B25">
        <w:rPr>
          <w:shd w:val="clear" w:color="auto" w:fill="FFFFFF"/>
          <w:lang w:val="fr-FR"/>
        </w:rPr>
        <w:t>Virgosita</w:t>
      </w:r>
      <w:proofErr w:type="spellEnd"/>
      <w:r w:rsidRPr="009A7B25">
        <w:rPr>
          <w:shd w:val="clear" w:color="auto" w:fill="FFFFFF"/>
          <w:lang w:val="fr-FR"/>
        </w:rPr>
        <w:t xml:space="preserve">, R., &amp; Wibowo, A. (2022). </w:t>
      </w:r>
      <w:r w:rsidRPr="009A7B25">
        <w:rPr>
          <w:shd w:val="clear" w:color="auto" w:fill="FFFFFF"/>
        </w:rPr>
        <w:t xml:space="preserve">Small is beautiful: Insights from the broaden-and-build theory of positive emotions on layoff decision in micro and small enterprises. </w:t>
      </w:r>
      <w:r w:rsidRPr="009A7B25">
        <w:rPr>
          <w:i/>
          <w:iCs/>
          <w:shd w:val="clear" w:color="auto" w:fill="FFFFFF"/>
        </w:rPr>
        <w:t>Journal of Business Venturing Insights,</w:t>
      </w:r>
      <w:r w:rsidRPr="009A7B25">
        <w:rPr>
          <w:shd w:val="clear" w:color="auto" w:fill="FFFFFF"/>
        </w:rPr>
        <w:t xml:space="preserve"> 18, e00331.</w:t>
      </w:r>
    </w:p>
    <w:p w14:paraId="0048C07E" w14:textId="77777777" w:rsidR="00051327" w:rsidRPr="009A7B25" w:rsidRDefault="00051327" w:rsidP="004E1DCA">
      <w:pPr>
        <w:spacing w:before="80" w:after="0"/>
        <w:ind w:firstLine="0"/>
        <w:rPr>
          <w:shd w:val="clear" w:color="auto" w:fill="FFFFFF"/>
        </w:rPr>
      </w:pPr>
      <w:r w:rsidRPr="009A7B25">
        <w:rPr>
          <w:shd w:val="clear" w:color="auto" w:fill="FFFFFF"/>
        </w:rPr>
        <w:lastRenderedPageBreak/>
        <w:t xml:space="preserve">Pelser, J., Ruyter, K., </w:t>
      </w:r>
      <w:proofErr w:type="spellStart"/>
      <w:r w:rsidRPr="009A7B25">
        <w:rPr>
          <w:shd w:val="clear" w:color="auto" w:fill="FFFFFF"/>
        </w:rPr>
        <w:t>Wetzels</w:t>
      </w:r>
      <w:proofErr w:type="spellEnd"/>
      <w:r w:rsidRPr="009A7B25">
        <w:rPr>
          <w:shd w:val="clear" w:color="auto" w:fill="FFFFFF"/>
        </w:rPr>
        <w:t xml:space="preserve">, M., Grewal, D., Cox, D., &amp; </w:t>
      </w:r>
      <w:proofErr w:type="spellStart"/>
      <w:r w:rsidRPr="009A7B25">
        <w:rPr>
          <w:shd w:val="clear" w:color="auto" w:fill="FFFFFF"/>
        </w:rPr>
        <w:t>Beuningen</w:t>
      </w:r>
      <w:proofErr w:type="spellEnd"/>
      <w:r w:rsidRPr="009A7B25">
        <w:rPr>
          <w:shd w:val="clear" w:color="auto" w:fill="FFFFFF"/>
        </w:rPr>
        <w:t xml:space="preserve">, J. V. (2015). B2B channel partner programs: Disentangling indebtedness from gratitude. </w:t>
      </w:r>
      <w:r w:rsidRPr="009A7B25">
        <w:rPr>
          <w:i/>
          <w:iCs/>
          <w:shd w:val="clear" w:color="auto" w:fill="FFFFFF"/>
        </w:rPr>
        <w:t>Journal of Retailing</w:t>
      </w:r>
      <w:r w:rsidRPr="009A7B25">
        <w:rPr>
          <w:shd w:val="clear" w:color="auto" w:fill="FFFFFF"/>
        </w:rPr>
        <w:t>, 91(4), 660–678.</w:t>
      </w:r>
    </w:p>
    <w:p w14:paraId="020D625E" w14:textId="77777777" w:rsidR="00051327" w:rsidRPr="009A7B25" w:rsidRDefault="00051327" w:rsidP="004E1DCA">
      <w:pPr>
        <w:spacing w:before="80" w:after="0"/>
        <w:ind w:firstLine="0"/>
        <w:rPr>
          <w:shd w:val="clear" w:color="auto" w:fill="FFFFFF"/>
        </w:rPr>
      </w:pPr>
      <w:r w:rsidRPr="009A7B25">
        <w:rPr>
          <w:shd w:val="clear" w:color="auto" w:fill="FFFFFF"/>
        </w:rPr>
        <w:t xml:space="preserve">Peng, C., Nelissen, R. M., &amp; </w:t>
      </w:r>
      <w:proofErr w:type="spellStart"/>
      <w:r w:rsidRPr="009A7B25">
        <w:rPr>
          <w:shd w:val="clear" w:color="auto" w:fill="FFFFFF"/>
        </w:rPr>
        <w:t>Zeelenberg</w:t>
      </w:r>
      <w:proofErr w:type="spellEnd"/>
      <w:r w:rsidRPr="009A7B25">
        <w:rPr>
          <w:shd w:val="clear" w:color="auto" w:fill="FFFFFF"/>
        </w:rPr>
        <w:t xml:space="preserve">, M. (2018). Reconsidering the roles of gratitude and indebtedness in social exchange. </w:t>
      </w:r>
      <w:r w:rsidRPr="009A7B25">
        <w:rPr>
          <w:i/>
          <w:iCs/>
          <w:shd w:val="clear" w:color="auto" w:fill="FFFFFF"/>
        </w:rPr>
        <w:t>Cognition and Emotion</w:t>
      </w:r>
      <w:r w:rsidRPr="009A7B25">
        <w:rPr>
          <w:shd w:val="clear" w:color="auto" w:fill="FFFFFF"/>
        </w:rPr>
        <w:t>, 32(4), 760–772.</w:t>
      </w:r>
    </w:p>
    <w:p w14:paraId="5683534A" w14:textId="77777777" w:rsidR="00051327" w:rsidRPr="009A7B25" w:rsidRDefault="00051327" w:rsidP="004E1DCA">
      <w:pPr>
        <w:spacing w:before="80" w:after="0"/>
        <w:ind w:firstLine="0"/>
        <w:rPr>
          <w:shd w:val="clear" w:color="auto" w:fill="FFFFFF"/>
        </w:rPr>
      </w:pPr>
      <w:r w:rsidRPr="009A7B25">
        <w:rPr>
          <w:shd w:val="clear" w:color="auto" w:fill="FFFFFF"/>
        </w:rPr>
        <w:t xml:space="preserve">Podsakoff, P. M., MacKenzie, S. B., Lee, J. Y., &amp; Podsakoff, N. P. (2003). Common method biases in </w:t>
      </w:r>
      <w:proofErr w:type="spellStart"/>
      <w:r w:rsidRPr="009A7B25">
        <w:rPr>
          <w:shd w:val="clear" w:color="auto" w:fill="FFFFFF"/>
        </w:rPr>
        <w:t>behavioral</w:t>
      </w:r>
      <w:proofErr w:type="spellEnd"/>
      <w:r w:rsidRPr="009A7B25">
        <w:rPr>
          <w:shd w:val="clear" w:color="auto" w:fill="FFFFFF"/>
        </w:rPr>
        <w:t xml:space="preserve"> research: a critical review of the literature and recommended remedies. </w:t>
      </w:r>
      <w:r w:rsidRPr="009A7B25">
        <w:rPr>
          <w:i/>
          <w:iCs/>
          <w:shd w:val="clear" w:color="auto" w:fill="FFFFFF"/>
        </w:rPr>
        <w:t>Journal of Applied Psychology</w:t>
      </w:r>
      <w:r w:rsidRPr="009A7B25">
        <w:rPr>
          <w:shd w:val="clear" w:color="auto" w:fill="FFFFFF"/>
        </w:rPr>
        <w:t>, </w:t>
      </w:r>
      <w:r w:rsidRPr="009A7B25">
        <w:rPr>
          <w:i/>
          <w:iCs/>
          <w:shd w:val="clear" w:color="auto" w:fill="FFFFFF"/>
        </w:rPr>
        <w:t>88</w:t>
      </w:r>
      <w:r w:rsidRPr="009A7B25">
        <w:rPr>
          <w:shd w:val="clear" w:color="auto" w:fill="FFFFFF"/>
        </w:rPr>
        <w:t>(5), 879.</w:t>
      </w:r>
    </w:p>
    <w:p w14:paraId="071F2D5E" w14:textId="77777777" w:rsidR="00051327" w:rsidRPr="009A7B25" w:rsidRDefault="00051327" w:rsidP="004E1DCA">
      <w:pPr>
        <w:spacing w:before="80" w:after="0"/>
        <w:ind w:firstLine="0"/>
        <w:rPr>
          <w:shd w:val="clear" w:color="auto" w:fill="FFFFFF"/>
        </w:rPr>
      </w:pPr>
      <w:proofErr w:type="spellStart"/>
      <w:r w:rsidRPr="009A7B25">
        <w:rPr>
          <w:shd w:val="clear" w:color="auto" w:fill="FFFFFF"/>
        </w:rPr>
        <w:t>Pomering</w:t>
      </w:r>
      <w:proofErr w:type="spellEnd"/>
      <w:r w:rsidRPr="009A7B25">
        <w:rPr>
          <w:shd w:val="clear" w:color="auto" w:fill="FFFFFF"/>
        </w:rPr>
        <w:t xml:space="preserve">, A., &amp; </w:t>
      </w:r>
      <w:proofErr w:type="spellStart"/>
      <w:r w:rsidRPr="009A7B25">
        <w:rPr>
          <w:shd w:val="clear" w:color="auto" w:fill="FFFFFF"/>
        </w:rPr>
        <w:t>Dolnicar</w:t>
      </w:r>
      <w:proofErr w:type="spellEnd"/>
      <w:r w:rsidRPr="009A7B25">
        <w:rPr>
          <w:shd w:val="clear" w:color="auto" w:fill="FFFFFF"/>
        </w:rPr>
        <w:t xml:space="preserve">, S. (2009). Assessing the prerequisite of successful CSR implementation: are consumers aware of CSR </w:t>
      </w:r>
      <w:proofErr w:type="gramStart"/>
      <w:r w:rsidRPr="009A7B25">
        <w:rPr>
          <w:shd w:val="clear" w:color="auto" w:fill="FFFFFF"/>
        </w:rPr>
        <w:t>initiatives?.</w:t>
      </w:r>
      <w:proofErr w:type="gramEnd"/>
      <w:r w:rsidRPr="009A7B25">
        <w:rPr>
          <w:shd w:val="clear" w:color="auto" w:fill="FFFFFF"/>
        </w:rPr>
        <w:t> </w:t>
      </w:r>
      <w:r w:rsidRPr="009A7B25">
        <w:rPr>
          <w:i/>
          <w:iCs/>
          <w:shd w:val="clear" w:color="auto" w:fill="FFFFFF"/>
        </w:rPr>
        <w:t>Journal of Business Ethics</w:t>
      </w:r>
      <w:r w:rsidRPr="009A7B25">
        <w:rPr>
          <w:shd w:val="clear" w:color="auto" w:fill="FFFFFF"/>
        </w:rPr>
        <w:t>, </w:t>
      </w:r>
      <w:r w:rsidRPr="009A7B25">
        <w:rPr>
          <w:i/>
          <w:iCs/>
          <w:shd w:val="clear" w:color="auto" w:fill="FFFFFF"/>
        </w:rPr>
        <w:t>85</w:t>
      </w:r>
      <w:r w:rsidRPr="009A7B25">
        <w:rPr>
          <w:shd w:val="clear" w:color="auto" w:fill="FFFFFF"/>
        </w:rPr>
        <w:t>, 285</w:t>
      </w:r>
      <w:r w:rsidRPr="009A7B25">
        <w:t>–</w:t>
      </w:r>
      <w:r w:rsidRPr="009A7B25">
        <w:rPr>
          <w:shd w:val="clear" w:color="auto" w:fill="FFFFFF"/>
        </w:rPr>
        <w:t>301.</w:t>
      </w:r>
    </w:p>
    <w:p w14:paraId="521C2D7D" w14:textId="77777777" w:rsidR="00051327" w:rsidRPr="009A7B25" w:rsidRDefault="00051327" w:rsidP="004E1DCA">
      <w:pPr>
        <w:spacing w:before="80" w:after="0"/>
        <w:ind w:firstLine="0"/>
        <w:rPr>
          <w:shd w:val="clear" w:color="auto" w:fill="FFFFFF"/>
        </w:rPr>
      </w:pPr>
      <w:r w:rsidRPr="009A7B25">
        <w:rPr>
          <w:shd w:val="clear" w:color="auto" w:fill="FFFFFF"/>
        </w:rPr>
        <w:t>Preacher, K. J., &amp; Hayes, A. F. (2008). Asymptotic and resampling strategies for assessing and comparing indirect effects in multiple mediator models. </w:t>
      </w:r>
      <w:proofErr w:type="spellStart"/>
      <w:r w:rsidRPr="009A7B25">
        <w:rPr>
          <w:i/>
          <w:iCs/>
          <w:shd w:val="clear" w:color="auto" w:fill="FFFFFF"/>
        </w:rPr>
        <w:t>Behavior</w:t>
      </w:r>
      <w:proofErr w:type="spellEnd"/>
      <w:r w:rsidRPr="009A7B25">
        <w:rPr>
          <w:i/>
          <w:iCs/>
          <w:shd w:val="clear" w:color="auto" w:fill="FFFFFF"/>
        </w:rPr>
        <w:t xml:space="preserve"> Research Methods</w:t>
      </w:r>
      <w:r w:rsidRPr="009A7B25">
        <w:rPr>
          <w:shd w:val="clear" w:color="auto" w:fill="FFFFFF"/>
        </w:rPr>
        <w:t>, </w:t>
      </w:r>
      <w:r w:rsidRPr="009A7B25">
        <w:rPr>
          <w:i/>
          <w:iCs/>
          <w:shd w:val="clear" w:color="auto" w:fill="FFFFFF"/>
        </w:rPr>
        <w:t>40</w:t>
      </w:r>
      <w:r w:rsidRPr="009A7B25">
        <w:rPr>
          <w:shd w:val="clear" w:color="auto" w:fill="FFFFFF"/>
        </w:rPr>
        <w:t>(3), 879</w:t>
      </w:r>
      <w:r w:rsidRPr="009A7B25">
        <w:t>–</w:t>
      </w:r>
      <w:r w:rsidRPr="009A7B25">
        <w:rPr>
          <w:shd w:val="clear" w:color="auto" w:fill="FFFFFF"/>
        </w:rPr>
        <w:t>891.</w:t>
      </w:r>
    </w:p>
    <w:p w14:paraId="1E09F30C" w14:textId="77777777" w:rsidR="00051327" w:rsidRPr="009A7B25" w:rsidRDefault="00051327" w:rsidP="004E1DCA">
      <w:pPr>
        <w:spacing w:before="80" w:after="0"/>
        <w:ind w:firstLine="0"/>
        <w:rPr>
          <w:shd w:val="clear" w:color="auto" w:fill="FFFFFF"/>
        </w:rPr>
      </w:pPr>
      <w:r w:rsidRPr="009A7B25">
        <w:rPr>
          <w:shd w:val="clear" w:color="auto" w:fill="FFFFFF"/>
        </w:rPr>
        <w:t xml:space="preserve">Priolo, D., Pelt, A., Bauzel, R. S., Rubens, L., Voisin, D., &amp; </w:t>
      </w:r>
      <w:proofErr w:type="spellStart"/>
      <w:r w:rsidRPr="009A7B25">
        <w:rPr>
          <w:shd w:val="clear" w:color="auto" w:fill="FFFFFF"/>
        </w:rPr>
        <w:t>Fointiat</w:t>
      </w:r>
      <w:proofErr w:type="spellEnd"/>
      <w:r w:rsidRPr="009A7B25">
        <w:rPr>
          <w:shd w:val="clear" w:color="auto" w:fill="FFFFFF"/>
        </w:rPr>
        <w:t xml:space="preserve">, V. (2019). Three decades of research on induced hypocrisy: A meta-analysis. </w:t>
      </w:r>
      <w:r w:rsidRPr="009A7B25">
        <w:rPr>
          <w:i/>
          <w:iCs/>
          <w:shd w:val="clear" w:color="auto" w:fill="FFFFFF"/>
        </w:rPr>
        <w:t>Personality and Social Psychology Bulletin</w:t>
      </w:r>
      <w:r w:rsidRPr="009A7B25">
        <w:rPr>
          <w:shd w:val="clear" w:color="auto" w:fill="FFFFFF"/>
        </w:rPr>
        <w:t>, 45(12), 1681</w:t>
      </w:r>
      <w:r w:rsidRPr="009A7B25">
        <w:t>–</w:t>
      </w:r>
      <w:r w:rsidRPr="009A7B25">
        <w:rPr>
          <w:shd w:val="clear" w:color="auto" w:fill="FFFFFF"/>
        </w:rPr>
        <w:t>1701.</w:t>
      </w:r>
    </w:p>
    <w:p w14:paraId="53E05620" w14:textId="77777777" w:rsidR="00051327" w:rsidRPr="009A7B25" w:rsidRDefault="00051327" w:rsidP="004E1DCA">
      <w:pPr>
        <w:spacing w:before="80" w:after="0"/>
        <w:ind w:firstLine="0"/>
        <w:rPr>
          <w:shd w:val="clear" w:color="auto" w:fill="FFFFFF"/>
        </w:rPr>
      </w:pPr>
      <w:r w:rsidRPr="009A7B25">
        <w:rPr>
          <w:shd w:val="clear" w:color="auto" w:fill="FFFFFF"/>
        </w:rPr>
        <w:t xml:space="preserve">Renfrow, D. G., Howard, J. A. (2013). Social psychology of gender and race. In J. </w:t>
      </w:r>
      <w:proofErr w:type="spellStart"/>
      <w:r w:rsidRPr="009A7B25">
        <w:rPr>
          <w:shd w:val="clear" w:color="auto" w:fill="FFFFFF"/>
        </w:rPr>
        <w:t>DeLamater</w:t>
      </w:r>
      <w:proofErr w:type="spellEnd"/>
      <w:r w:rsidRPr="009A7B25">
        <w:rPr>
          <w:shd w:val="clear" w:color="auto" w:fill="FFFFFF"/>
        </w:rPr>
        <w:t xml:space="preserve"> and A. Ward (eds.), </w:t>
      </w:r>
      <w:r w:rsidRPr="009A7B25">
        <w:rPr>
          <w:i/>
          <w:iCs/>
          <w:shd w:val="clear" w:color="auto" w:fill="FFFFFF"/>
        </w:rPr>
        <w:t>Handbook of Social Psychology</w:t>
      </w:r>
      <w:r w:rsidRPr="009A7B25">
        <w:rPr>
          <w:shd w:val="clear" w:color="auto" w:fill="FFFFFF"/>
        </w:rPr>
        <w:t xml:space="preserve"> (pp. 491–531). Springer.</w:t>
      </w:r>
    </w:p>
    <w:p w14:paraId="6054EFE7" w14:textId="77777777" w:rsidR="00051327" w:rsidRPr="009A7B25" w:rsidRDefault="00051327" w:rsidP="004E1DCA">
      <w:pPr>
        <w:spacing w:before="80" w:after="0"/>
        <w:ind w:firstLine="0"/>
        <w:rPr>
          <w:shd w:val="clear" w:color="auto" w:fill="FFFFFF"/>
        </w:rPr>
      </w:pPr>
      <w:r w:rsidRPr="009A7B25">
        <w:rPr>
          <w:shd w:val="clear" w:color="auto" w:fill="FFFFFF"/>
        </w:rPr>
        <w:t xml:space="preserve">Robertson, C. J., Lamin, A., &amp; </w:t>
      </w:r>
      <w:proofErr w:type="spellStart"/>
      <w:r w:rsidRPr="009A7B25">
        <w:rPr>
          <w:shd w:val="clear" w:color="auto" w:fill="FFFFFF"/>
        </w:rPr>
        <w:t>Livanis</w:t>
      </w:r>
      <w:proofErr w:type="spellEnd"/>
      <w:r w:rsidRPr="009A7B25">
        <w:rPr>
          <w:shd w:val="clear" w:color="auto" w:fill="FFFFFF"/>
        </w:rPr>
        <w:t xml:space="preserve">, G. (2010). Stakeholder perceptions of offshoring and outsourcing: The role of embedded issues. </w:t>
      </w:r>
      <w:r w:rsidRPr="009A7B25">
        <w:rPr>
          <w:i/>
          <w:iCs/>
          <w:shd w:val="clear" w:color="auto" w:fill="FFFFFF"/>
        </w:rPr>
        <w:t>Journal of Business Ethics</w:t>
      </w:r>
      <w:r w:rsidRPr="009A7B25">
        <w:rPr>
          <w:shd w:val="clear" w:color="auto" w:fill="FFFFFF"/>
        </w:rPr>
        <w:t>, 95, 167</w:t>
      </w:r>
      <w:r w:rsidRPr="009A7B25">
        <w:t>–</w:t>
      </w:r>
      <w:r w:rsidRPr="009A7B25">
        <w:rPr>
          <w:shd w:val="clear" w:color="auto" w:fill="FFFFFF"/>
        </w:rPr>
        <w:t>189.</w:t>
      </w:r>
    </w:p>
    <w:p w14:paraId="3584486F" w14:textId="77777777" w:rsidR="00051327" w:rsidRPr="009A7B25" w:rsidRDefault="45CD80B4" w:rsidP="004E1DCA">
      <w:pPr>
        <w:spacing w:before="80" w:after="0"/>
        <w:ind w:firstLine="0"/>
        <w:rPr>
          <w:shd w:val="clear" w:color="auto" w:fill="FFFFFF"/>
        </w:rPr>
      </w:pPr>
      <w:r w:rsidRPr="009A7B25">
        <w:rPr>
          <w:shd w:val="clear" w:color="auto" w:fill="FFFFFF"/>
        </w:rPr>
        <w:t xml:space="preserve">Robertson, J. L., Montgomery, A. W., &amp; </w:t>
      </w:r>
      <w:proofErr w:type="spellStart"/>
      <w:r w:rsidRPr="009A7B25">
        <w:rPr>
          <w:shd w:val="clear" w:color="auto" w:fill="FFFFFF"/>
        </w:rPr>
        <w:t>Ozbilir</w:t>
      </w:r>
      <w:proofErr w:type="spellEnd"/>
      <w:r w:rsidRPr="009A7B25">
        <w:rPr>
          <w:shd w:val="clear" w:color="auto" w:fill="FFFFFF"/>
        </w:rPr>
        <w:t>, T. (2023). Employees' response to corporate greenwashing. </w:t>
      </w:r>
      <w:r w:rsidRPr="009A7B25">
        <w:rPr>
          <w:i/>
          <w:iCs/>
          <w:shd w:val="clear" w:color="auto" w:fill="FFFFFF"/>
        </w:rPr>
        <w:t>Business Strategy and the Environment</w:t>
      </w:r>
      <w:r w:rsidRPr="009A7B25">
        <w:rPr>
          <w:shd w:val="clear" w:color="auto" w:fill="FFFFFF"/>
        </w:rPr>
        <w:t>, </w:t>
      </w:r>
      <w:r w:rsidRPr="009A7B25">
        <w:rPr>
          <w:i/>
          <w:iCs/>
          <w:shd w:val="clear" w:color="auto" w:fill="FFFFFF"/>
        </w:rPr>
        <w:t>32</w:t>
      </w:r>
      <w:r w:rsidRPr="009A7B25">
        <w:rPr>
          <w:shd w:val="clear" w:color="auto" w:fill="FFFFFF"/>
        </w:rPr>
        <w:t>(7), 4015-4027.</w:t>
      </w:r>
    </w:p>
    <w:p w14:paraId="46FEE6D0" w14:textId="55CE769A" w:rsidR="0C35390D" w:rsidRPr="009A7B25" w:rsidRDefault="0C35390D" w:rsidP="26429956">
      <w:pPr>
        <w:spacing w:before="200" w:after="0"/>
        <w:ind w:firstLine="0"/>
      </w:pPr>
      <w:r w:rsidRPr="009A7B25">
        <w:t xml:space="preserve">Saunders, M., Lewis, P., &amp; Thornhill, A. (2016). </w:t>
      </w:r>
      <w:r w:rsidRPr="009A7B25">
        <w:rPr>
          <w:i/>
          <w:iCs/>
        </w:rPr>
        <w:t>Research Methods for Business Students</w:t>
      </w:r>
      <w:r w:rsidRPr="009A7B25">
        <w:t xml:space="preserve">. 7th </w:t>
      </w:r>
      <w:proofErr w:type="spellStart"/>
      <w:r w:rsidRPr="009A7B25">
        <w:t>edn</w:t>
      </w:r>
      <w:proofErr w:type="spellEnd"/>
      <w:r w:rsidRPr="009A7B25">
        <w:t>. Harlow: Pearson.</w:t>
      </w:r>
    </w:p>
    <w:p w14:paraId="2EDBAA29" w14:textId="77777777" w:rsidR="00051327" w:rsidRPr="009A7B25" w:rsidRDefault="00051327" w:rsidP="004E1DCA">
      <w:pPr>
        <w:spacing w:before="80" w:after="0"/>
        <w:ind w:firstLine="0"/>
        <w:rPr>
          <w:bCs/>
        </w:rPr>
      </w:pPr>
      <w:r w:rsidRPr="009A7B25">
        <w:rPr>
          <w:bCs/>
        </w:rPr>
        <w:t xml:space="preserve">Sachs, J. D. (2012). From millennium development goals to sustainable development goals. </w:t>
      </w:r>
      <w:r w:rsidRPr="009A7B25">
        <w:rPr>
          <w:bCs/>
          <w:i/>
          <w:iCs/>
        </w:rPr>
        <w:t>The Lancet</w:t>
      </w:r>
      <w:r w:rsidRPr="009A7B25">
        <w:rPr>
          <w:bCs/>
        </w:rPr>
        <w:t>, 379(9832), 2206–2211.</w:t>
      </w:r>
    </w:p>
    <w:p w14:paraId="3C1BA696" w14:textId="77777777" w:rsidR="00051327" w:rsidRPr="009A7B25" w:rsidRDefault="00051327" w:rsidP="004E1DCA">
      <w:pPr>
        <w:spacing w:before="80" w:after="0"/>
        <w:ind w:firstLine="0"/>
      </w:pPr>
      <w:r w:rsidRPr="009A7B25">
        <w:lastRenderedPageBreak/>
        <w:t xml:space="preserve">Sajid, M., </w:t>
      </w:r>
      <w:proofErr w:type="spellStart"/>
      <w:r w:rsidRPr="009A7B25">
        <w:t>Zakkariya</w:t>
      </w:r>
      <w:proofErr w:type="spellEnd"/>
      <w:r w:rsidRPr="009A7B25">
        <w:t xml:space="preserve">, K. A., Suki, N. M., &amp; Islam, J. U. (2024). When going green goes wrong: The effects of greenwashing on brand avoidance and negative word-of-mouth. </w:t>
      </w:r>
      <w:r w:rsidRPr="009A7B25">
        <w:rPr>
          <w:i/>
          <w:iCs/>
        </w:rPr>
        <w:t>Journal of Retailing and Consumer Services</w:t>
      </w:r>
      <w:r w:rsidRPr="009A7B25">
        <w:t xml:space="preserve">, </w:t>
      </w:r>
      <w:r w:rsidRPr="009A7B25">
        <w:rPr>
          <w:i/>
          <w:iCs/>
        </w:rPr>
        <w:t>78</w:t>
      </w:r>
      <w:r w:rsidRPr="009A7B25">
        <w:t>, 103773.</w:t>
      </w:r>
    </w:p>
    <w:p w14:paraId="1408077F" w14:textId="464A8A95" w:rsidR="4BAE6A78" w:rsidRPr="009A7B25" w:rsidRDefault="4BAE6A78" w:rsidP="6BF66AEE">
      <w:pPr>
        <w:spacing w:before="80" w:after="0"/>
        <w:ind w:firstLine="0"/>
      </w:pPr>
      <w:r w:rsidRPr="009A7B25">
        <w:t xml:space="preserve">Sarkis, J., &amp; Zhu, Q. (2018). Environmental sustainability and production: taking the road less travelled. </w:t>
      </w:r>
      <w:r w:rsidRPr="009A7B25">
        <w:rPr>
          <w:i/>
          <w:iCs/>
        </w:rPr>
        <w:t>International Journal of Production Research, 56</w:t>
      </w:r>
      <w:r w:rsidRPr="009A7B25">
        <w:t>(1-2), 743-759.</w:t>
      </w:r>
    </w:p>
    <w:p w14:paraId="0BD28B1B" w14:textId="77777777" w:rsidR="00051327" w:rsidRPr="009A7B25" w:rsidRDefault="00051327" w:rsidP="004E1DCA">
      <w:pPr>
        <w:spacing w:before="80" w:after="0"/>
        <w:ind w:firstLine="0"/>
      </w:pPr>
      <w:proofErr w:type="spellStart"/>
      <w:r w:rsidRPr="009A7B25">
        <w:t>Septianto</w:t>
      </w:r>
      <w:proofErr w:type="spellEnd"/>
      <w:r w:rsidRPr="009A7B25">
        <w:t xml:space="preserve">, F., &amp; Garg, N. (2021). The impact of gratitude (vs pride) on the effectiveness of cause-related marketing. </w:t>
      </w:r>
      <w:r w:rsidRPr="009A7B25">
        <w:rPr>
          <w:i/>
          <w:iCs/>
        </w:rPr>
        <w:t>European Journal of Marketing</w:t>
      </w:r>
      <w:r w:rsidRPr="009A7B25">
        <w:t xml:space="preserve">, </w:t>
      </w:r>
      <w:r w:rsidRPr="009A7B25">
        <w:rPr>
          <w:i/>
          <w:iCs/>
        </w:rPr>
        <w:t>55</w:t>
      </w:r>
      <w:r w:rsidRPr="009A7B25">
        <w:t>(6), 1594-1623.</w:t>
      </w:r>
    </w:p>
    <w:p w14:paraId="272F50A5" w14:textId="77777777" w:rsidR="00051327" w:rsidRPr="009A7B25" w:rsidRDefault="00051327" w:rsidP="004E1DCA">
      <w:pPr>
        <w:spacing w:before="80" w:after="0"/>
        <w:ind w:firstLine="0"/>
      </w:pPr>
      <w:proofErr w:type="spellStart"/>
      <w:r w:rsidRPr="009A7B25">
        <w:t>Septianto</w:t>
      </w:r>
      <w:proofErr w:type="spellEnd"/>
      <w:r w:rsidRPr="009A7B25">
        <w:t xml:space="preserve">, F., Seo, Y., &amp; </w:t>
      </w:r>
      <w:proofErr w:type="spellStart"/>
      <w:r w:rsidRPr="009A7B25">
        <w:t>Errmann</w:t>
      </w:r>
      <w:proofErr w:type="spellEnd"/>
      <w:r w:rsidRPr="009A7B25">
        <w:t xml:space="preserve">, A. C. (2021). Distinct effects of pride and gratitude </w:t>
      </w:r>
      <w:proofErr w:type="gramStart"/>
      <w:r w:rsidRPr="009A7B25">
        <w:t>appeals</w:t>
      </w:r>
      <w:proofErr w:type="gramEnd"/>
      <w:r w:rsidRPr="009A7B25">
        <w:t xml:space="preserve"> on sustainable luxury brands. </w:t>
      </w:r>
      <w:r w:rsidRPr="009A7B25">
        <w:rPr>
          <w:i/>
          <w:iCs/>
        </w:rPr>
        <w:t>Journal of Business Ethics</w:t>
      </w:r>
      <w:r w:rsidRPr="009A7B25">
        <w:t xml:space="preserve">, </w:t>
      </w:r>
      <w:r w:rsidRPr="009A7B25">
        <w:rPr>
          <w:i/>
          <w:iCs/>
        </w:rPr>
        <w:t>169</w:t>
      </w:r>
      <w:r w:rsidRPr="009A7B25">
        <w:t xml:space="preserve">, 211-224. </w:t>
      </w:r>
    </w:p>
    <w:p w14:paraId="5D358881" w14:textId="77777777" w:rsidR="00051327" w:rsidRPr="009A7B25" w:rsidRDefault="00051327" w:rsidP="004E1DCA">
      <w:pPr>
        <w:spacing w:before="80" w:after="0"/>
        <w:ind w:firstLine="0"/>
      </w:pPr>
      <w:proofErr w:type="spellStart"/>
      <w:r w:rsidRPr="009A7B25">
        <w:t>Septianto</w:t>
      </w:r>
      <w:proofErr w:type="spellEnd"/>
      <w:r w:rsidRPr="009A7B25">
        <w:t xml:space="preserve">, F., </w:t>
      </w:r>
      <w:proofErr w:type="spellStart"/>
      <w:r w:rsidRPr="009A7B25">
        <w:t>Japutra</w:t>
      </w:r>
      <w:proofErr w:type="spellEnd"/>
      <w:r w:rsidRPr="009A7B25">
        <w:t>, A., Sung, B., &amp; Seo, Y. (2022). The interaction effect of country-of-origin positioning and cultural distance on international advertising effectiveness: a construal level perspective. </w:t>
      </w:r>
      <w:r w:rsidRPr="009A7B25">
        <w:rPr>
          <w:i/>
          <w:iCs/>
        </w:rPr>
        <w:t>International Marketing Review</w:t>
      </w:r>
      <w:r w:rsidRPr="009A7B25">
        <w:t>, </w:t>
      </w:r>
      <w:r w:rsidRPr="009A7B25">
        <w:rPr>
          <w:i/>
          <w:iCs/>
        </w:rPr>
        <w:t>39</w:t>
      </w:r>
      <w:r w:rsidRPr="009A7B25">
        <w:t>(4), 931–954.</w:t>
      </w:r>
    </w:p>
    <w:p w14:paraId="69C2B067" w14:textId="77777777" w:rsidR="00051327" w:rsidRPr="009A7B25" w:rsidRDefault="00051327" w:rsidP="004E1DCA">
      <w:pPr>
        <w:spacing w:before="80" w:after="0"/>
        <w:ind w:firstLine="0"/>
        <w:rPr>
          <w:bCs/>
        </w:rPr>
      </w:pPr>
      <w:r w:rsidRPr="009A7B25">
        <w:t>Sheth, J. N., Sethia, N. K., &amp; Srinivas, S. (2011). Mindful consumption: A customer-centric approach to sustainability. Journal of the Academy of Marketing Science, 39, 21–39.</w:t>
      </w:r>
    </w:p>
    <w:p w14:paraId="6CF63CB4" w14:textId="77777777" w:rsidR="00051327" w:rsidRPr="009A7B25" w:rsidRDefault="00051327" w:rsidP="004E1DCA">
      <w:pPr>
        <w:spacing w:before="80" w:after="0"/>
        <w:ind w:firstLine="0"/>
      </w:pPr>
      <w:proofErr w:type="spellStart"/>
      <w:r w:rsidRPr="009A7B25">
        <w:t>Skarmeas</w:t>
      </w:r>
      <w:proofErr w:type="spellEnd"/>
      <w:r w:rsidRPr="009A7B25">
        <w:t xml:space="preserve">, D., &amp; </w:t>
      </w:r>
      <w:proofErr w:type="spellStart"/>
      <w:r w:rsidRPr="009A7B25">
        <w:t>Leonidou</w:t>
      </w:r>
      <w:proofErr w:type="spellEnd"/>
      <w:r w:rsidRPr="009A7B25">
        <w:t xml:space="preserve">, C. N. (2013). When consumers doubt, watch out! The role of CSR </w:t>
      </w:r>
      <w:proofErr w:type="spellStart"/>
      <w:r w:rsidRPr="009A7B25">
        <w:t>skepticism</w:t>
      </w:r>
      <w:proofErr w:type="spellEnd"/>
      <w:r w:rsidRPr="009A7B25">
        <w:t xml:space="preserve">. </w:t>
      </w:r>
      <w:r w:rsidRPr="009A7B25">
        <w:rPr>
          <w:i/>
          <w:iCs/>
        </w:rPr>
        <w:t>Journal of Business Research</w:t>
      </w:r>
      <w:r w:rsidRPr="009A7B25">
        <w:t>, 66(10), 1831–1838.</w:t>
      </w:r>
    </w:p>
    <w:p w14:paraId="3D83A4B3" w14:textId="0B4E6E18" w:rsidR="00051327" w:rsidRPr="009A7B25" w:rsidRDefault="00051327" w:rsidP="004E1DCA">
      <w:pPr>
        <w:spacing w:before="80" w:after="0"/>
        <w:ind w:firstLine="0"/>
        <w:rPr>
          <w:shd w:val="clear" w:color="auto" w:fill="FFFFFF"/>
        </w:rPr>
      </w:pPr>
      <w:r w:rsidRPr="009A7B25">
        <w:rPr>
          <w:shd w:val="clear" w:color="auto" w:fill="FFFFFF"/>
        </w:rPr>
        <w:t>Steenkamp, J. B. E., &amp; Baumgartner, H. (1998). Assessing measurement invariance in cross-national consumer research. </w:t>
      </w:r>
      <w:r w:rsidRPr="009A7B25">
        <w:rPr>
          <w:i/>
          <w:iCs/>
          <w:shd w:val="clear" w:color="auto" w:fill="FFFFFF"/>
        </w:rPr>
        <w:t>Journal of Consumer Research</w:t>
      </w:r>
      <w:r w:rsidRPr="009A7B25">
        <w:rPr>
          <w:shd w:val="clear" w:color="auto" w:fill="FFFFFF"/>
        </w:rPr>
        <w:t>, </w:t>
      </w:r>
      <w:r w:rsidRPr="009A7B25">
        <w:rPr>
          <w:i/>
          <w:iCs/>
          <w:shd w:val="clear" w:color="auto" w:fill="FFFFFF"/>
        </w:rPr>
        <w:t>25</w:t>
      </w:r>
      <w:r w:rsidRPr="009A7B25">
        <w:rPr>
          <w:shd w:val="clear" w:color="auto" w:fill="FFFFFF"/>
        </w:rPr>
        <w:t>(1), 78</w:t>
      </w:r>
      <w:r w:rsidR="00DA2E28" w:rsidRPr="009A7B25">
        <w:t>–</w:t>
      </w:r>
      <w:r w:rsidRPr="009A7B25">
        <w:rPr>
          <w:shd w:val="clear" w:color="auto" w:fill="FFFFFF"/>
        </w:rPr>
        <w:t>90.</w:t>
      </w:r>
    </w:p>
    <w:p w14:paraId="7E5242A9" w14:textId="77777777" w:rsidR="00051327" w:rsidRPr="009A7B25" w:rsidRDefault="00051327" w:rsidP="004E1DCA">
      <w:pPr>
        <w:spacing w:before="80" w:after="0"/>
        <w:ind w:firstLine="0"/>
      </w:pPr>
      <w:r w:rsidRPr="009A7B25">
        <w:t>Stringer, T., Payne, A. R., &amp; Mortimer, G. (2021). As cheap as humanly possible: why consumers care less about worker welfare. </w:t>
      </w:r>
      <w:r w:rsidRPr="009A7B25">
        <w:rPr>
          <w:i/>
          <w:iCs/>
        </w:rPr>
        <w:t>Journal of Fashion Marketing and Management: An International Journal</w:t>
      </w:r>
      <w:r w:rsidRPr="009A7B25">
        <w:t>, </w:t>
      </w:r>
      <w:r w:rsidRPr="009A7B25">
        <w:rPr>
          <w:i/>
          <w:iCs/>
        </w:rPr>
        <w:t>26</w:t>
      </w:r>
      <w:r w:rsidRPr="009A7B25">
        <w:t>(4), 717–737.</w:t>
      </w:r>
    </w:p>
    <w:p w14:paraId="7E9CEF5F" w14:textId="77777777" w:rsidR="001107C0" w:rsidRPr="009A7B25" w:rsidRDefault="001107C0" w:rsidP="004E1DCA">
      <w:pPr>
        <w:spacing w:before="80" w:after="0"/>
        <w:ind w:firstLine="0"/>
      </w:pPr>
      <w:r w:rsidRPr="009A7B25">
        <w:t xml:space="preserve">Sutherland, J. W., Richter, J. S., Hutchins, M. J., Dornfeld, D., </w:t>
      </w:r>
      <w:proofErr w:type="spellStart"/>
      <w:r w:rsidRPr="009A7B25">
        <w:t>Dzombak</w:t>
      </w:r>
      <w:proofErr w:type="spellEnd"/>
      <w:r w:rsidRPr="009A7B25">
        <w:t>, R., Mangold, J., ... &amp; Friemann, F. (2016). The role of manufacturing in affecting the social dimension of sustainability. </w:t>
      </w:r>
      <w:r w:rsidRPr="009A7B25">
        <w:rPr>
          <w:i/>
          <w:iCs/>
        </w:rPr>
        <w:t>CIRP Annals</w:t>
      </w:r>
      <w:r w:rsidRPr="009A7B25">
        <w:t>, </w:t>
      </w:r>
      <w:r w:rsidRPr="009A7B25">
        <w:rPr>
          <w:i/>
          <w:iCs/>
        </w:rPr>
        <w:t>65</w:t>
      </w:r>
      <w:r w:rsidRPr="009A7B25">
        <w:t>(2), 689-712.</w:t>
      </w:r>
    </w:p>
    <w:p w14:paraId="50894EB4" w14:textId="666CFFC4" w:rsidR="00051327" w:rsidRPr="009A7B25" w:rsidRDefault="00051327" w:rsidP="004E1DCA">
      <w:pPr>
        <w:spacing w:before="80" w:after="0"/>
        <w:ind w:firstLine="0"/>
        <w:rPr>
          <w:bCs/>
        </w:rPr>
      </w:pPr>
      <w:r w:rsidRPr="009A7B25">
        <w:rPr>
          <w:bCs/>
        </w:rPr>
        <w:t xml:space="preserve">Trope, Y., &amp; Liberman, N. (2003). Temporal construal. </w:t>
      </w:r>
      <w:r w:rsidRPr="009A7B25">
        <w:rPr>
          <w:bCs/>
          <w:i/>
          <w:iCs/>
        </w:rPr>
        <w:t>Psychological review</w:t>
      </w:r>
      <w:r w:rsidRPr="009A7B25">
        <w:rPr>
          <w:bCs/>
        </w:rPr>
        <w:t>, 110(3), 403.</w:t>
      </w:r>
    </w:p>
    <w:p w14:paraId="3E9D348B" w14:textId="77777777" w:rsidR="00051327" w:rsidRPr="009A7B25" w:rsidRDefault="00051327" w:rsidP="004E1DCA">
      <w:pPr>
        <w:spacing w:before="80" w:after="0"/>
        <w:ind w:firstLine="0"/>
        <w:rPr>
          <w:bCs/>
        </w:rPr>
      </w:pPr>
      <w:r w:rsidRPr="009A7B25">
        <w:rPr>
          <w:bCs/>
        </w:rPr>
        <w:t xml:space="preserve">Trope, Y., &amp; Liberman, N. (2010). Construal-level theory of psychological distance. </w:t>
      </w:r>
      <w:r w:rsidRPr="009A7B25">
        <w:rPr>
          <w:bCs/>
          <w:i/>
          <w:iCs/>
        </w:rPr>
        <w:t>Psychological review</w:t>
      </w:r>
      <w:r w:rsidRPr="009A7B25">
        <w:rPr>
          <w:bCs/>
        </w:rPr>
        <w:t>, 117(2), 440.</w:t>
      </w:r>
    </w:p>
    <w:p w14:paraId="2FF59A94" w14:textId="77777777" w:rsidR="00051327" w:rsidRPr="009A7B25" w:rsidRDefault="00051327" w:rsidP="004E1DCA">
      <w:pPr>
        <w:spacing w:before="80" w:after="0"/>
        <w:ind w:firstLine="0"/>
        <w:rPr>
          <w:bCs/>
        </w:rPr>
      </w:pPr>
      <w:r w:rsidRPr="009A7B25">
        <w:rPr>
          <w:bCs/>
        </w:rPr>
        <w:lastRenderedPageBreak/>
        <w:t xml:space="preserve">Trope, Y., Liberman, N., &amp; </w:t>
      </w:r>
      <w:proofErr w:type="spellStart"/>
      <w:r w:rsidRPr="009A7B25">
        <w:rPr>
          <w:bCs/>
        </w:rPr>
        <w:t>Wakslak</w:t>
      </w:r>
      <w:proofErr w:type="spellEnd"/>
      <w:r w:rsidRPr="009A7B25">
        <w:rPr>
          <w:bCs/>
        </w:rPr>
        <w:t xml:space="preserve">, C. (2007). Construal levels and psychological distance: Effects on representation, prediction, evaluation, and </w:t>
      </w:r>
      <w:proofErr w:type="spellStart"/>
      <w:r w:rsidRPr="009A7B25">
        <w:rPr>
          <w:bCs/>
        </w:rPr>
        <w:t>behavior</w:t>
      </w:r>
      <w:proofErr w:type="spellEnd"/>
      <w:r w:rsidRPr="009A7B25">
        <w:rPr>
          <w:bCs/>
        </w:rPr>
        <w:t xml:space="preserve">. </w:t>
      </w:r>
      <w:r w:rsidRPr="009A7B25">
        <w:rPr>
          <w:bCs/>
          <w:i/>
          <w:iCs/>
        </w:rPr>
        <w:t>Journal of Consumer Psychology</w:t>
      </w:r>
      <w:r w:rsidRPr="009A7B25">
        <w:rPr>
          <w:bCs/>
        </w:rPr>
        <w:t>, 17(2), 83–95.</w:t>
      </w:r>
    </w:p>
    <w:p w14:paraId="7C37F0AF" w14:textId="77777777" w:rsidR="00051327" w:rsidRPr="009A7B25" w:rsidRDefault="00051327" w:rsidP="004E1DCA">
      <w:pPr>
        <w:spacing w:before="80" w:after="0"/>
        <w:ind w:firstLine="0"/>
        <w:rPr>
          <w:bCs/>
        </w:rPr>
      </w:pPr>
      <w:r w:rsidRPr="009A7B25">
        <w:rPr>
          <w:bCs/>
        </w:rPr>
        <w:t xml:space="preserve">Tsang, J.-A. (2006). The effects of helper intention on gratitude and indebtedness. </w:t>
      </w:r>
      <w:r w:rsidRPr="009A7B25">
        <w:rPr>
          <w:bCs/>
          <w:i/>
          <w:iCs/>
        </w:rPr>
        <w:t>Motivation and Emotion</w:t>
      </w:r>
      <w:r w:rsidRPr="009A7B25">
        <w:rPr>
          <w:bCs/>
        </w:rPr>
        <w:t>, 30(3), 198–204.</w:t>
      </w:r>
    </w:p>
    <w:p w14:paraId="2FF8BDA9" w14:textId="77777777" w:rsidR="00051327" w:rsidRPr="009A7B25" w:rsidRDefault="00051327" w:rsidP="004E1DCA">
      <w:pPr>
        <w:spacing w:before="80" w:after="0"/>
        <w:ind w:firstLine="0"/>
        <w:rPr>
          <w:bCs/>
        </w:rPr>
      </w:pPr>
      <w:r w:rsidRPr="009A7B25">
        <w:rPr>
          <w:bCs/>
          <w:lang w:val="en-US"/>
        </w:rPr>
        <w:t xml:space="preserve">Wagner, T., Lutz, R. J., &amp; Weitz, B. A. (2009). </w:t>
      </w:r>
      <w:r w:rsidRPr="009A7B25">
        <w:rPr>
          <w:bCs/>
        </w:rPr>
        <w:t xml:space="preserve">Corporate hypocrisy: Overcoming the threat of inconsistent corporate social responsibility perceptions. </w:t>
      </w:r>
      <w:r w:rsidRPr="009A7B25">
        <w:rPr>
          <w:bCs/>
          <w:i/>
          <w:iCs/>
        </w:rPr>
        <w:t>Journal of Marketing</w:t>
      </w:r>
      <w:r w:rsidRPr="009A7B25">
        <w:rPr>
          <w:bCs/>
        </w:rPr>
        <w:t>, 73(6), 77</w:t>
      </w:r>
      <w:r w:rsidRPr="009A7B25">
        <w:t>–</w:t>
      </w:r>
      <w:r w:rsidRPr="009A7B25">
        <w:rPr>
          <w:bCs/>
        </w:rPr>
        <w:t>91.</w:t>
      </w:r>
    </w:p>
    <w:p w14:paraId="7490CB5E" w14:textId="77777777" w:rsidR="00051327" w:rsidRPr="009A7B25" w:rsidRDefault="00051327" w:rsidP="004E1DCA">
      <w:pPr>
        <w:spacing w:before="80" w:after="0"/>
        <w:ind w:firstLine="0"/>
        <w:rPr>
          <w:bCs/>
        </w:rPr>
      </w:pPr>
      <w:r w:rsidRPr="009A7B25">
        <w:rPr>
          <w:bCs/>
        </w:rPr>
        <w:t xml:space="preserve">Wagner, T., </w:t>
      </w:r>
      <w:proofErr w:type="spellStart"/>
      <w:r w:rsidRPr="009A7B25">
        <w:rPr>
          <w:bCs/>
        </w:rPr>
        <w:t>Korschun</w:t>
      </w:r>
      <w:proofErr w:type="spellEnd"/>
      <w:r w:rsidRPr="009A7B25">
        <w:rPr>
          <w:bCs/>
        </w:rPr>
        <w:t xml:space="preserve">, D., &amp; </w:t>
      </w:r>
      <w:proofErr w:type="spellStart"/>
      <w:r w:rsidRPr="009A7B25">
        <w:rPr>
          <w:bCs/>
        </w:rPr>
        <w:t>Troebs</w:t>
      </w:r>
      <w:proofErr w:type="spellEnd"/>
      <w:r w:rsidRPr="009A7B25">
        <w:rPr>
          <w:bCs/>
        </w:rPr>
        <w:t xml:space="preserve">, C. C. (2020). Deconstructing corporate hypocrisy: A delineation of its </w:t>
      </w:r>
      <w:proofErr w:type="spellStart"/>
      <w:r w:rsidRPr="009A7B25">
        <w:rPr>
          <w:bCs/>
        </w:rPr>
        <w:t>behavioral</w:t>
      </w:r>
      <w:proofErr w:type="spellEnd"/>
      <w:r w:rsidRPr="009A7B25">
        <w:rPr>
          <w:bCs/>
        </w:rPr>
        <w:t xml:space="preserve">, moral, and attributional facets. </w:t>
      </w:r>
      <w:r w:rsidRPr="009A7B25">
        <w:rPr>
          <w:bCs/>
          <w:i/>
          <w:iCs/>
        </w:rPr>
        <w:t>Journal of Business Research</w:t>
      </w:r>
      <w:r w:rsidRPr="009A7B25">
        <w:rPr>
          <w:bCs/>
        </w:rPr>
        <w:t>, 114, 385</w:t>
      </w:r>
      <w:r w:rsidRPr="009A7B25">
        <w:t>–</w:t>
      </w:r>
      <w:r w:rsidRPr="009A7B25">
        <w:rPr>
          <w:bCs/>
        </w:rPr>
        <w:t>394.</w:t>
      </w:r>
    </w:p>
    <w:p w14:paraId="71D6C038" w14:textId="77777777" w:rsidR="00051327" w:rsidRPr="009A7B25" w:rsidRDefault="00051327" w:rsidP="004E1DCA">
      <w:pPr>
        <w:spacing w:before="80" w:after="0"/>
        <w:ind w:firstLine="0"/>
        <w:rPr>
          <w:bCs/>
        </w:rPr>
      </w:pPr>
      <w:r w:rsidRPr="009A7B25">
        <w:rPr>
          <w:bCs/>
        </w:rPr>
        <w:t xml:space="preserve">Wang, Z., Ren, S., Chadee, D., &amp; Chen, Y. (2024). Employee ethical silence under exploitative leadership: the roles of work meaningfulness and moral potency. </w:t>
      </w:r>
      <w:r w:rsidRPr="009A7B25">
        <w:rPr>
          <w:bCs/>
          <w:i/>
          <w:iCs/>
        </w:rPr>
        <w:t>Journal of Business Ethics</w:t>
      </w:r>
      <w:r w:rsidRPr="009A7B25">
        <w:rPr>
          <w:bCs/>
        </w:rPr>
        <w:t>, 190(1), 59</w:t>
      </w:r>
      <w:r w:rsidRPr="009A7B25">
        <w:t>–</w:t>
      </w:r>
      <w:r w:rsidRPr="009A7B25">
        <w:rPr>
          <w:bCs/>
        </w:rPr>
        <w:t>76.</w:t>
      </w:r>
    </w:p>
    <w:p w14:paraId="569913E9" w14:textId="77777777" w:rsidR="00051327" w:rsidRPr="009A7B25" w:rsidRDefault="00051327" w:rsidP="004E1DCA">
      <w:pPr>
        <w:spacing w:before="80" w:after="0"/>
        <w:ind w:firstLine="0"/>
        <w:rPr>
          <w:bCs/>
        </w:rPr>
      </w:pPr>
      <w:r w:rsidRPr="009A7B25">
        <w:rPr>
          <w:bCs/>
        </w:rPr>
        <w:t xml:space="preserve">Watkins, P., Scheer, J., </w:t>
      </w:r>
      <w:proofErr w:type="spellStart"/>
      <w:r w:rsidRPr="009A7B25">
        <w:rPr>
          <w:bCs/>
        </w:rPr>
        <w:t>Ovnicek</w:t>
      </w:r>
      <w:proofErr w:type="spellEnd"/>
      <w:r w:rsidRPr="009A7B25">
        <w:rPr>
          <w:bCs/>
        </w:rPr>
        <w:t xml:space="preserve">, M., &amp; Kolts, R. (2006). The debt of gratitude: Dissociating gratitude and indebtedness. </w:t>
      </w:r>
      <w:r w:rsidRPr="009A7B25">
        <w:rPr>
          <w:bCs/>
          <w:i/>
          <w:iCs/>
        </w:rPr>
        <w:t>Cognition &amp; Emotion</w:t>
      </w:r>
      <w:r w:rsidRPr="009A7B25">
        <w:rPr>
          <w:bCs/>
        </w:rPr>
        <w:t>, 20(2), 217</w:t>
      </w:r>
      <w:r w:rsidRPr="009A7B25">
        <w:t>–</w:t>
      </w:r>
      <w:r w:rsidRPr="009A7B25">
        <w:rPr>
          <w:bCs/>
        </w:rPr>
        <w:t>241.</w:t>
      </w:r>
    </w:p>
    <w:p w14:paraId="499DBD51" w14:textId="77777777" w:rsidR="00051327" w:rsidRPr="009A7B25" w:rsidRDefault="00051327" w:rsidP="004E1DCA">
      <w:pPr>
        <w:spacing w:before="80" w:after="0"/>
        <w:ind w:firstLine="0"/>
        <w:rPr>
          <w:shd w:val="clear" w:color="auto" w:fill="FFFFFF"/>
        </w:rPr>
      </w:pPr>
      <w:r w:rsidRPr="009A7B25">
        <w:rPr>
          <w:shd w:val="clear" w:color="auto" w:fill="FFFFFF"/>
        </w:rPr>
        <w:t xml:space="preserve">Watson, D., Clark, L. A., &amp; </w:t>
      </w:r>
      <w:proofErr w:type="spellStart"/>
      <w:r w:rsidRPr="009A7B25">
        <w:rPr>
          <w:shd w:val="clear" w:color="auto" w:fill="FFFFFF"/>
        </w:rPr>
        <w:t>Tellegen</w:t>
      </w:r>
      <w:proofErr w:type="spellEnd"/>
      <w:r w:rsidRPr="009A7B25">
        <w:rPr>
          <w:shd w:val="clear" w:color="auto" w:fill="FFFFFF"/>
        </w:rPr>
        <w:t>, A. (1988). Development and validation of brief measures of positive and negative affect: the PANAS scales. </w:t>
      </w:r>
      <w:r w:rsidRPr="009A7B25">
        <w:rPr>
          <w:i/>
          <w:iCs/>
          <w:shd w:val="clear" w:color="auto" w:fill="FFFFFF"/>
        </w:rPr>
        <w:t>Journal of Personality and Social Psychology</w:t>
      </w:r>
      <w:r w:rsidRPr="009A7B25">
        <w:rPr>
          <w:shd w:val="clear" w:color="auto" w:fill="FFFFFF"/>
        </w:rPr>
        <w:t>, </w:t>
      </w:r>
      <w:r w:rsidRPr="009A7B25">
        <w:rPr>
          <w:i/>
          <w:iCs/>
          <w:shd w:val="clear" w:color="auto" w:fill="FFFFFF"/>
        </w:rPr>
        <w:t>54</w:t>
      </w:r>
      <w:r w:rsidRPr="009A7B25">
        <w:rPr>
          <w:shd w:val="clear" w:color="auto" w:fill="FFFFFF"/>
        </w:rPr>
        <w:t>(6), 1063.</w:t>
      </w:r>
    </w:p>
    <w:p w14:paraId="6D352F35" w14:textId="77777777" w:rsidR="00051327" w:rsidRPr="009A7B25" w:rsidRDefault="00051327" w:rsidP="004E1DCA">
      <w:pPr>
        <w:spacing w:before="80" w:after="0"/>
        <w:ind w:firstLine="0"/>
        <w:rPr>
          <w:shd w:val="clear" w:color="auto" w:fill="FFFFFF"/>
        </w:rPr>
      </w:pPr>
      <w:r w:rsidRPr="009A7B25">
        <w:rPr>
          <w:shd w:val="clear" w:color="auto" w:fill="FFFFFF"/>
        </w:rPr>
        <w:t>Wood, M. O., Noseworthy, T. J., &amp; Colwell, S. R. (2013). If you can’t see the forest for the trees, you might just cut down the forest: the perils of forced choice on “seemingly” unethical decision-making. </w:t>
      </w:r>
      <w:r w:rsidRPr="009A7B25">
        <w:rPr>
          <w:i/>
          <w:iCs/>
          <w:shd w:val="clear" w:color="auto" w:fill="FFFFFF"/>
        </w:rPr>
        <w:t>Journal of Business Ethics</w:t>
      </w:r>
      <w:r w:rsidRPr="009A7B25">
        <w:rPr>
          <w:shd w:val="clear" w:color="auto" w:fill="FFFFFF"/>
        </w:rPr>
        <w:t>, </w:t>
      </w:r>
      <w:r w:rsidRPr="009A7B25">
        <w:rPr>
          <w:i/>
          <w:iCs/>
          <w:shd w:val="clear" w:color="auto" w:fill="FFFFFF"/>
        </w:rPr>
        <w:t>118</w:t>
      </w:r>
      <w:r w:rsidRPr="009A7B25">
        <w:rPr>
          <w:shd w:val="clear" w:color="auto" w:fill="FFFFFF"/>
        </w:rPr>
        <w:t>(3), 515</w:t>
      </w:r>
      <w:r w:rsidRPr="009A7B25">
        <w:rPr>
          <w:bCs/>
        </w:rPr>
        <w:t>–</w:t>
      </w:r>
      <w:r w:rsidRPr="009A7B25">
        <w:rPr>
          <w:shd w:val="clear" w:color="auto" w:fill="FFFFFF"/>
        </w:rPr>
        <w:t>527.</w:t>
      </w:r>
    </w:p>
    <w:p w14:paraId="2C610548" w14:textId="77777777" w:rsidR="00051327" w:rsidRPr="009A7B25" w:rsidRDefault="00051327" w:rsidP="004E1DCA">
      <w:pPr>
        <w:spacing w:before="80" w:after="0"/>
        <w:ind w:firstLine="0"/>
        <w:rPr>
          <w:shd w:val="clear" w:color="auto" w:fill="FFFFFF"/>
        </w:rPr>
      </w:pPr>
      <w:r w:rsidRPr="009A7B25">
        <w:rPr>
          <w:shd w:val="clear" w:color="auto" w:fill="FFFFFF"/>
        </w:rPr>
        <w:t xml:space="preserve">Veit, C., Lambrechts, W., </w:t>
      </w:r>
      <w:proofErr w:type="spellStart"/>
      <w:r w:rsidRPr="009A7B25">
        <w:rPr>
          <w:shd w:val="clear" w:color="auto" w:fill="FFFFFF"/>
        </w:rPr>
        <w:t>Quintens</w:t>
      </w:r>
      <w:proofErr w:type="spellEnd"/>
      <w:r w:rsidRPr="009A7B25">
        <w:rPr>
          <w:shd w:val="clear" w:color="auto" w:fill="FFFFFF"/>
        </w:rPr>
        <w:t xml:space="preserve">, L., &amp; </w:t>
      </w:r>
      <w:proofErr w:type="spellStart"/>
      <w:r w:rsidRPr="009A7B25">
        <w:rPr>
          <w:shd w:val="clear" w:color="auto" w:fill="FFFFFF"/>
        </w:rPr>
        <w:t>Semeijn</w:t>
      </w:r>
      <w:proofErr w:type="spellEnd"/>
      <w:r w:rsidRPr="009A7B25">
        <w:rPr>
          <w:shd w:val="clear" w:color="auto" w:fill="FFFFFF"/>
        </w:rPr>
        <w:t xml:space="preserve">, J. (2018). The impact of sustainable sourcing on customer perceptions: association by guilt from scandals in local vs. offshore sourcing countries. </w:t>
      </w:r>
      <w:r w:rsidRPr="009A7B25">
        <w:rPr>
          <w:i/>
          <w:iCs/>
          <w:shd w:val="clear" w:color="auto" w:fill="FFFFFF"/>
        </w:rPr>
        <w:t>Sustainability</w:t>
      </w:r>
      <w:r w:rsidRPr="009A7B25">
        <w:rPr>
          <w:shd w:val="clear" w:color="auto" w:fill="FFFFFF"/>
        </w:rPr>
        <w:t>, 10(7), 2519.</w:t>
      </w:r>
    </w:p>
    <w:p w14:paraId="21146CE8" w14:textId="77777777" w:rsidR="00051327" w:rsidRPr="009A7B25" w:rsidRDefault="00051327" w:rsidP="004E1DCA">
      <w:pPr>
        <w:spacing w:before="80" w:after="0"/>
        <w:ind w:firstLine="0"/>
        <w:rPr>
          <w:shd w:val="clear" w:color="auto" w:fill="FFFFFF"/>
        </w:rPr>
      </w:pPr>
      <w:r w:rsidRPr="009A7B25">
        <w:rPr>
          <w:shd w:val="clear" w:color="auto" w:fill="FFFFFF"/>
        </w:rPr>
        <w:t>Xie, C., Bagozzi, R. P., &amp; Grønhaug, K. (2015). The role of moral emotions and individual differences in consumer responses to corporate green and non-green actions. </w:t>
      </w:r>
      <w:r w:rsidRPr="009A7B25">
        <w:rPr>
          <w:i/>
          <w:iCs/>
          <w:shd w:val="clear" w:color="auto" w:fill="FFFFFF"/>
        </w:rPr>
        <w:t>Journal of the academy of Marketing Science</w:t>
      </w:r>
      <w:r w:rsidRPr="009A7B25">
        <w:rPr>
          <w:shd w:val="clear" w:color="auto" w:fill="FFFFFF"/>
        </w:rPr>
        <w:t>, </w:t>
      </w:r>
      <w:r w:rsidRPr="009A7B25">
        <w:rPr>
          <w:i/>
          <w:iCs/>
          <w:shd w:val="clear" w:color="auto" w:fill="FFFFFF"/>
        </w:rPr>
        <w:t>43</w:t>
      </w:r>
      <w:r w:rsidRPr="009A7B25">
        <w:rPr>
          <w:shd w:val="clear" w:color="auto" w:fill="FFFFFF"/>
        </w:rPr>
        <w:t>, 333</w:t>
      </w:r>
      <w:r w:rsidRPr="009A7B25">
        <w:rPr>
          <w:bCs/>
        </w:rPr>
        <w:t>–</w:t>
      </w:r>
      <w:r w:rsidRPr="009A7B25">
        <w:rPr>
          <w:shd w:val="clear" w:color="auto" w:fill="FFFFFF"/>
        </w:rPr>
        <w:t>356.</w:t>
      </w:r>
    </w:p>
    <w:p w14:paraId="27A2BA47" w14:textId="77777777" w:rsidR="00051327" w:rsidRPr="009A7B25" w:rsidRDefault="00051327" w:rsidP="004E1DCA">
      <w:pPr>
        <w:spacing w:before="80" w:after="0"/>
        <w:ind w:firstLine="0"/>
        <w:rPr>
          <w:shd w:val="clear" w:color="auto" w:fill="FFFFFF"/>
        </w:rPr>
      </w:pPr>
      <w:r w:rsidRPr="009A7B25">
        <w:rPr>
          <w:shd w:val="clear" w:color="auto" w:fill="FFFFFF"/>
        </w:rPr>
        <w:lastRenderedPageBreak/>
        <w:t>Xu, H., Bolton, L. E., &amp; Winterich, K. P. (2021). How do consumers react to company moral transgressions? The role of power distance belief and empathy for victims. </w:t>
      </w:r>
      <w:r w:rsidRPr="009A7B25">
        <w:rPr>
          <w:i/>
          <w:iCs/>
          <w:shd w:val="clear" w:color="auto" w:fill="FFFFFF"/>
        </w:rPr>
        <w:t>Journal of Consumer Research</w:t>
      </w:r>
      <w:r w:rsidRPr="009A7B25">
        <w:rPr>
          <w:shd w:val="clear" w:color="auto" w:fill="FFFFFF"/>
        </w:rPr>
        <w:t>, </w:t>
      </w:r>
      <w:r w:rsidRPr="009A7B25">
        <w:rPr>
          <w:i/>
          <w:iCs/>
          <w:shd w:val="clear" w:color="auto" w:fill="FFFFFF"/>
        </w:rPr>
        <w:t>48</w:t>
      </w:r>
      <w:r w:rsidRPr="009A7B25">
        <w:rPr>
          <w:shd w:val="clear" w:color="auto" w:fill="FFFFFF"/>
        </w:rPr>
        <w:t>(1), 77</w:t>
      </w:r>
      <w:r w:rsidRPr="009A7B25">
        <w:rPr>
          <w:bCs/>
        </w:rPr>
        <w:t>–</w:t>
      </w:r>
      <w:r w:rsidRPr="009A7B25">
        <w:rPr>
          <w:shd w:val="clear" w:color="auto" w:fill="FFFFFF"/>
        </w:rPr>
        <w:t>101.</w:t>
      </w:r>
    </w:p>
    <w:p w14:paraId="28D0FFE6" w14:textId="77777777" w:rsidR="00051327" w:rsidRPr="009A7B25" w:rsidRDefault="00051327" w:rsidP="004E1DCA">
      <w:pPr>
        <w:spacing w:before="80" w:after="0"/>
        <w:ind w:firstLine="0"/>
        <w:rPr>
          <w:shd w:val="clear" w:color="auto" w:fill="FFFFFF"/>
        </w:rPr>
      </w:pPr>
      <w:r w:rsidRPr="009A7B25">
        <w:rPr>
          <w:shd w:val="clear" w:color="auto" w:fill="FFFFFF"/>
        </w:rPr>
        <w:t xml:space="preserve">Yang, L., Manika, D., &amp; Athanasopoulou, A. (2020). Are they sinners or saints? A multi-level investigation of hypocrisy in organisational and employee pro-environmental behaviours. </w:t>
      </w:r>
      <w:r w:rsidRPr="009A7B25">
        <w:rPr>
          <w:i/>
          <w:iCs/>
          <w:shd w:val="clear" w:color="auto" w:fill="FFFFFF"/>
        </w:rPr>
        <w:t>Journal of Business Research</w:t>
      </w:r>
      <w:r w:rsidRPr="009A7B25">
        <w:rPr>
          <w:shd w:val="clear" w:color="auto" w:fill="FFFFFF"/>
        </w:rPr>
        <w:t>, 114, 336</w:t>
      </w:r>
      <w:r w:rsidRPr="009A7B25">
        <w:rPr>
          <w:bCs/>
        </w:rPr>
        <w:t>–</w:t>
      </w:r>
      <w:r w:rsidRPr="009A7B25">
        <w:rPr>
          <w:shd w:val="clear" w:color="auto" w:fill="FFFFFF"/>
        </w:rPr>
        <w:t>347.</w:t>
      </w:r>
    </w:p>
    <w:p w14:paraId="7133F4B0" w14:textId="383DA802" w:rsidR="00B63968" w:rsidRPr="009A7B25" w:rsidRDefault="00B63968" w:rsidP="00943C38">
      <w:pPr>
        <w:spacing w:before="80" w:after="0" w:line="480" w:lineRule="auto"/>
        <w:ind w:firstLine="0"/>
        <w:rPr>
          <w:shd w:val="clear" w:color="auto" w:fill="FFFFFF"/>
        </w:rPr>
        <w:sectPr w:rsidR="00B63968" w:rsidRPr="009A7B25" w:rsidSect="008F0FA9">
          <w:footerReference w:type="default" r:id="rId16"/>
          <w:type w:val="continuous"/>
          <w:pgSz w:w="12240" w:h="15840"/>
          <w:pgMar w:top="1440" w:right="1440" w:bottom="1440" w:left="1440" w:header="720" w:footer="720" w:gutter="0"/>
          <w:cols w:space="720"/>
          <w:docGrid w:linePitch="360"/>
        </w:sectPr>
      </w:pPr>
    </w:p>
    <w:p w14:paraId="51A5D9E4" w14:textId="6AEBCB0C" w:rsidR="004D300D" w:rsidRPr="009A7B25" w:rsidRDefault="002F0A51" w:rsidP="00D66A25">
      <w:pPr>
        <w:pStyle w:val="Caption"/>
        <w:keepNext/>
        <w:ind w:firstLine="0"/>
        <w:rPr>
          <w:i w:val="0"/>
          <w:iCs w:val="0"/>
          <w:color w:val="auto"/>
          <w:sz w:val="24"/>
          <w:szCs w:val="24"/>
        </w:rPr>
      </w:pPr>
      <w:bookmarkStart w:id="2" w:name="_Hlk167301933"/>
      <w:r w:rsidRPr="009A7B25">
        <w:rPr>
          <w:b/>
          <w:bCs/>
          <w:i w:val="0"/>
          <w:iCs w:val="0"/>
          <w:color w:val="auto"/>
          <w:sz w:val="24"/>
          <w:szCs w:val="24"/>
        </w:rPr>
        <w:lastRenderedPageBreak/>
        <w:t xml:space="preserve">Table </w:t>
      </w:r>
      <w:r w:rsidRPr="009A7B25">
        <w:rPr>
          <w:b/>
          <w:bCs/>
          <w:i w:val="0"/>
          <w:iCs w:val="0"/>
          <w:color w:val="auto"/>
          <w:sz w:val="24"/>
          <w:szCs w:val="24"/>
        </w:rPr>
        <w:fldChar w:fldCharType="begin"/>
      </w:r>
      <w:r w:rsidRPr="009A7B25">
        <w:rPr>
          <w:b/>
          <w:bCs/>
          <w:i w:val="0"/>
          <w:iCs w:val="0"/>
          <w:color w:val="auto"/>
          <w:sz w:val="24"/>
          <w:szCs w:val="24"/>
        </w:rPr>
        <w:instrText xml:space="preserve"> SEQ Table \* ARABIC </w:instrText>
      </w:r>
      <w:r w:rsidRPr="009A7B25">
        <w:rPr>
          <w:b/>
          <w:bCs/>
          <w:i w:val="0"/>
          <w:iCs w:val="0"/>
          <w:color w:val="auto"/>
          <w:sz w:val="24"/>
          <w:szCs w:val="24"/>
        </w:rPr>
        <w:fldChar w:fldCharType="separate"/>
      </w:r>
      <w:r w:rsidR="00C420E1">
        <w:rPr>
          <w:b/>
          <w:bCs/>
          <w:i w:val="0"/>
          <w:iCs w:val="0"/>
          <w:noProof/>
          <w:color w:val="auto"/>
          <w:sz w:val="24"/>
          <w:szCs w:val="24"/>
        </w:rPr>
        <w:t>1</w:t>
      </w:r>
      <w:r w:rsidRPr="009A7B25">
        <w:rPr>
          <w:b/>
          <w:bCs/>
          <w:i w:val="0"/>
          <w:iCs w:val="0"/>
          <w:color w:val="auto"/>
          <w:sz w:val="24"/>
          <w:szCs w:val="24"/>
        </w:rPr>
        <w:fldChar w:fldCharType="end"/>
      </w:r>
      <w:r w:rsidRPr="009A7B25">
        <w:rPr>
          <w:b/>
          <w:bCs/>
          <w:i w:val="0"/>
          <w:iCs w:val="0"/>
          <w:color w:val="auto"/>
          <w:sz w:val="24"/>
          <w:szCs w:val="24"/>
        </w:rPr>
        <w:t xml:space="preserve"> </w:t>
      </w:r>
      <w:r w:rsidRPr="009A7B25">
        <w:rPr>
          <w:i w:val="0"/>
          <w:iCs w:val="0"/>
          <w:color w:val="auto"/>
          <w:sz w:val="24"/>
          <w:szCs w:val="24"/>
        </w:rPr>
        <w:t>Overview of studies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429"/>
        <w:gridCol w:w="2429"/>
        <w:gridCol w:w="2429"/>
      </w:tblGrid>
      <w:tr w:rsidR="00E42D11" w:rsidRPr="009A7B25" w14:paraId="434764AD" w14:textId="77777777" w:rsidTr="008A2060">
        <w:tc>
          <w:tcPr>
            <w:tcW w:w="5670" w:type="dxa"/>
            <w:tcBorders>
              <w:top w:val="single" w:sz="4" w:space="0" w:color="auto"/>
              <w:bottom w:val="single" w:sz="4" w:space="0" w:color="auto"/>
            </w:tcBorders>
          </w:tcPr>
          <w:p w14:paraId="2433C2AA" w14:textId="77777777" w:rsidR="00E42D11" w:rsidRPr="009A7B25" w:rsidRDefault="00E42D11" w:rsidP="008A2060">
            <w:pPr>
              <w:spacing w:line="276" w:lineRule="auto"/>
              <w:rPr>
                <w:b/>
                <w:bCs/>
                <w:sz w:val="21"/>
                <w:szCs w:val="21"/>
              </w:rPr>
            </w:pPr>
          </w:p>
        </w:tc>
        <w:tc>
          <w:tcPr>
            <w:tcW w:w="2429" w:type="dxa"/>
            <w:tcBorders>
              <w:top w:val="single" w:sz="4" w:space="0" w:color="auto"/>
              <w:bottom w:val="single" w:sz="4" w:space="0" w:color="auto"/>
            </w:tcBorders>
          </w:tcPr>
          <w:p w14:paraId="70BFB4DE" w14:textId="77777777" w:rsidR="00E42D11" w:rsidRPr="009A7B25" w:rsidRDefault="00E42D11" w:rsidP="008A2060">
            <w:pPr>
              <w:spacing w:line="276" w:lineRule="auto"/>
              <w:rPr>
                <w:b/>
                <w:bCs/>
                <w:sz w:val="21"/>
                <w:szCs w:val="21"/>
              </w:rPr>
            </w:pPr>
            <w:r w:rsidRPr="009A7B25">
              <w:rPr>
                <w:b/>
                <w:bCs/>
                <w:sz w:val="21"/>
                <w:szCs w:val="21"/>
              </w:rPr>
              <w:t>Pre-study</w:t>
            </w:r>
          </w:p>
        </w:tc>
        <w:tc>
          <w:tcPr>
            <w:tcW w:w="2429" w:type="dxa"/>
            <w:tcBorders>
              <w:top w:val="single" w:sz="4" w:space="0" w:color="auto"/>
              <w:bottom w:val="single" w:sz="4" w:space="0" w:color="auto"/>
            </w:tcBorders>
          </w:tcPr>
          <w:p w14:paraId="058AA2EF" w14:textId="77777777" w:rsidR="00E42D11" w:rsidRPr="009A7B25" w:rsidRDefault="00E42D11" w:rsidP="008A2060">
            <w:pPr>
              <w:spacing w:line="276" w:lineRule="auto"/>
              <w:rPr>
                <w:b/>
                <w:bCs/>
                <w:sz w:val="21"/>
                <w:szCs w:val="21"/>
              </w:rPr>
            </w:pPr>
            <w:r w:rsidRPr="009A7B25">
              <w:rPr>
                <w:b/>
                <w:bCs/>
                <w:sz w:val="21"/>
                <w:szCs w:val="21"/>
              </w:rPr>
              <w:t>Study 1</w:t>
            </w:r>
          </w:p>
        </w:tc>
        <w:tc>
          <w:tcPr>
            <w:tcW w:w="2429" w:type="dxa"/>
            <w:tcBorders>
              <w:top w:val="single" w:sz="4" w:space="0" w:color="auto"/>
              <w:bottom w:val="single" w:sz="4" w:space="0" w:color="auto"/>
            </w:tcBorders>
          </w:tcPr>
          <w:p w14:paraId="32996F16" w14:textId="77777777" w:rsidR="00E42D11" w:rsidRPr="009A7B25" w:rsidRDefault="00E42D11" w:rsidP="008A2060">
            <w:pPr>
              <w:spacing w:line="276" w:lineRule="auto"/>
              <w:rPr>
                <w:b/>
                <w:bCs/>
                <w:sz w:val="21"/>
                <w:szCs w:val="21"/>
              </w:rPr>
            </w:pPr>
            <w:r w:rsidRPr="009A7B25">
              <w:rPr>
                <w:b/>
                <w:bCs/>
                <w:sz w:val="21"/>
                <w:szCs w:val="21"/>
              </w:rPr>
              <w:t>Study 2</w:t>
            </w:r>
          </w:p>
        </w:tc>
      </w:tr>
      <w:tr w:rsidR="00E42D11" w:rsidRPr="009A7B25" w14:paraId="4594F05D" w14:textId="77777777" w:rsidTr="008A2060">
        <w:tc>
          <w:tcPr>
            <w:tcW w:w="5670" w:type="dxa"/>
            <w:tcBorders>
              <w:top w:val="single" w:sz="4" w:space="0" w:color="auto"/>
              <w:bottom w:val="single" w:sz="4" w:space="0" w:color="auto"/>
            </w:tcBorders>
          </w:tcPr>
          <w:p w14:paraId="24EE17D7" w14:textId="77777777" w:rsidR="00E42D11" w:rsidRPr="009A7B25" w:rsidRDefault="00E42D11" w:rsidP="008A2060">
            <w:pPr>
              <w:spacing w:line="276" w:lineRule="auto"/>
              <w:ind w:firstLine="0"/>
              <w:rPr>
                <w:sz w:val="21"/>
                <w:szCs w:val="21"/>
              </w:rPr>
            </w:pPr>
            <w:r w:rsidRPr="009A7B25">
              <w:rPr>
                <w:b/>
                <w:bCs/>
                <w:sz w:val="21"/>
                <w:szCs w:val="21"/>
              </w:rPr>
              <w:t>Method</w:t>
            </w:r>
          </w:p>
        </w:tc>
        <w:tc>
          <w:tcPr>
            <w:tcW w:w="2429" w:type="dxa"/>
            <w:tcBorders>
              <w:top w:val="single" w:sz="4" w:space="0" w:color="auto"/>
              <w:bottom w:val="single" w:sz="4" w:space="0" w:color="auto"/>
            </w:tcBorders>
          </w:tcPr>
          <w:p w14:paraId="5D156886" w14:textId="77777777" w:rsidR="00E42D11" w:rsidRPr="009A7B25" w:rsidRDefault="00E42D11" w:rsidP="008A2060">
            <w:pPr>
              <w:spacing w:line="276" w:lineRule="auto"/>
              <w:ind w:firstLine="0"/>
              <w:rPr>
                <w:sz w:val="21"/>
                <w:szCs w:val="21"/>
              </w:rPr>
            </w:pPr>
            <w:r w:rsidRPr="009A7B25">
              <w:rPr>
                <w:sz w:val="21"/>
                <w:szCs w:val="21"/>
              </w:rPr>
              <w:t>2-cell between-subjects experiment (nearshoring motives: socio-economic vs. environmental)</w:t>
            </w:r>
          </w:p>
        </w:tc>
        <w:tc>
          <w:tcPr>
            <w:tcW w:w="2429" w:type="dxa"/>
            <w:tcBorders>
              <w:top w:val="single" w:sz="4" w:space="0" w:color="auto"/>
              <w:bottom w:val="single" w:sz="4" w:space="0" w:color="auto"/>
            </w:tcBorders>
          </w:tcPr>
          <w:p w14:paraId="1957B938" w14:textId="77777777" w:rsidR="00E42D11" w:rsidRPr="009A7B25" w:rsidRDefault="00E42D11" w:rsidP="008A2060">
            <w:pPr>
              <w:spacing w:line="276" w:lineRule="auto"/>
              <w:ind w:firstLine="0"/>
              <w:rPr>
                <w:sz w:val="21"/>
                <w:szCs w:val="21"/>
              </w:rPr>
            </w:pPr>
            <w:r w:rsidRPr="009A7B25">
              <w:rPr>
                <w:sz w:val="21"/>
                <w:szCs w:val="21"/>
              </w:rPr>
              <w:t>2×2 between-subjects experiment (nearshoring motive × spatial distance: hypocrisy in nearshored vs. offshored country)</w:t>
            </w:r>
          </w:p>
        </w:tc>
        <w:tc>
          <w:tcPr>
            <w:tcW w:w="2429" w:type="dxa"/>
            <w:tcBorders>
              <w:top w:val="single" w:sz="4" w:space="0" w:color="auto"/>
              <w:bottom w:val="single" w:sz="4" w:space="0" w:color="auto"/>
            </w:tcBorders>
          </w:tcPr>
          <w:p w14:paraId="55695955" w14:textId="77777777" w:rsidR="00E42D11" w:rsidRPr="009A7B25" w:rsidRDefault="00E42D11" w:rsidP="008A2060">
            <w:pPr>
              <w:spacing w:line="276" w:lineRule="auto"/>
              <w:ind w:firstLine="0"/>
              <w:rPr>
                <w:sz w:val="21"/>
                <w:szCs w:val="21"/>
              </w:rPr>
            </w:pPr>
            <w:r w:rsidRPr="009A7B25">
              <w:rPr>
                <w:sz w:val="21"/>
                <w:szCs w:val="21"/>
              </w:rPr>
              <w:t>2×2 mixed experiment: social distance to brand (between-subjects) × spatial distance of hypocrisy (within, repeated measures)</w:t>
            </w:r>
          </w:p>
        </w:tc>
      </w:tr>
      <w:tr w:rsidR="00E42D11" w:rsidRPr="009A7B25" w14:paraId="0B6FEC71" w14:textId="77777777" w:rsidTr="008A2060">
        <w:tc>
          <w:tcPr>
            <w:tcW w:w="5670" w:type="dxa"/>
            <w:tcBorders>
              <w:top w:val="single" w:sz="4" w:space="0" w:color="auto"/>
              <w:bottom w:val="single" w:sz="4" w:space="0" w:color="auto"/>
            </w:tcBorders>
          </w:tcPr>
          <w:p w14:paraId="7DD5FB7E" w14:textId="77777777" w:rsidR="00E42D11" w:rsidRPr="009A7B25" w:rsidRDefault="00E42D11" w:rsidP="008A2060">
            <w:pPr>
              <w:spacing w:line="276" w:lineRule="auto"/>
              <w:ind w:firstLine="0"/>
              <w:rPr>
                <w:b/>
                <w:bCs/>
                <w:sz w:val="21"/>
                <w:szCs w:val="21"/>
              </w:rPr>
            </w:pPr>
            <w:r w:rsidRPr="009A7B25">
              <w:rPr>
                <w:b/>
                <w:bCs/>
                <w:sz w:val="21"/>
                <w:szCs w:val="21"/>
              </w:rPr>
              <w:t>Time Span and Sample</w:t>
            </w:r>
          </w:p>
        </w:tc>
        <w:tc>
          <w:tcPr>
            <w:tcW w:w="2429" w:type="dxa"/>
            <w:tcBorders>
              <w:top w:val="single" w:sz="4" w:space="0" w:color="auto"/>
              <w:bottom w:val="single" w:sz="4" w:space="0" w:color="auto"/>
            </w:tcBorders>
          </w:tcPr>
          <w:p w14:paraId="151E1D91" w14:textId="77777777" w:rsidR="00E42D11" w:rsidRPr="009A7B25" w:rsidRDefault="00E42D11" w:rsidP="008A2060">
            <w:pPr>
              <w:spacing w:line="276" w:lineRule="auto"/>
              <w:ind w:firstLine="0"/>
              <w:rPr>
                <w:sz w:val="21"/>
                <w:szCs w:val="21"/>
              </w:rPr>
            </w:pPr>
            <w:r w:rsidRPr="009A7B25">
              <w:rPr>
                <w:sz w:val="21"/>
                <w:szCs w:val="21"/>
              </w:rPr>
              <w:t>Cross-sectional; n = 152– Convenience - student and adult - Turkey</w:t>
            </w:r>
          </w:p>
        </w:tc>
        <w:tc>
          <w:tcPr>
            <w:tcW w:w="2429" w:type="dxa"/>
            <w:tcBorders>
              <w:top w:val="single" w:sz="4" w:space="0" w:color="auto"/>
              <w:bottom w:val="single" w:sz="4" w:space="0" w:color="auto"/>
            </w:tcBorders>
          </w:tcPr>
          <w:p w14:paraId="3F6102D7" w14:textId="77777777" w:rsidR="00E42D11" w:rsidRPr="009A7B25" w:rsidRDefault="00E42D11" w:rsidP="008A2060">
            <w:pPr>
              <w:spacing w:line="276" w:lineRule="auto"/>
              <w:ind w:firstLine="0"/>
              <w:rPr>
                <w:sz w:val="21"/>
                <w:szCs w:val="21"/>
              </w:rPr>
            </w:pPr>
            <w:r w:rsidRPr="009A7B25">
              <w:rPr>
                <w:sz w:val="21"/>
                <w:szCs w:val="21"/>
              </w:rPr>
              <w:t>Cross-sectional; n = 257– Convenience - student and adult - Turkey</w:t>
            </w:r>
          </w:p>
        </w:tc>
        <w:tc>
          <w:tcPr>
            <w:tcW w:w="2429" w:type="dxa"/>
            <w:tcBorders>
              <w:top w:val="single" w:sz="4" w:space="0" w:color="auto"/>
              <w:bottom w:val="single" w:sz="4" w:space="0" w:color="auto"/>
            </w:tcBorders>
          </w:tcPr>
          <w:p w14:paraId="07B6D0AB" w14:textId="77777777" w:rsidR="00E42D11" w:rsidRPr="009A7B25" w:rsidRDefault="00E42D11" w:rsidP="008A2060">
            <w:pPr>
              <w:spacing w:line="276" w:lineRule="auto"/>
              <w:ind w:firstLine="0"/>
              <w:rPr>
                <w:sz w:val="21"/>
                <w:szCs w:val="21"/>
              </w:rPr>
            </w:pPr>
            <w:r w:rsidRPr="009A7B25">
              <w:rPr>
                <w:sz w:val="21"/>
                <w:szCs w:val="21"/>
              </w:rPr>
              <w:t>Longitudinal; n = 230 (ΔTime2-Time1= 65) – UK Prolific panel</w:t>
            </w:r>
          </w:p>
        </w:tc>
      </w:tr>
      <w:tr w:rsidR="00E42D11" w:rsidRPr="009A7B25" w14:paraId="0936DC9D" w14:textId="77777777" w:rsidTr="008A2060">
        <w:tc>
          <w:tcPr>
            <w:tcW w:w="5670" w:type="dxa"/>
            <w:tcBorders>
              <w:top w:val="single" w:sz="4" w:space="0" w:color="auto"/>
              <w:bottom w:val="single" w:sz="4" w:space="0" w:color="auto"/>
            </w:tcBorders>
          </w:tcPr>
          <w:p w14:paraId="5FCE66FE" w14:textId="77777777" w:rsidR="00E42D11" w:rsidRPr="009A7B25" w:rsidRDefault="00E42D11" w:rsidP="008A2060">
            <w:pPr>
              <w:spacing w:line="276" w:lineRule="auto"/>
              <w:ind w:firstLine="0"/>
              <w:rPr>
                <w:sz w:val="21"/>
                <w:szCs w:val="21"/>
              </w:rPr>
            </w:pPr>
            <w:r w:rsidRPr="009A7B25">
              <w:rPr>
                <w:b/>
                <w:bCs/>
                <w:sz w:val="21"/>
                <w:szCs w:val="21"/>
              </w:rPr>
              <w:t>Thematic Scope and Focal Mechanism</w:t>
            </w:r>
          </w:p>
        </w:tc>
        <w:tc>
          <w:tcPr>
            <w:tcW w:w="2429" w:type="dxa"/>
            <w:tcBorders>
              <w:top w:val="single" w:sz="4" w:space="0" w:color="auto"/>
              <w:bottom w:val="single" w:sz="4" w:space="0" w:color="auto"/>
            </w:tcBorders>
          </w:tcPr>
          <w:p w14:paraId="0C52041B" w14:textId="77777777" w:rsidR="00E42D11" w:rsidRPr="009A7B25" w:rsidRDefault="00E42D11" w:rsidP="008A2060">
            <w:pPr>
              <w:spacing w:line="276" w:lineRule="auto"/>
              <w:ind w:firstLine="0"/>
              <w:rPr>
                <w:sz w:val="21"/>
                <w:szCs w:val="21"/>
              </w:rPr>
            </w:pPr>
            <w:r w:rsidRPr="009A7B25">
              <w:rPr>
                <w:sz w:val="21"/>
                <w:szCs w:val="21"/>
              </w:rPr>
              <w:t>Norm of reciprocity shaped by nearshoring motive (environmental vs. socio-economic); baseline consumer responses</w:t>
            </w:r>
          </w:p>
        </w:tc>
        <w:tc>
          <w:tcPr>
            <w:tcW w:w="2429" w:type="dxa"/>
            <w:tcBorders>
              <w:top w:val="single" w:sz="4" w:space="0" w:color="auto"/>
              <w:bottom w:val="single" w:sz="4" w:space="0" w:color="auto"/>
            </w:tcBorders>
          </w:tcPr>
          <w:p w14:paraId="41742D84" w14:textId="77777777" w:rsidR="00E42D11" w:rsidRPr="009A7B25" w:rsidRDefault="00E42D11" w:rsidP="008A2060">
            <w:pPr>
              <w:spacing w:line="276" w:lineRule="auto"/>
              <w:ind w:firstLine="0"/>
              <w:rPr>
                <w:sz w:val="21"/>
                <w:szCs w:val="21"/>
              </w:rPr>
            </w:pPr>
            <w:r w:rsidRPr="009A7B25">
              <w:rPr>
                <w:sz w:val="21"/>
                <w:szCs w:val="21"/>
              </w:rPr>
              <w:t>Moderating role of spatial distance (hypocrisy in nearshored vs. offshored country) on gratitude and willingness to reciprocate</w:t>
            </w:r>
          </w:p>
        </w:tc>
        <w:tc>
          <w:tcPr>
            <w:tcW w:w="2429" w:type="dxa"/>
            <w:tcBorders>
              <w:top w:val="single" w:sz="4" w:space="0" w:color="auto"/>
              <w:bottom w:val="single" w:sz="4" w:space="0" w:color="auto"/>
            </w:tcBorders>
          </w:tcPr>
          <w:p w14:paraId="2102F327" w14:textId="77777777" w:rsidR="00E42D11" w:rsidRPr="009A7B25" w:rsidRDefault="00E42D11" w:rsidP="008A2060">
            <w:pPr>
              <w:spacing w:line="276" w:lineRule="auto"/>
              <w:ind w:firstLine="0"/>
              <w:rPr>
                <w:sz w:val="21"/>
                <w:szCs w:val="21"/>
              </w:rPr>
            </w:pPr>
            <w:r w:rsidRPr="009A7B25">
              <w:rPr>
                <w:sz w:val="21"/>
                <w:szCs w:val="21"/>
              </w:rPr>
              <w:t>Interaction of spatial and social distance under hypocrisy; divergence in consumer resilience vs. avoidance responses</w:t>
            </w:r>
          </w:p>
        </w:tc>
      </w:tr>
      <w:tr w:rsidR="00E42D11" w:rsidRPr="009A7B25" w14:paraId="5614E650" w14:textId="77777777" w:rsidTr="008A2060">
        <w:tc>
          <w:tcPr>
            <w:tcW w:w="5670" w:type="dxa"/>
            <w:tcBorders>
              <w:top w:val="single" w:sz="4" w:space="0" w:color="auto"/>
              <w:bottom w:val="single" w:sz="4" w:space="0" w:color="auto"/>
            </w:tcBorders>
          </w:tcPr>
          <w:p w14:paraId="18BA246A" w14:textId="77777777" w:rsidR="00E42D11" w:rsidRPr="009A7B25" w:rsidRDefault="00E42D11" w:rsidP="008A2060">
            <w:pPr>
              <w:spacing w:line="276" w:lineRule="auto"/>
              <w:ind w:firstLine="0"/>
              <w:rPr>
                <w:sz w:val="21"/>
                <w:szCs w:val="21"/>
              </w:rPr>
            </w:pPr>
            <w:r w:rsidRPr="009A7B25">
              <w:rPr>
                <w:b/>
                <w:bCs/>
                <w:sz w:val="21"/>
                <w:szCs w:val="21"/>
              </w:rPr>
              <w:t>Theory</w:t>
            </w:r>
          </w:p>
        </w:tc>
        <w:tc>
          <w:tcPr>
            <w:tcW w:w="2429" w:type="dxa"/>
            <w:tcBorders>
              <w:top w:val="single" w:sz="4" w:space="0" w:color="auto"/>
              <w:bottom w:val="single" w:sz="4" w:space="0" w:color="auto"/>
            </w:tcBorders>
          </w:tcPr>
          <w:p w14:paraId="3813C4E2" w14:textId="77777777" w:rsidR="00E42D11" w:rsidRPr="009A7B25" w:rsidRDefault="00E42D11" w:rsidP="008A2060">
            <w:pPr>
              <w:spacing w:line="276" w:lineRule="auto"/>
              <w:ind w:firstLine="0"/>
              <w:rPr>
                <w:sz w:val="21"/>
                <w:szCs w:val="21"/>
              </w:rPr>
            </w:pPr>
            <w:r w:rsidRPr="009A7B25">
              <w:rPr>
                <w:sz w:val="21"/>
                <w:szCs w:val="21"/>
              </w:rPr>
              <w:t>SET</w:t>
            </w:r>
          </w:p>
        </w:tc>
        <w:tc>
          <w:tcPr>
            <w:tcW w:w="2429" w:type="dxa"/>
            <w:tcBorders>
              <w:top w:val="single" w:sz="4" w:space="0" w:color="auto"/>
              <w:bottom w:val="single" w:sz="4" w:space="0" w:color="auto"/>
            </w:tcBorders>
          </w:tcPr>
          <w:p w14:paraId="6974EBCA" w14:textId="77777777" w:rsidR="00E42D11" w:rsidRPr="009A7B25" w:rsidRDefault="00E42D11" w:rsidP="008A2060">
            <w:pPr>
              <w:spacing w:line="276" w:lineRule="auto"/>
              <w:ind w:firstLine="0"/>
              <w:rPr>
                <w:sz w:val="21"/>
                <w:szCs w:val="21"/>
              </w:rPr>
            </w:pPr>
            <w:r w:rsidRPr="009A7B25">
              <w:rPr>
                <w:sz w:val="21"/>
                <w:szCs w:val="21"/>
              </w:rPr>
              <w:t>SET &amp; CLT</w:t>
            </w:r>
          </w:p>
        </w:tc>
        <w:tc>
          <w:tcPr>
            <w:tcW w:w="2429" w:type="dxa"/>
            <w:tcBorders>
              <w:top w:val="single" w:sz="4" w:space="0" w:color="auto"/>
              <w:bottom w:val="single" w:sz="4" w:space="0" w:color="auto"/>
            </w:tcBorders>
          </w:tcPr>
          <w:p w14:paraId="45868E7B" w14:textId="77777777" w:rsidR="00E42D11" w:rsidRPr="009A7B25" w:rsidRDefault="00E42D11" w:rsidP="008A2060">
            <w:pPr>
              <w:spacing w:line="276" w:lineRule="auto"/>
              <w:ind w:firstLine="0"/>
              <w:rPr>
                <w:sz w:val="21"/>
                <w:szCs w:val="21"/>
              </w:rPr>
            </w:pPr>
            <w:r w:rsidRPr="009A7B25">
              <w:rPr>
                <w:sz w:val="21"/>
                <w:szCs w:val="21"/>
              </w:rPr>
              <w:t>SET &amp; CLT</w:t>
            </w:r>
          </w:p>
        </w:tc>
      </w:tr>
      <w:tr w:rsidR="00E42D11" w:rsidRPr="009A7B25" w14:paraId="7EFDF737" w14:textId="77777777" w:rsidTr="008A2060">
        <w:tc>
          <w:tcPr>
            <w:tcW w:w="5670" w:type="dxa"/>
            <w:tcBorders>
              <w:top w:val="single" w:sz="4" w:space="0" w:color="auto"/>
              <w:bottom w:val="single" w:sz="4" w:space="0" w:color="auto"/>
            </w:tcBorders>
          </w:tcPr>
          <w:p w14:paraId="7AD47EE6" w14:textId="77777777" w:rsidR="00E42D11" w:rsidRPr="009A7B25" w:rsidRDefault="00E42D11" w:rsidP="008A2060">
            <w:pPr>
              <w:spacing w:line="276" w:lineRule="auto"/>
              <w:ind w:firstLine="0"/>
              <w:rPr>
                <w:b/>
                <w:bCs/>
                <w:sz w:val="21"/>
                <w:szCs w:val="21"/>
              </w:rPr>
            </w:pPr>
            <w:r w:rsidRPr="009A7B25">
              <w:rPr>
                <w:b/>
                <w:bCs/>
                <w:sz w:val="21"/>
                <w:szCs w:val="21"/>
              </w:rPr>
              <w:t>Baseline relationship:</w:t>
            </w:r>
            <w:r w:rsidRPr="009A7B25">
              <w:rPr>
                <w:sz w:val="21"/>
                <w:szCs w:val="21"/>
              </w:rPr>
              <w:t xml:space="preserve"> Gratitude ↑ (Env. &gt; Soc.-Econ.)</w:t>
            </w:r>
          </w:p>
        </w:tc>
        <w:tc>
          <w:tcPr>
            <w:tcW w:w="2429" w:type="dxa"/>
            <w:tcBorders>
              <w:top w:val="single" w:sz="4" w:space="0" w:color="auto"/>
            </w:tcBorders>
          </w:tcPr>
          <w:p w14:paraId="451536B7" w14:textId="77777777" w:rsidR="00E42D11" w:rsidRPr="009A7B25" w:rsidRDefault="00E42D11" w:rsidP="008A2060">
            <w:pPr>
              <w:spacing w:line="276" w:lineRule="auto"/>
              <w:ind w:hanging="21"/>
              <w:jc w:val="both"/>
              <w:rPr>
                <w:sz w:val="21"/>
                <w:szCs w:val="21"/>
              </w:rPr>
            </w:pPr>
            <w:r w:rsidRPr="009A7B25">
              <w:rPr>
                <w:sz w:val="21"/>
                <w:szCs w:val="21"/>
              </w:rPr>
              <w:t>√</w:t>
            </w:r>
          </w:p>
        </w:tc>
        <w:tc>
          <w:tcPr>
            <w:tcW w:w="2429" w:type="dxa"/>
            <w:tcBorders>
              <w:top w:val="single" w:sz="4" w:space="0" w:color="auto"/>
            </w:tcBorders>
          </w:tcPr>
          <w:p w14:paraId="59E0D961" w14:textId="77777777" w:rsidR="00E42D11" w:rsidRPr="009A7B25" w:rsidRDefault="00E42D11" w:rsidP="008A2060">
            <w:pPr>
              <w:spacing w:line="276" w:lineRule="auto"/>
              <w:ind w:firstLine="0"/>
              <w:rPr>
                <w:sz w:val="21"/>
                <w:szCs w:val="21"/>
              </w:rPr>
            </w:pPr>
            <w:r w:rsidRPr="009A7B25">
              <w:rPr>
                <w:sz w:val="21"/>
                <w:szCs w:val="21"/>
              </w:rPr>
              <w:t>√</w:t>
            </w:r>
          </w:p>
        </w:tc>
        <w:tc>
          <w:tcPr>
            <w:tcW w:w="2429" w:type="dxa"/>
            <w:tcBorders>
              <w:top w:val="single" w:sz="4" w:space="0" w:color="auto"/>
            </w:tcBorders>
          </w:tcPr>
          <w:p w14:paraId="22004258" w14:textId="77777777" w:rsidR="00E42D11" w:rsidRPr="009A7B25" w:rsidRDefault="00E42D11" w:rsidP="008A2060">
            <w:pPr>
              <w:spacing w:line="276" w:lineRule="auto"/>
              <w:ind w:firstLine="0"/>
              <w:rPr>
                <w:sz w:val="21"/>
                <w:szCs w:val="21"/>
              </w:rPr>
            </w:pPr>
            <w:r w:rsidRPr="009A7B25">
              <w:rPr>
                <w:sz w:val="21"/>
                <w:szCs w:val="21"/>
              </w:rPr>
              <w:t>—</w:t>
            </w:r>
          </w:p>
        </w:tc>
      </w:tr>
      <w:tr w:rsidR="00E42D11" w:rsidRPr="009A7B25" w14:paraId="10C6A1CF" w14:textId="77777777" w:rsidTr="008A2060">
        <w:tc>
          <w:tcPr>
            <w:tcW w:w="5670" w:type="dxa"/>
            <w:tcBorders>
              <w:top w:val="single" w:sz="4" w:space="0" w:color="auto"/>
              <w:bottom w:val="single" w:sz="4" w:space="0" w:color="auto"/>
            </w:tcBorders>
          </w:tcPr>
          <w:p w14:paraId="70020398" w14:textId="77777777" w:rsidR="00E42D11" w:rsidRPr="009A7B25" w:rsidRDefault="00E42D11" w:rsidP="008A2060">
            <w:pPr>
              <w:spacing w:line="276" w:lineRule="auto"/>
              <w:ind w:firstLine="0"/>
              <w:rPr>
                <w:sz w:val="21"/>
                <w:szCs w:val="21"/>
              </w:rPr>
            </w:pPr>
            <w:r w:rsidRPr="009A7B25">
              <w:rPr>
                <w:b/>
                <w:bCs/>
                <w:sz w:val="21"/>
                <w:szCs w:val="21"/>
              </w:rPr>
              <w:t>Hypothesized relationship</w:t>
            </w:r>
          </w:p>
        </w:tc>
        <w:tc>
          <w:tcPr>
            <w:tcW w:w="2429" w:type="dxa"/>
            <w:tcBorders>
              <w:top w:val="single" w:sz="4" w:space="0" w:color="auto"/>
            </w:tcBorders>
          </w:tcPr>
          <w:p w14:paraId="1850DFEC" w14:textId="77777777" w:rsidR="00E42D11" w:rsidRPr="009A7B25" w:rsidRDefault="00E42D11" w:rsidP="008A2060">
            <w:pPr>
              <w:spacing w:line="276" w:lineRule="auto"/>
              <w:rPr>
                <w:sz w:val="21"/>
                <w:szCs w:val="21"/>
              </w:rPr>
            </w:pPr>
          </w:p>
        </w:tc>
        <w:tc>
          <w:tcPr>
            <w:tcW w:w="2429" w:type="dxa"/>
            <w:tcBorders>
              <w:top w:val="single" w:sz="4" w:space="0" w:color="auto"/>
            </w:tcBorders>
          </w:tcPr>
          <w:p w14:paraId="71AB2464" w14:textId="77777777" w:rsidR="00E42D11" w:rsidRPr="009A7B25" w:rsidRDefault="00E42D11" w:rsidP="008A2060">
            <w:pPr>
              <w:spacing w:line="276" w:lineRule="auto"/>
              <w:rPr>
                <w:sz w:val="21"/>
                <w:szCs w:val="21"/>
              </w:rPr>
            </w:pPr>
          </w:p>
        </w:tc>
        <w:tc>
          <w:tcPr>
            <w:tcW w:w="2429" w:type="dxa"/>
            <w:tcBorders>
              <w:top w:val="single" w:sz="4" w:space="0" w:color="auto"/>
            </w:tcBorders>
          </w:tcPr>
          <w:p w14:paraId="4DA0115B" w14:textId="77777777" w:rsidR="00E42D11" w:rsidRPr="009A7B25" w:rsidRDefault="00E42D11" w:rsidP="008A2060">
            <w:pPr>
              <w:spacing w:line="276" w:lineRule="auto"/>
              <w:rPr>
                <w:sz w:val="21"/>
                <w:szCs w:val="21"/>
              </w:rPr>
            </w:pPr>
          </w:p>
        </w:tc>
      </w:tr>
      <w:tr w:rsidR="00E42D11" w:rsidRPr="009A7B25" w14:paraId="1F3BED0B" w14:textId="77777777" w:rsidTr="008A2060">
        <w:tc>
          <w:tcPr>
            <w:tcW w:w="5670" w:type="dxa"/>
          </w:tcPr>
          <w:p w14:paraId="2F3A3C32" w14:textId="77777777" w:rsidR="00E42D11" w:rsidRPr="009A7B25" w:rsidRDefault="00E42D11" w:rsidP="008A2060">
            <w:pPr>
              <w:spacing w:line="276" w:lineRule="auto"/>
              <w:ind w:firstLine="0"/>
              <w:rPr>
                <w:sz w:val="21"/>
                <w:szCs w:val="21"/>
              </w:rPr>
            </w:pPr>
            <w:r w:rsidRPr="009A7B25">
              <w:rPr>
                <w:b/>
                <w:bCs/>
                <w:sz w:val="21"/>
                <w:szCs w:val="21"/>
              </w:rPr>
              <w:t>H1:</w:t>
            </w:r>
            <w:r w:rsidRPr="009A7B25">
              <w:rPr>
                <w:sz w:val="21"/>
                <w:szCs w:val="21"/>
              </w:rPr>
              <w:t xml:space="preserve"> Nearshoring → Gratitude (Env. &gt; Soc.-Econ.) → Willingness to reciprocate</w:t>
            </w:r>
          </w:p>
        </w:tc>
        <w:tc>
          <w:tcPr>
            <w:tcW w:w="2429" w:type="dxa"/>
          </w:tcPr>
          <w:p w14:paraId="68241444" w14:textId="77777777" w:rsidR="00E42D11" w:rsidRPr="009A7B25" w:rsidRDefault="00E42D11" w:rsidP="008A2060">
            <w:pPr>
              <w:spacing w:line="276" w:lineRule="auto"/>
              <w:ind w:firstLine="0"/>
              <w:rPr>
                <w:sz w:val="21"/>
                <w:szCs w:val="21"/>
              </w:rPr>
            </w:pPr>
            <w:r w:rsidRPr="009A7B25">
              <w:rPr>
                <w:sz w:val="21"/>
                <w:szCs w:val="21"/>
              </w:rPr>
              <w:t>√</w:t>
            </w:r>
          </w:p>
        </w:tc>
        <w:tc>
          <w:tcPr>
            <w:tcW w:w="2429" w:type="dxa"/>
          </w:tcPr>
          <w:p w14:paraId="4B2A6731" w14:textId="77777777" w:rsidR="00E42D11" w:rsidRPr="009A7B25" w:rsidRDefault="00E42D11" w:rsidP="008A2060">
            <w:pPr>
              <w:spacing w:line="276" w:lineRule="auto"/>
              <w:ind w:firstLine="0"/>
              <w:rPr>
                <w:sz w:val="21"/>
                <w:szCs w:val="21"/>
              </w:rPr>
            </w:pPr>
            <w:r w:rsidRPr="009A7B25">
              <w:rPr>
                <w:sz w:val="21"/>
                <w:szCs w:val="21"/>
              </w:rPr>
              <w:t>√</w:t>
            </w:r>
          </w:p>
        </w:tc>
        <w:tc>
          <w:tcPr>
            <w:tcW w:w="2429" w:type="dxa"/>
          </w:tcPr>
          <w:p w14:paraId="34C5B19F" w14:textId="77777777" w:rsidR="00E42D11" w:rsidRPr="009A7B25" w:rsidRDefault="00E42D11" w:rsidP="008A2060">
            <w:pPr>
              <w:spacing w:line="276" w:lineRule="auto"/>
              <w:ind w:firstLine="0"/>
              <w:rPr>
                <w:sz w:val="21"/>
                <w:szCs w:val="21"/>
              </w:rPr>
            </w:pPr>
            <w:r w:rsidRPr="009A7B25">
              <w:rPr>
                <w:sz w:val="21"/>
                <w:szCs w:val="21"/>
              </w:rPr>
              <w:t>—</w:t>
            </w:r>
          </w:p>
        </w:tc>
      </w:tr>
      <w:tr w:rsidR="00E42D11" w:rsidRPr="009A7B25" w14:paraId="124ABF83" w14:textId="77777777" w:rsidTr="008A2060">
        <w:tc>
          <w:tcPr>
            <w:tcW w:w="5670" w:type="dxa"/>
          </w:tcPr>
          <w:p w14:paraId="59016F06" w14:textId="77777777" w:rsidR="00E42D11" w:rsidRPr="009A7B25" w:rsidRDefault="00E42D11" w:rsidP="008A2060">
            <w:pPr>
              <w:spacing w:line="276" w:lineRule="auto"/>
              <w:ind w:firstLine="0"/>
              <w:rPr>
                <w:sz w:val="21"/>
                <w:szCs w:val="21"/>
              </w:rPr>
            </w:pPr>
            <w:r w:rsidRPr="009A7B25">
              <w:rPr>
                <w:b/>
                <w:bCs/>
                <w:sz w:val="21"/>
                <w:szCs w:val="21"/>
              </w:rPr>
              <w:t xml:space="preserve">H2: </w:t>
            </w:r>
            <w:r w:rsidRPr="009A7B25">
              <w:rPr>
                <w:sz w:val="21"/>
                <w:szCs w:val="21"/>
              </w:rPr>
              <w:t>Nearshoring (Env. &gt; Soc.-Econ.) → Gratitude → Willingness to reciprocate ↓ (Hypocrisy–Spatial Proximity &gt; Distance)</w:t>
            </w:r>
          </w:p>
        </w:tc>
        <w:tc>
          <w:tcPr>
            <w:tcW w:w="2429" w:type="dxa"/>
          </w:tcPr>
          <w:p w14:paraId="270D2394" w14:textId="77777777" w:rsidR="00E42D11" w:rsidRPr="009A7B25" w:rsidRDefault="00E42D11" w:rsidP="008A2060">
            <w:pPr>
              <w:spacing w:line="276" w:lineRule="auto"/>
              <w:ind w:firstLine="0"/>
              <w:rPr>
                <w:sz w:val="21"/>
                <w:szCs w:val="21"/>
              </w:rPr>
            </w:pPr>
            <w:r w:rsidRPr="009A7B25">
              <w:rPr>
                <w:sz w:val="21"/>
                <w:szCs w:val="21"/>
              </w:rPr>
              <w:t>—</w:t>
            </w:r>
          </w:p>
        </w:tc>
        <w:tc>
          <w:tcPr>
            <w:tcW w:w="2429" w:type="dxa"/>
          </w:tcPr>
          <w:p w14:paraId="3E1ABBE8" w14:textId="77777777" w:rsidR="00E42D11" w:rsidRPr="009A7B25" w:rsidRDefault="00E42D11" w:rsidP="008A2060">
            <w:pPr>
              <w:spacing w:line="276" w:lineRule="auto"/>
              <w:ind w:firstLine="0"/>
              <w:rPr>
                <w:sz w:val="21"/>
                <w:szCs w:val="21"/>
              </w:rPr>
            </w:pPr>
            <w:r w:rsidRPr="009A7B25">
              <w:rPr>
                <w:sz w:val="21"/>
                <w:szCs w:val="21"/>
              </w:rPr>
              <w:t>√</w:t>
            </w:r>
          </w:p>
        </w:tc>
        <w:tc>
          <w:tcPr>
            <w:tcW w:w="2429" w:type="dxa"/>
          </w:tcPr>
          <w:p w14:paraId="22A796A3" w14:textId="77777777" w:rsidR="00E42D11" w:rsidRPr="009A7B25" w:rsidRDefault="00E42D11" w:rsidP="008A2060">
            <w:pPr>
              <w:spacing w:line="276" w:lineRule="auto"/>
              <w:ind w:firstLine="0"/>
              <w:rPr>
                <w:sz w:val="21"/>
                <w:szCs w:val="21"/>
              </w:rPr>
            </w:pPr>
            <w:r w:rsidRPr="009A7B25">
              <w:rPr>
                <w:sz w:val="21"/>
                <w:szCs w:val="21"/>
              </w:rPr>
              <w:t>—</w:t>
            </w:r>
          </w:p>
        </w:tc>
      </w:tr>
      <w:tr w:rsidR="00E42D11" w:rsidRPr="009A7B25" w14:paraId="453F53E4" w14:textId="77777777" w:rsidTr="008A2060">
        <w:tc>
          <w:tcPr>
            <w:tcW w:w="5670" w:type="dxa"/>
          </w:tcPr>
          <w:p w14:paraId="58A1C554" w14:textId="77777777" w:rsidR="00E42D11" w:rsidRPr="009A7B25" w:rsidRDefault="00E42D11" w:rsidP="008A2060">
            <w:pPr>
              <w:spacing w:line="276" w:lineRule="auto"/>
              <w:ind w:firstLine="0"/>
              <w:rPr>
                <w:sz w:val="21"/>
                <w:szCs w:val="21"/>
              </w:rPr>
            </w:pPr>
            <w:r w:rsidRPr="009A7B25">
              <w:rPr>
                <w:b/>
                <w:bCs/>
                <w:sz w:val="21"/>
                <w:szCs w:val="21"/>
              </w:rPr>
              <w:t xml:space="preserve">H3: </w:t>
            </w:r>
            <w:r w:rsidRPr="009A7B25">
              <w:rPr>
                <w:sz w:val="21"/>
                <w:szCs w:val="21"/>
              </w:rPr>
              <w:t>Gratitude → Brand Avoidance ↑ (Nearshored Brand–Social Proximity &gt; Distance) × (Hypocrisy–Spatial Proximity &gt; Distance)</w:t>
            </w:r>
          </w:p>
        </w:tc>
        <w:tc>
          <w:tcPr>
            <w:tcW w:w="2429" w:type="dxa"/>
          </w:tcPr>
          <w:p w14:paraId="511BFEF5" w14:textId="77777777" w:rsidR="00E42D11" w:rsidRPr="009A7B25" w:rsidRDefault="00E42D11" w:rsidP="008A2060">
            <w:pPr>
              <w:spacing w:line="276" w:lineRule="auto"/>
              <w:ind w:firstLine="0"/>
              <w:rPr>
                <w:sz w:val="21"/>
                <w:szCs w:val="21"/>
              </w:rPr>
            </w:pPr>
            <w:r w:rsidRPr="009A7B25">
              <w:rPr>
                <w:sz w:val="21"/>
                <w:szCs w:val="21"/>
              </w:rPr>
              <w:t>—</w:t>
            </w:r>
          </w:p>
        </w:tc>
        <w:tc>
          <w:tcPr>
            <w:tcW w:w="2429" w:type="dxa"/>
          </w:tcPr>
          <w:p w14:paraId="3A10D5DF" w14:textId="77777777" w:rsidR="00E42D11" w:rsidRPr="009A7B25" w:rsidRDefault="00E42D11" w:rsidP="008A2060">
            <w:pPr>
              <w:spacing w:line="276" w:lineRule="auto"/>
              <w:ind w:firstLine="0"/>
              <w:rPr>
                <w:sz w:val="21"/>
                <w:szCs w:val="21"/>
              </w:rPr>
            </w:pPr>
            <w:r w:rsidRPr="009A7B25">
              <w:rPr>
                <w:sz w:val="21"/>
                <w:szCs w:val="21"/>
              </w:rPr>
              <w:t>—</w:t>
            </w:r>
          </w:p>
        </w:tc>
        <w:tc>
          <w:tcPr>
            <w:tcW w:w="2429" w:type="dxa"/>
          </w:tcPr>
          <w:p w14:paraId="32E98FD3" w14:textId="77777777" w:rsidR="00E42D11" w:rsidRPr="009A7B25" w:rsidRDefault="00E42D11" w:rsidP="008A2060">
            <w:pPr>
              <w:spacing w:line="276" w:lineRule="auto"/>
              <w:ind w:firstLine="0"/>
              <w:rPr>
                <w:sz w:val="21"/>
                <w:szCs w:val="21"/>
              </w:rPr>
            </w:pPr>
            <w:r w:rsidRPr="009A7B25">
              <w:rPr>
                <w:sz w:val="21"/>
                <w:szCs w:val="21"/>
              </w:rPr>
              <w:t>√</w:t>
            </w:r>
          </w:p>
        </w:tc>
      </w:tr>
      <w:tr w:rsidR="00E42D11" w:rsidRPr="009A7B25" w14:paraId="03D58D00" w14:textId="77777777" w:rsidTr="008A2060">
        <w:tc>
          <w:tcPr>
            <w:tcW w:w="5670" w:type="dxa"/>
            <w:tcBorders>
              <w:bottom w:val="single" w:sz="4" w:space="0" w:color="auto"/>
            </w:tcBorders>
          </w:tcPr>
          <w:p w14:paraId="29821B2F" w14:textId="77777777" w:rsidR="00E42D11" w:rsidRPr="009A7B25" w:rsidRDefault="00E42D11" w:rsidP="008A2060">
            <w:pPr>
              <w:spacing w:line="276" w:lineRule="auto"/>
              <w:ind w:firstLine="0"/>
              <w:rPr>
                <w:sz w:val="21"/>
                <w:szCs w:val="21"/>
              </w:rPr>
            </w:pPr>
            <w:r w:rsidRPr="009A7B25">
              <w:rPr>
                <w:b/>
                <w:bCs/>
                <w:sz w:val="21"/>
                <w:szCs w:val="21"/>
              </w:rPr>
              <w:t>H4:</w:t>
            </w:r>
            <w:r w:rsidRPr="009A7B25">
              <w:rPr>
                <w:sz w:val="21"/>
                <w:szCs w:val="21"/>
              </w:rPr>
              <w:t xml:space="preserve"> Gratitude → Resilience Intention ↓ (Nearshored Brand–Social Proximity &gt; Distance) × (Hypocrisy–Spatial Proximity &gt; Distance)</w:t>
            </w:r>
          </w:p>
        </w:tc>
        <w:tc>
          <w:tcPr>
            <w:tcW w:w="2429" w:type="dxa"/>
            <w:tcBorders>
              <w:bottom w:val="single" w:sz="4" w:space="0" w:color="auto"/>
            </w:tcBorders>
          </w:tcPr>
          <w:p w14:paraId="7F59AD3E" w14:textId="77777777" w:rsidR="00E42D11" w:rsidRPr="009A7B25" w:rsidRDefault="00E42D11" w:rsidP="008A2060">
            <w:pPr>
              <w:spacing w:line="276" w:lineRule="auto"/>
              <w:ind w:firstLine="0"/>
              <w:rPr>
                <w:sz w:val="21"/>
                <w:szCs w:val="21"/>
              </w:rPr>
            </w:pPr>
            <w:r w:rsidRPr="009A7B25">
              <w:rPr>
                <w:sz w:val="21"/>
                <w:szCs w:val="21"/>
              </w:rPr>
              <w:t>—</w:t>
            </w:r>
          </w:p>
        </w:tc>
        <w:tc>
          <w:tcPr>
            <w:tcW w:w="2429" w:type="dxa"/>
            <w:tcBorders>
              <w:bottom w:val="single" w:sz="4" w:space="0" w:color="auto"/>
            </w:tcBorders>
          </w:tcPr>
          <w:p w14:paraId="2E581531" w14:textId="77777777" w:rsidR="00E42D11" w:rsidRPr="009A7B25" w:rsidRDefault="00E42D11" w:rsidP="008A2060">
            <w:pPr>
              <w:spacing w:line="276" w:lineRule="auto"/>
              <w:ind w:firstLine="0"/>
              <w:rPr>
                <w:sz w:val="21"/>
                <w:szCs w:val="21"/>
              </w:rPr>
            </w:pPr>
            <w:r w:rsidRPr="009A7B25">
              <w:rPr>
                <w:sz w:val="21"/>
                <w:szCs w:val="21"/>
              </w:rPr>
              <w:t>—</w:t>
            </w:r>
          </w:p>
        </w:tc>
        <w:tc>
          <w:tcPr>
            <w:tcW w:w="2429" w:type="dxa"/>
            <w:tcBorders>
              <w:bottom w:val="single" w:sz="4" w:space="0" w:color="auto"/>
            </w:tcBorders>
          </w:tcPr>
          <w:p w14:paraId="0431C169" w14:textId="77777777" w:rsidR="00E42D11" w:rsidRPr="009A7B25" w:rsidRDefault="00E42D11" w:rsidP="008A2060">
            <w:pPr>
              <w:spacing w:line="276" w:lineRule="auto"/>
              <w:ind w:firstLine="0"/>
              <w:rPr>
                <w:sz w:val="21"/>
                <w:szCs w:val="21"/>
              </w:rPr>
            </w:pPr>
            <w:r w:rsidRPr="009A7B25">
              <w:rPr>
                <w:sz w:val="21"/>
                <w:szCs w:val="21"/>
              </w:rPr>
              <w:t>√</w:t>
            </w:r>
          </w:p>
        </w:tc>
      </w:tr>
      <w:tr w:rsidR="00E42D11" w:rsidRPr="009A7B25" w14:paraId="2E526A2B" w14:textId="77777777" w:rsidTr="008A2060">
        <w:tc>
          <w:tcPr>
            <w:tcW w:w="12957" w:type="dxa"/>
            <w:gridSpan w:val="4"/>
            <w:tcBorders>
              <w:top w:val="single" w:sz="4" w:space="0" w:color="auto"/>
              <w:bottom w:val="single" w:sz="4" w:space="0" w:color="auto"/>
            </w:tcBorders>
          </w:tcPr>
          <w:p w14:paraId="328EE0CA" w14:textId="77777777" w:rsidR="00E42D11" w:rsidRPr="009A7B25" w:rsidRDefault="00E42D11" w:rsidP="008A2060">
            <w:pPr>
              <w:spacing w:line="276" w:lineRule="auto"/>
              <w:ind w:firstLine="0"/>
              <w:rPr>
                <w:sz w:val="21"/>
                <w:szCs w:val="21"/>
              </w:rPr>
            </w:pPr>
            <w:r w:rsidRPr="009A7B25">
              <w:rPr>
                <w:sz w:val="21"/>
                <w:szCs w:val="21"/>
              </w:rPr>
              <w:t xml:space="preserve">√ = hypothesised relationship tested and supported, </w:t>
            </w:r>
            <w:proofErr w:type="spellStart"/>
            <w:r w:rsidRPr="009A7B25">
              <w:rPr>
                <w:sz w:val="21"/>
                <w:szCs w:val="21"/>
              </w:rPr>
              <w:t>n.s</w:t>
            </w:r>
            <w:proofErr w:type="spellEnd"/>
            <w:r w:rsidRPr="009A7B25">
              <w:rPr>
                <w:sz w:val="21"/>
                <w:szCs w:val="21"/>
              </w:rPr>
              <w:t>. = hypothesised relationship tested but not significant, — = hypothesised relationship not tested</w:t>
            </w:r>
          </w:p>
        </w:tc>
      </w:tr>
    </w:tbl>
    <w:p w14:paraId="708DD34B" w14:textId="77777777" w:rsidR="00D66A25" w:rsidRPr="009A7B25" w:rsidRDefault="00D66A25" w:rsidP="00943C38">
      <w:pPr>
        <w:spacing w:after="0" w:line="480" w:lineRule="auto"/>
        <w:ind w:firstLine="0"/>
        <w:rPr>
          <w:b/>
          <w:bCs/>
        </w:rPr>
      </w:pPr>
    </w:p>
    <w:p w14:paraId="0A0F7AD5" w14:textId="77777777" w:rsidR="00820A6A" w:rsidRPr="009A7B25" w:rsidRDefault="00820A6A" w:rsidP="00820A6A">
      <w:pPr>
        <w:sectPr w:rsidR="00820A6A" w:rsidRPr="009A7B25" w:rsidSect="004D300D">
          <w:pgSz w:w="15840" w:h="12240" w:orient="landscape"/>
          <w:pgMar w:top="1440" w:right="1440" w:bottom="1440" w:left="1440" w:header="720" w:footer="720" w:gutter="0"/>
          <w:cols w:space="720"/>
          <w:docGrid w:linePitch="360"/>
        </w:sectPr>
      </w:pPr>
    </w:p>
    <w:bookmarkEnd w:id="2"/>
    <w:p w14:paraId="55CD4B26" w14:textId="12EF8F45" w:rsidR="00A00149" w:rsidRPr="009A7B25" w:rsidRDefault="00B613AF" w:rsidP="00943C38">
      <w:pPr>
        <w:keepNext/>
        <w:spacing w:before="240" w:after="240" w:line="480" w:lineRule="auto"/>
        <w:ind w:firstLine="0"/>
      </w:pPr>
      <w:r w:rsidRPr="009A7B25">
        <w:rPr>
          <w:noProof/>
        </w:rPr>
        <w:lastRenderedPageBreak/>
        <w:drawing>
          <wp:inline distT="0" distB="0" distL="0" distR="0" wp14:anchorId="3D253761" wp14:editId="0D7C74B4">
            <wp:extent cx="5463562" cy="7410450"/>
            <wp:effectExtent l="0" t="0" r="3810" b="0"/>
            <wp:docPr id="24571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66401" cy="7414301"/>
                    </a:xfrm>
                    <a:prstGeom prst="rect">
                      <a:avLst/>
                    </a:prstGeom>
                    <a:noFill/>
                    <a:ln>
                      <a:noFill/>
                    </a:ln>
                  </pic:spPr>
                </pic:pic>
              </a:graphicData>
            </a:graphic>
          </wp:inline>
        </w:drawing>
      </w:r>
    </w:p>
    <w:p w14:paraId="3961DE47" w14:textId="3E6D11F8" w:rsidR="00A00149" w:rsidRPr="009A7B25" w:rsidRDefault="00A00149" w:rsidP="00E95C0E">
      <w:pPr>
        <w:pStyle w:val="Caption"/>
        <w:spacing w:line="480" w:lineRule="auto"/>
        <w:ind w:firstLine="0"/>
        <w:rPr>
          <w:i w:val="0"/>
          <w:iCs w:val="0"/>
          <w:color w:val="auto"/>
          <w:sz w:val="24"/>
          <w:szCs w:val="24"/>
        </w:rPr>
      </w:pPr>
      <w:r w:rsidRPr="009A7B25">
        <w:rPr>
          <w:i w:val="0"/>
          <w:iCs w:val="0"/>
          <w:color w:val="auto"/>
          <w:sz w:val="24"/>
          <w:szCs w:val="24"/>
        </w:rPr>
        <w:t>Fig</w:t>
      </w:r>
      <w:r w:rsidR="006B786E" w:rsidRPr="009A7B25">
        <w:rPr>
          <w:i w:val="0"/>
          <w:iCs w:val="0"/>
          <w:color w:val="auto"/>
          <w:sz w:val="24"/>
          <w:szCs w:val="24"/>
        </w:rPr>
        <w:t>.</w:t>
      </w:r>
      <w:r w:rsidRPr="009A7B25">
        <w:rPr>
          <w:i w:val="0"/>
          <w:iCs w:val="0"/>
          <w:color w:val="auto"/>
          <w:sz w:val="24"/>
          <w:szCs w:val="24"/>
        </w:rPr>
        <w:t xml:space="preserve"> </w:t>
      </w:r>
      <w:r w:rsidRPr="009A7B25">
        <w:rPr>
          <w:i w:val="0"/>
          <w:iCs w:val="0"/>
          <w:color w:val="auto"/>
          <w:sz w:val="24"/>
          <w:szCs w:val="24"/>
        </w:rPr>
        <w:fldChar w:fldCharType="begin"/>
      </w:r>
      <w:r w:rsidRPr="009A7B25">
        <w:rPr>
          <w:i w:val="0"/>
          <w:iCs w:val="0"/>
          <w:color w:val="auto"/>
          <w:sz w:val="24"/>
          <w:szCs w:val="24"/>
        </w:rPr>
        <w:instrText xml:space="preserve"> SEQ Figure \* ARABIC </w:instrText>
      </w:r>
      <w:r w:rsidRPr="009A7B25">
        <w:rPr>
          <w:i w:val="0"/>
          <w:iCs w:val="0"/>
          <w:color w:val="auto"/>
          <w:sz w:val="24"/>
          <w:szCs w:val="24"/>
        </w:rPr>
        <w:fldChar w:fldCharType="separate"/>
      </w:r>
      <w:r w:rsidR="00C420E1">
        <w:rPr>
          <w:i w:val="0"/>
          <w:iCs w:val="0"/>
          <w:noProof/>
          <w:color w:val="auto"/>
          <w:sz w:val="24"/>
          <w:szCs w:val="24"/>
        </w:rPr>
        <w:t>1</w:t>
      </w:r>
      <w:r w:rsidRPr="009A7B25">
        <w:rPr>
          <w:i w:val="0"/>
          <w:iCs w:val="0"/>
          <w:color w:val="auto"/>
          <w:sz w:val="24"/>
          <w:szCs w:val="24"/>
        </w:rPr>
        <w:fldChar w:fldCharType="end"/>
      </w:r>
      <w:r w:rsidRPr="009A7B25">
        <w:rPr>
          <w:i w:val="0"/>
          <w:iCs w:val="0"/>
          <w:color w:val="auto"/>
          <w:sz w:val="24"/>
          <w:szCs w:val="24"/>
        </w:rPr>
        <w:t xml:space="preserve"> Conceptual </w:t>
      </w:r>
      <w:r w:rsidR="000C7F91" w:rsidRPr="009A7B25">
        <w:rPr>
          <w:i w:val="0"/>
          <w:iCs w:val="0"/>
          <w:color w:val="auto"/>
          <w:sz w:val="24"/>
          <w:szCs w:val="24"/>
        </w:rPr>
        <w:t>m</w:t>
      </w:r>
      <w:r w:rsidRPr="009A7B25">
        <w:rPr>
          <w:i w:val="0"/>
          <w:iCs w:val="0"/>
          <w:color w:val="auto"/>
          <w:sz w:val="24"/>
          <w:szCs w:val="24"/>
        </w:rPr>
        <w:t>odel</w:t>
      </w:r>
      <w:r w:rsidR="000C7F91" w:rsidRPr="009A7B25">
        <w:rPr>
          <w:i w:val="0"/>
          <w:iCs w:val="0"/>
          <w:color w:val="auto"/>
          <w:sz w:val="24"/>
          <w:szCs w:val="24"/>
        </w:rPr>
        <w:t xml:space="preserve"> and overview of empirical studies</w:t>
      </w:r>
    </w:p>
    <w:p w14:paraId="778D479D" w14:textId="77777777" w:rsidR="00A00149" w:rsidRPr="009A7B25" w:rsidRDefault="00A00149" w:rsidP="00943C38"/>
    <w:p w14:paraId="0201516B" w14:textId="51D9D023" w:rsidR="00A00149" w:rsidRPr="009A7B25" w:rsidRDefault="00A00149" w:rsidP="00943C38">
      <w:pPr>
        <w:keepNext/>
        <w:spacing w:after="0" w:line="240" w:lineRule="auto"/>
        <w:jc w:val="center"/>
      </w:pPr>
      <w:r w:rsidRPr="009A7B25">
        <w:tab/>
      </w:r>
      <w:r w:rsidRPr="009A7B25">
        <w:tab/>
        <w:t xml:space="preserve"> </w:t>
      </w:r>
      <w:r w:rsidR="00CD0227" w:rsidRPr="009A7B25">
        <w:rPr>
          <w:noProof/>
        </w:rPr>
        <w:drawing>
          <wp:inline distT="0" distB="0" distL="0" distR="0" wp14:anchorId="58C979C1" wp14:editId="11A714E8">
            <wp:extent cx="5954395" cy="47625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4395" cy="4762500"/>
                    </a:xfrm>
                    <a:prstGeom prst="rect">
                      <a:avLst/>
                    </a:prstGeom>
                    <a:noFill/>
                    <a:ln>
                      <a:noFill/>
                    </a:ln>
                  </pic:spPr>
                </pic:pic>
              </a:graphicData>
            </a:graphic>
          </wp:inline>
        </w:drawing>
      </w:r>
    </w:p>
    <w:p w14:paraId="7A206439" w14:textId="2020AF12" w:rsidR="00923E1F" w:rsidRPr="009A7B25" w:rsidRDefault="00A00149" w:rsidP="00943C38">
      <w:pPr>
        <w:pStyle w:val="Caption"/>
        <w:spacing w:before="240"/>
        <w:jc w:val="center"/>
        <w:rPr>
          <w:i w:val="0"/>
          <w:iCs w:val="0"/>
          <w:color w:val="auto"/>
          <w:sz w:val="24"/>
          <w:szCs w:val="24"/>
        </w:rPr>
      </w:pPr>
      <w:r w:rsidRPr="009A7B25">
        <w:rPr>
          <w:i w:val="0"/>
          <w:iCs w:val="0"/>
          <w:color w:val="auto"/>
          <w:sz w:val="24"/>
          <w:szCs w:val="24"/>
        </w:rPr>
        <w:t>Fig</w:t>
      </w:r>
      <w:r w:rsidR="00B821D5" w:rsidRPr="009A7B25">
        <w:rPr>
          <w:i w:val="0"/>
          <w:iCs w:val="0"/>
          <w:color w:val="auto"/>
          <w:sz w:val="24"/>
          <w:szCs w:val="24"/>
        </w:rPr>
        <w:t>.</w:t>
      </w:r>
      <w:r w:rsidRPr="009A7B25">
        <w:rPr>
          <w:i w:val="0"/>
          <w:iCs w:val="0"/>
          <w:color w:val="auto"/>
          <w:sz w:val="24"/>
          <w:szCs w:val="24"/>
        </w:rPr>
        <w:t xml:space="preserve"> </w:t>
      </w:r>
      <w:r w:rsidR="007B4BF8" w:rsidRPr="009A7B25">
        <w:rPr>
          <w:i w:val="0"/>
          <w:iCs w:val="0"/>
          <w:color w:val="auto"/>
          <w:sz w:val="24"/>
          <w:szCs w:val="24"/>
        </w:rPr>
        <w:t>2</w:t>
      </w:r>
      <w:r w:rsidRPr="009A7B25">
        <w:rPr>
          <w:i w:val="0"/>
          <w:iCs w:val="0"/>
          <w:color w:val="auto"/>
          <w:sz w:val="24"/>
          <w:szCs w:val="24"/>
        </w:rPr>
        <w:t xml:space="preserve">. </w:t>
      </w:r>
      <w:r w:rsidR="00F07C42" w:rsidRPr="009A7B25">
        <w:rPr>
          <w:i w:val="0"/>
          <w:iCs w:val="0"/>
          <w:color w:val="auto"/>
          <w:sz w:val="24"/>
          <w:szCs w:val="24"/>
        </w:rPr>
        <w:t xml:space="preserve">Felt Gratitude (T2) by </w:t>
      </w:r>
      <w:r w:rsidR="00B9620D" w:rsidRPr="009A7B25">
        <w:rPr>
          <w:i w:val="0"/>
          <w:iCs w:val="0"/>
          <w:color w:val="auto"/>
          <w:sz w:val="24"/>
          <w:szCs w:val="24"/>
        </w:rPr>
        <w:t xml:space="preserve">nearshoring motive and corporate </w:t>
      </w:r>
      <w:r w:rsidR="0067272F" w:rsidRPr="009A7B25">
        <w:rPr>
          <w:i w:val="0"/>
          <w:iCs w:val="0"/>
          <w:color w:val="auto"/>
          <w:sz w:val="24"/>
          <w:szCs w:val="24"/>
        </w:rPr>
        <w:t>hypocrisy</w:t>
      </w:r>
    </w:p>
    <w:p w14:paraId="32119AF9" w14:textId="77777777" w:rsidR="00A00149" w:rsidRPr="009A7B25" w:rsidRDefault="00A00149" w:rsidP="00943C38"/>
    <w:p w14:paraId="6873238D" w14:textId="77777777" w:rsidR="00A00149" w:rsidRPr="009A7B25" w:rsidRDefault="00A00149" w:rsidP="00943C38">
      <w:pPr>
        <w:spacing w:after="0" w:line="480" w:lineRule="auto"/>
        <w:ind w:firstLine="0"/>
      </w:pPr>
    </w:p>
    <w:p w14:paraId="2427D8C4" w14:textId="77777777" w:rsidR="00A00149" w:rsidRPr="009A7B25" w:rsidRDefault="00A00149" w:rsidP="00943C38">
      <w:pPr>
        <w:spacing w:after="0" w:line="480" w:lineRule="auto"/>
        <w:ind w:firstLine="0"/>
      </w:pPr>
    </w:p>
    <w:p w14:paraId="27B38EA7" w14:textId="77777777" w:rsidR="00A00149" w:rsidRPr="009A7B25" w:rsidRDefault="00A00149" w:rsidP="00943C38">
      <w:pPr>
        <w:spacing w:after="0" w:line="480" w:lineRule="auto"/>
        <w:ind w:firstLine="0"/>
      </w:pPr>
    </w:p>
    <w:p w14:paraId="053D7BC0" w14:textId="77777777" w:rsidR="00A00149" w:rsidRPr="009A7B25" w:rsidRDefault="00A00149" w:rsidP="00943C38">
      <w:pPr>
        <w:spacing w:after="0" w:line="480" w:lineRule="auto"/>
        <w:ind w:firstLine="0"/>
      </w:pPr>
    </w:p>
    <w:p w14:paraId="22C11F50" w14:textId="43F448FB" w:rsidR="00A00149" w:rsidRPr="009A7B25" w:rsidRDefault="007066A2" w:rsidP="00943C38">
      <w:pPr>
        <w:spacing w:after="0" w:line="480" w:lineRule="auto"/>
        <w:ind w:firstLine="0"/>
        <w:jc w:val="both"/>
      </w:pPr>
      <w:r w:rsidRPr="009A7B25">
        <w:rPr>
          <w:noProof/>
        </w:rPr>
        <w:lastRenderedPageBreak/>
        <w:drawing>
          <wp:inline distT="0" distB="0" distL="0" distR="0" wp14:anchorId="599F6660" wp14:editId="5F992747">
            <wp:extent cx="5772647" cy="62126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9226" cy="6219742"/>
                    </a:xfrm>
                    <a:prstGeom prst="rect">
                      <a:avLst/>
                    </a:prstGeom>
                    <a:noFill/>
                    <a:ln>
                      <a:noFill/>
                    </a:ln>
                  </pic:spPr>
                </pic:pic>
              </a:graphicData>
            </a:graphic>
          </wp:inline>
        </w:drawing>
      </w:r>
    </w:p>
    <w:p w14:paraId="65DAFA21" w14:textId="1851F30A" w:rsidR="00A00149" w:rsidRPr="009A7B25" w:rsidRDefault="00A00149" w:rsidP="00943C38">
      <w:pPr>
        <w:pStyle w:val="Caption"/>
        <w:spacing w:after="0" w:line="480" w:lineRule="auto"/>
        <w:ind w:firstLine="0"/>
        <w:jc w:val="both"/>
        <w:rPr>
          <w:color w:val="auto"/>
          <w:sz w:val="22"/>
          <w:szCs w:val="22"/>
        </w:rPr>
      </w:pPr>
      <w:r w:rsidRPr="009A7B25">
        <w:rPr>
          <w:i w:val="0"/>
          <w:iCs w:val="0"/>
          <w:color w:val="auto"/>
          <w:sz w:val="22"/>
          <w:szCs w:val="22"/>
        </w:rPr>
        <w:t>Fig</w:t>
      </w:r>
      <w:r w:rsidR="00B821D5" w:rsidRPr="009A7B25">
        <w:rPr>
          <w:i w:val="0"/>
          <w:iCs w:val="0"/>
          <w:color w:val="auto"/>
          <w:sz w:val="22"/>
          <w:szCs w:val="22"/>
        </w:rPr>
        <w:t>.</w:t>
      </w:r>
      <w:r w:rsidRPr="009A7B25">
        <w:rPr>
          <w:i w:val="0"/>
          <w:iCs w:val="0"/>
          <w:color w:val="auto"/>
          <w:sz w:val="22"/>
          <w:szCs w:val="22"/>
        </w:rPr>
        <w:t xml:space="preserve"> </w:t>
      </w:r>
      <w:r w:rsidR="009009C8" w:rsidRPr="009A7B25">
        <w:rPr>
          <w:i w:val="0"/>
          <w:iCs w:val="0"/>
          <w:color w:val="auto"/>
          <w:sz w:val="22"/>
          <w:szCs w:val="22"/>
        </w:rPr>
        <w:t>3</w:t>
      </w:r>
      <w:r w:rsidRPr="009A7B25">
        <w:rPr>
          <w:i w:val="0"/>
          <w:iCs w:val="0"/>
          <w:color w:val="auto"/>
          <w:sz w:val="22"/>
          <w:szCs w:val="22"/>
        </w:rPr>
        <w:t>. Latent Difference Score Longitudinal Mediation Structural Equation Modelling</w:t>
      </w:r>
    </w:p>
    <w:p w14:paraId="1CBABB6D" w14:textId="64E4BA72" w:rsidR="00A00149" w:rsidRPr="009A7B25" w:rsidRDefault="00B0372C" w:rsidP="00943C38">
      <w:pPr>
        <w:pStyle w:val="Caption"/>
        <w:spacing w:after="0"/>
        <w:ind w:firstLine="0"/>
        <w:jc w:val="both"/>
        <w:rPr>
          <w:i w:val="0"/>
          <w:iCs w:val="0"/>
          <w:color w:val="auto"/>
          <w:sz w:val="20"/>
          <w:szCs w:val="20"/>
        </w:rPr>
      </w:pPr>
      <w:r w:rsidRPr="009A7B25">
        <w:rPr>
          <w:i w:val="0"/>
          <w:iCs w:val="0"/>
          <w:color w:val="auto"/>
          <w:sz w:val="20"/>
          <w:szCs w:val="20"/>
        </w:rPr>
        <w:t>Note(s)</w:t>
      </w:r>
      <w:r w:rsidR="00482424" w:rsidRPr="009A7B25">
        <w:rPr>
          <w:i w:val="0"/>
          <w:iCs w:val="0"/>
          <w:color w:val="auto"/>
          <w:sz w:val="20"/>
          <w:szCs w:val="20"/>
        </w:rPr>
        <w:t xml:space="preserve">: </w:t>
      </w:r>
      <w:r w:rsidR="00765970" w:rsidRPr="009A7B25">
        <w:rPr>
          <w:i w:val="0"/>
          <w:iCs w:val="0"/>
          <w:color w:val="auto"/>
          <w:sz w:val="20"/>
          <w:szCs w:val="20"/>
        </w:rPr>
        <w:t>The squares in the model represent the observed raw scores at</w:t>
      </w:r>
      <w:r w:rsidR="00B00097" w:rsidRPr="009A7B25">
        <w:rPr>
          <w:i w:val="0"/>
          <w:iCs w:val="0"/>
          <w:color w:val="auto"/>
          <w:sz w:val="20"/>
          <w:szCs w:val="20"/>
        </w:rPr>
        <w:t xml:space="preserve"> each time point. Circles represent latent variables. | Reported values are unstandardized coefficients and </w:t>
      </w:r>
      <w:r w:rsidR="00482424" w:rsidRPr="009A7B25">
        <w:rPr>
          <w:i w:val="0"/>
          <w:iCs w:val="0"/>
          <w:color w:val="auto"/>
          <w:sz w:val="20"/>
          <w:szCs w:val="20"/>
        </w:rPr>
        <w:t xml:space="preserve">are significant at </w:t>
      </w:r>
      <w:r w:rsidR="00D566F8" w:rsidRPr="009A7B25">
        <w:rPr>
          <w:i w:val="0"/>
          <w:iCs w:val="0"/>
          <w:color w:val="auto"/>
          <w:sz w:val="20"/>
          <w:szCs w:val="20"/>
        </w:rPr>
        <w:t>*p&lt;0.050, **p&lt;0.010, ***p&lt;0.001</w:t>
      </w:r>
      <w:r w:rsidR="00DF0218" w:rsidRPr="009A7B25">
        <w:rPr>
          <w:i w:val="0"/>
          <w:iCs w:val="0"/>
          <w:color w:val="auto"/>
          <w:sz w:val="20"/>
          <w:szCs w:val="20"/>
        </w:rPr>
        <w:t>| This model also includes control variables, namely cosmopolitanism, sustainability value orientation, positive affect (measured at Time 1 and Time 2), and social desirability. However, these variables are not shown in the figure to avoid creating visual complexity</w:t>
      </w:r>
      <w:r w:rsidR="00D566F8" w:rsidRPr="009A7B25">
        <w:rPr>
          <w:i w:val="0"/>
          <w:iCs w:val="0"/>
          <w:color w:val="auto"/>
          <w:sz w:val="20"/>
          <w:szCs w:val="20"/>
        </w:rPr>
        <w:t>.</w:t>
      </w:r>
      <w:r w:rsidR="00003B1D" w:rsidRPr="009A7B25">
        <w:rPr>
          <w:i w:val="0"/>
          <w:iCs w:val="0"/>
          <w:color w:val="auto"/>
          <w:sz w:val="20"/>
          <w:szCs w:val="20"/>
        </w:rPr>
        <w:t xml:space="preserve"> </w:t>
      </w:r>
    </w:p>
    <w:p w14:paraId="42B50C9B" w14:textId="77777777" w:rsidR="00A00149" w:rsidRPr="009A7B25" w:rsidRDefault="00A00149" w:rsidP="00943C38">
      <w:pPr>
        <w:spacing w:after="0" w:line="480" w:lineRule="auto"/>
        <w:ind w:firstLine="0"/>
        <w:jc w:val="both"/>
      </w:pPr>
    </w:p>
    <w:p w14:paraId="36B15F24" w14:textId="22B745AC" w:rsidR="00A00149" w:rsidRPr="009A7B25" w:rsidRDefault="00DD6F04" w:rsidP="00943C38">
      <w:pPr>
        <w:spacing w:after="200" w:line="480" w:lineRule="auto"/>
        <w:ind w:firstLine="0"/>
      </w:pPr>
      <w:r w:rsidRPr="009A7B25">
        <w:rPr>
          <w:noProof/>
        </w:rPr>
        <w:lastRenderedPageBreak/>
        <w:drawing>
          <wp:inline distT="0" distB="0" distL="0" distR="0" wp14:anchorId="698648EC" wp14:editId="04574323">
            <wp:extent cx="5955665" cy="476313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5665" cy="4763135"/>
                    </a:xfrm>
                    <a:prstGeom prst="rect">
                      <a:avLst/>
                    </a:prstGeom>
                    <a:noFill/>
                    <a:ln>
                      <a:noFill/>
                    </a:ln>
                  </pic:spPr>
                </pic:pic>
              </a:graphicData>
            </a:graphic>
          </wp:inline>
        </w:drawing>
      </w:r>
      <w:r w:rsidR="00A00149" w:rsidRPr="009A7B25">
        <w:t xml:space="preserve"> </w:t>
      </w:r>
    </w:p>
    <w:p w14:paraId="4D9BB0D5" w14:textId="35DAA6D0" w:rsidR="00A00149" w:rsidRPr="00602614" w:rsidRDefault="00A00149" w:rsidP="00943C38">
      <w:pPr>
        <w:spacing w:after="200" w:line="480" w:lineRule="auto"/>
        <w:ind w:firstLine="0"/>
        <w:rPr>
          <w:i/>
          <w:color w:val="000000"/>
        </w:rPr>
      </w:pPr>
      <w:r w:rsidRPr="009A7B25">
        <w:t>Fig</w:t>
      </w:r>
      <w:r w:rsidR="00B821D5" w:rsidRPr="009A7B25">
        <w:t>.</w:t>
      </w:r>
      <w:r w:rsidRPr="009A7B25">
        <w:t xml:space="preserve"> </w:t>
      </w:r>
      <w:r w:rsidR="009009C8" w:rsidRPr="009A7B25">
        <w:t>4</w:t>
      </w:r>
      <w:r w:rsidRPr="009A7B25">
        <w:t xml:space="preserve">. </w:t>
      </w:r>
      <w:r w:rsidRPr="009A7B25">
        <w:rPr>
          <w:iCs/>
          <w:color w:val="000000"/>
        </w:rPr>
        <w:t xml:space="preserve">Moderation of </w:t>
      </w:r>
      <w:r w:rsidRPr="009A7B25">
        <w:rPr>
          <w:iCs/>
        </w:rPr>
        <w:t>gratitude felt towards a nearshoring decision of a brand</w:t>
      </w:r>
      <w:r w:rsidRPr="009A7B25">
        <w:rPr>
          <w:iCs/>
          <w:color w:val="000000"/>
        </w:rPr>
        <w:t xml:space="preserve"> on the change in willingness to reciprocate by </w:t>
      </w:r>
      <w:r w:rsidRPr="009A7B25">
        <w:rPr>
          <w:iCs/>
        </w:rPr>
        <w:t>corporate hypocrisy</w:t>
      </w:r>
    </w:p>
    <w:sectPr w:rsidR="00A00149" w:rsidRPr="00602614" w:rsidSect="004D30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E994" w14:textId="77777777" w:rsidR="008417AE" w:rsidRDefault="008417AE" w:rsidP="001E2C9B">
      <w:pPr>
        <w:spacing w:after="0" w:line="240" w:lineRule="auto"/>
      </w:pPr>
      <w:r>
        <w:separator/>
      </w:r>
    </w:p>
  </w:endnote>
  <w:endnote w:type="continuationSeparator" w:id="0">
    <w:p w14:paraId="67A7FAE0" w14:textId="77777777" w:rsidR="008417AE" w:rsidRDefault="008417AE" w:rsidP="001E2C9B">
      <w:pPr>
        <w:spacing w:after="0" w:line="240" w:lineRule="auto"/>
      </w:pPr>
      <w:r>
        <w:continuationSeparator/>
      </w:r>
    </w:p>
  </w:endnote>
  <w:endnote w:type="continuationNotice" w:id="1">
    <w:p w14:paraId="5025E0A7" w14:textId="77777777" w:rsidR="008417AE" w:rsidRDefault="00841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736986"/>
      <w:docPartObj>
        <w:docPartGallery w:val="Page Numbers (Bottom of Page)"/>
        <w:docPartUnique/>
      </w:docPartObj>
    </w:sdtPr>
    <w:sdtEndPr>
      <w:rPr>
        <w:noProof/>
      </w:rPr>
    </w:sdtEndPr>
    <w:sdtContent>
      <w:p w14:paraId="20091739" w14:textId="77777777" w:rsidR="00733E36" w:rsidRDefault="00733E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C9C2F" w14:textId="77777777" w:rsidR="00733E36" w:rsidRDefault="00733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355809"/>
      <w:docPartObj>
        <w:docPartGallery w:val="Page Numbers (Bottom of Page)"/>
        <w:docPartUnique/>
      </w:docPartObj>
    </w:sdtPr>
    <w:sdtEndPr>
      <w:rPr>
        <w:noProof/>
      </w:rPr>
    </w:sdtEndPr>
    <w:sdtContent>
      <w:p w14:paraId="461D0A21" w14:textId="77777777" w:rsidR="00EC618C" w:rsidRDefault="000B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A7997" w14:textId="77777777" w:rsidR="00EC618C" w:rsidRDefault="00EC6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4D93" w14:textId="77777777" w:rsidR="008417AE" w:rsidRDefault="008417AE" w:rsidP="001E2C9B">
      <w:pPr>
        <w:spacing w:after="0" w:line="240" w:lineRule="auto"/>
      </w:pPr>
      <w:r>
        <w:separator/>
      </w:r>
    </w:p>
  </w:footnote>
  <w:footnote w:type="continuationSeparator" w:id="0">
    <w:p w14:paraId="63B99FFC" w14:textId="77777777" w:rsidR="008417AE" w:rsidRDefault="008417AE" w:rsidP="001E2C9B">
      <w:pPr>
        <w:spacing w:after="0" w:line="240" w:lineRule="auto"/>
      </w:pPr>
      <w:r>
        <w:continuationSeparator/>
      </w:r>
    </w:p>
  </w:footnote>
  <w:footnote w:type="continuationNotice" w:id="1">
    <w:p w14:paraId="79EA50BE" w14:textId="77777777" w:rsidR="008417AE" w:rsidRDefault="008417AE">
      <w:pPr>
        <w:spacing w:after="0" w:line="240" w:lineRule="auto"/>
      </w:pPr>
    </w:p>
  </w:footnote>
  <w:footnote w:id="2">
    <w:p w14:paraId="699FF0F7" w14:textId="7DCB3534" w:rsidR="00E16713" w:rsidRPr="001B774A" w:rsidRDefault="00E16713" w:rsidP="00E16713">
      <w:pPr>
        <w:pStyle w:val="FootnoteText"/>
        <w:ind w:firstLine="0"/>
        <w:rPr>
          <w:lang w:val="en-US"/>
        </w:rPr>
      </w:pPr>
      <w:r w:rsidRPr="001B774A">
        <w:rPr>
          <w:rStyle w:val="FootnoteReference"/>
        </w:rPr>
        <w:footnoteRef/>
      </w:r>
      <w:r w:rsidRPr="001B774A">
        <w:t xml:space="preserve"> AsPredicted (https://aspredicted.org/) is a public pre-registration repository. Record #128249 refers to the pre-registered plan for this study.</w:t>
      </w:r>
    </w:p>
  </w:footnote>
  <w:footnote w:id="3">
    <w:p w14:paraId="45405D84" w14:textId="55064591" w:rsidR="005B4E1A" w:rsidRPr="001B774A" w:rsidRDefault="005B4E1A" w:rsidP="008A4FF7">
      <w:pPr>
        <w:pStyle w:val="FootnoteText"/>
        <w:ind w:firstLine="0"/>
        <w:rPr>
          <w:lang w:val="en-US"/>
        </w:rPr>
      </w:pPr>
      <w:r w:rsidRPr="001B774A">
        <w:rPr>
          <w:rStyle w:val="FootnoteReference"/>
        </w:rPr>
        <w:footnoteRef/>
      </w:r>
      <w:r w:rsidR="00A24664" w:rsidRPr="001B774A">
        <w:t xml:space="preserve"> </w:t>
      </w:r>
      <w:r w:rsidR="00E906F0" w:rsidRPr="001B774A">
        <w:t xml:space="preserve">For two main reasons, we restricted ourselves to a subset of PANAS items. Firstly, to prevent participant boredom, we carefully considered item selection. Secondly, given the study context, clarity and relevance were </w:t>
      </w:r>
      <w:r w:rsidR="004844C9" w:rsidRPr="001B774A">
        <w:t>prioritised, leading us to choose emotions that directly aligned with our objectives and minimised</w:t>
      </w:r>
      <w:r w:rsidR="00E906F0" w:rsidRPr="001B774A">
        <w:t xml:space="preserve"> potential confusion among participants. This approach is commonly adopted in extant marketing research (e.g., Norberg &amp; Horne, 2014). We only controlled for positive affect, as pre-assessment of negative affect didn’t reveal any effect on the predicted variables in our model. This decision aligns with the idea that including controls not associated with dependent variables may reduce the power to detect meaningful relationships (Nielsen &amp; Ra</w:t>
      </w:r>
      <w:r w:rsidR="009E11C7" w:rsidRPr="001B774A">
        <w:t>s</w:t>
      </w:r>
      <w:r w:rsidR="00E906F0" w:rsidRPr="001B774A">
        <w:t>want, 2018, p. 960).</w:t>
      </w:r>
    </w:p>
  </w:footnote>
  <w:footnote w:id="4">
    <w:p w14:paraId="618F6E29" w14:textId="01D9B660" w:rsidR="00EF51DA" w:rsidRPr="00EF51DA" w:rsidRDefault="00EF51DA" w:rsidP="00975471">
      <w:pPr>
        <w:pStyle w:val="FootnoteText"/>
        <w:ind w:firstLine="0"/>
        <w:rPr>
          <w:lang w:val="en-US"/>
        </w:rPr>
      </w:pPr>
      <w:r w:rsidRPr="00D10875">
        <w:rPr>
          <w:rStyle w:val="FootnoteReference"/>
        </w:rPr>
        <w:footnoteRef/>
      </w:r>
      <w:r w:rsidRPr="00D10875">
        <w:t xml:space="preserve"> As part of our robustness checks, we also examined whether participants’ evaluations of the transgression differed in perceived severity across spatial distance conditions. Perceived crisis severity can </w:t>
      </w:r>
      <w:r w:rsidR="00FB0543" w:rsidRPr="00D10875">
        <w:t>serve as a proxy for the intensity with which consumers judge a violation (Dawar &amp; Lei, 2009; Maxham &amp; Netemeyer, 2002; Shin et al., 2016), and such evaluations could vary if cultural interpretations influence</w:t>
      </w:r>
      <w:r w:rsidRPr="00D10875">
        <w:t xml:space="preserve"> responses. These supplementary analyses did not indicate any effect of perceived severity on the key relationships, suggesting that spatial distance effects are not attributable to differences in </w:t>
      </w:r>
      <w:r w:rsidR="00FB0543" w:rsidRPr="00D10875">
        <w:t>the severity of the transgression as</w:t>
      </w:r>
      <w:r w:rsidRPr="00D10875">
        <w:t xml:space="preserve"> judged. This robustness check</w:t>
      </w:r>
      <w:r w:rsidR="00FB0543" w:rsidRPr="00D10875">
        <w:t>, therefore,</w:t>
      </w:r>
      <w:r w:rsidRPr="00D10875">
        <w:t xml:space="preserve"> functions as a control for an alternative explanation but does not eliminate the broader conceptual possibility that cultural distance may still shape moral evaluations.</w:t>
      </w:r>
    </w:p>
  </w:footnote>
  <w:footnote w:id="5">
    <w:p w14:paraId="644BF4F0" w14:textId="3C6A24C0" w:rsidR="007F5135" w:rsidRPr="007F5135" w:rsidRDefault="007F5135" w:rsidP="004844C9">
      <w:pPr>
        <w:pStyle w:val="FootnoteText"/>
        <w:ind w:firstLine="0"/>
        <w:rPr>
          <w:lang w:val="en-US"/>
        </w:rPr>
      </w:pPr>
      <w:r w:rsidRPr="001B774A">
        <w:rPr>
          <w:rStyle w:val="FootnoteReference"/>
        </w:rPr>
        <w:footnoteRef/>
      </w:r>
      <w:r w:rsidRPr="001B774A">
        <w:t xml:space="preserve"> </w:t>
      </w:r>
      <w:r w:rsidR="001462F9" w:rsidRPr="001B774A">
        <w:t>This distinction between spatial and cultural distance was raised by one of our anonymous reviewers and reflects an insightful perspective from which future research can generate new questions. While our scenarios intentionally avoided national or cultural markers to isolate spatial distance effects, we acknowledge that consumer moral judgments may sometimes be co-shaped by both geographic proximity and subtle contextual cues. We believe future research could meaningfully explore these dynamics through comparative designs that disaggregate geographic and cultural biases.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187A"/>
    <w:multiLevelType w:val="multilevel"/>
    <w:tmpl w:val="FCCA8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5C0983"/>
    <w:multiLevelType w:val="multilevel"/>
    <w:tmpl w:val="459E2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662697"/>
    <w:multiLevelType w:val="hybridMultilevel"/>
    <w:tmpl w:val="2BD2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9049B"/>
    <w:multiLevelType w:val="hybridMultilevel"/>
    <w:tmpl w:val="9B1E3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1E30B99"/>
    <w:multiLevelType w:val="hybridMultilevel"/>
    <w:tmpl w:val="5F7462BA"/>
    <w:lvl w:ilvl="0" w:tplc="CE7AB5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26E26"/>
    <w:multiLevelType w:val="multilevel"/>
    <w:tmpl w:val="E8CC66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FF3431"/>
    <w:multiLevelType w:val="hybridMultilevel"/>
    <w:tmpl w:val="13C4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712900">
    <w:abstractNumId w:val="5"/>
  </w:num>
  <w:num w:numId="2" w16cid:durableId="477847639">
    <w:abstractNumId w:val="2"/>
  </w:num>
  <w:num w:numId="3" w16cid:durableId="1001665184">
    <w:abstractNumId w:val="6"/>
  </w:num>
  <w:num w:numId="4" w16cid:durableId="1255822423">
    <w:abstractNumId w:val="4"/>
  </w:num>
  <w:num w:numId="5" w16cid:durableId="1374307975">
    <w:abstractNumId w:val="3"/>
  </w:num>
  <w:num w:numId="6" w16cid:durableId="1083844285">
    <w:abstractNumId w:val="0"/>
  </w:num>
  <w:num w:numId="7" w16cid:durableId="1246693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07"/>
    <w:rsid w:val="0000015C"/>
    <w:rsid w:val="0000120F"/>
    <w:rsid w:val="00001957"/>
    <w:rsid w:val="00001E72"/>
    <w:rsid w:val="00003484"/>
    <w:rsid w:val="00003B1D"/>
    <w:rsid w:val="000042C9"/>
    <w:rsid w:val="00004310"/>
    <w:rsid w:val="0000467F"/>
    <w:rsid w:val="00004768"/>
    <w:rsid w:val="00005084"/>
    <w:rsid w:val="000057D7"/>
    <w:rsid w:val="000064BC"/>
    <w:rsid w:val="00006E2F"/>
    <w:rsid w:val="00007D09"/>
    <w:rsid w:val="00007E4D"/>
    <w:rsid w:val="000103A7"/>
    <w:rsid w:val="00010BAC"/>
    <w:rsid w:val="000119F8"/>
    <w:rsid w:val="00011B70"/>
    <w:rsid w:val="000120E9"/>
    <w:rsid w:val="000122FB"/>
    <w:rsid w:val="000125E2"/>
    <w:rsid w:val="000126E1"/>
    <w:rsid w:val="00012972"/>
    <w:rsid w:val="00012D11"/>
    <w:rsid w:val="00013ABC"/>
    <w:rsid w:val="00014ACC"/>
    <w:rsid w:val="00014C29"/>
    <w:rsid w:val="00015E63"/>
    <w:rsid w:val="0001631A"/>
    <w:rsid w:val="0001706C"/>
    <w:rsid w:val="000177CF"/>
    <w:rsid w:val="00017953"/>
    <w:rsid w:val="000205CA"/>
    <w:rsid w:val="0002173B"/>
    <w:rsid w:val="00021798"/>
    <w:rsid w:val="00022A9A"/>
    <w:rsid w:val="00022D8C"/>
    <w:rsid w:val="00023227"/>
    <w:rsid w:val="00023B03"/>
    <w:rsid w:val="00023EB7"/>
    <w:rsid w:val="0002408E"/>
    <w:rsid w:val="000241C4"/>
    <w:rsid w:val="000254B0"/>
    <w:rsid w:val="0002552C"/>
    <w:rsid w:val="00025588"/>
    <w:rsid w:val="00025EFF"/>
    <w:rsid w:val="00026471"/>
    <w:rsid w:val="000264F5"/>
    <w:rsid w:val="000270EB"/>
    <w:rsid w:val="00031215"/>
    <w:rsid w:val="00031783"/>
    <w:rsid w:val="0003209D"/>
    <w:rsid w:val="000324E2"/>
    <w:rsid w:val="00032F2D"/>
    <w:rsid w:val="00033454"/>
    <w:rsid w:val="000334D3"/>
    <w:rsid w:val="00033DCE"/>
    <w:rsid w:val="0003437A"/>
    <w:rsid w:val="000345D6"/>
    <w:rsid w:val="000348E6"/>
    <w:rsid w:val="00034BCF"/>
    <w:rsid w:val="00034E94"/>
    <w:rsid w:val="000350CB"/>
    <w:rsid w:val="00035537"/>
    <w:rsid w:val="000356C9"/>
    <w:rsid w:val="00037266"/>
    <w:rsid w:val="00037F1B"/>
    <w:rsid w:val="00040E97"/>
    <w:rsid w:val="00041058"/>
    <w:rsid w:val="00041662"/>
    <w:rsid w:val="000420DB"/>
    <w:rsid w:val="000425AA"/>
    <w:rsid w:val="0004278F"/>
    <w:rsid w:val="00042A96"/>
    <w:rsid w:val="000439CE"/>
    <w:rsid w:val="00043E2F"/>
    <w:rsid w:val="00044077"/>
    <w:rsid w:val="0004496E"/>
    <w:rsid w:val="000453A1"/>
    <w:rsid w:val="00045722"/>
    <w:rsid w:val="00046EC8"/>
    <w:rsid w:val="00047502"/>
    <w:rsid w:val="00047C40"/>
    <w:rsid w:val="00050032"/>
    <w:rsid w:val="0005084C"/>
    <w:rsid w:val="00051327"/>
    <w:rsid w:val="00051A84"/>
    <w:rsid w:val="00052157"/>
    <w:rsid w:val="00052308"/>
    <w:rsid w:val="000524AC"/>
    <w:rsid w:val="00052659"/>
    <w:rsid w:val="00052999"/>
    <w:rsid w:val="00052E0D"/>
    <w:rsid w:val="00053932"/>
    <w:rsid w:val="000541A5"/>
    <w:rsid w:val="0005477F"/>
    <w:rsid w:val="00054832"/>
    <w:rsid w:val="00054E3D"/>
    <w:rsid w:val="00054FDB"/>
    <w:rsid w:val="000558F3"/>
    <w:rsid w:val="00055974"/>
    <w:rsid w:val="000559BA"/>
    <w:rsid w:val="00055C40"/>
    <w:rsid w:val="0005601A"/>
    <w:rsid w:val="0005612F"/>
    <w:rsid w:val="00056A4F"/>
    <w:rsid w:val="000573A6"/>
    <w:rsid w:val="000601E9"/>
    <w:rsid w:val="000606E7"/>
    <w:rsid w:val="000609DD"/>
    <w:rsid w:val="00061942"/>
    <w:rsid w:val="000620BF"/>
    <w:rsid w:val="0006248D"/>
    <w:rsid w:val="00062725"/>
    <w:rsid w:val="00062CC1"/>
    <w:rsid w:val="00063473"/>
    <w:rsid w:val="000643DC"/>
    <w:rsid w:val="0006509A"/>
    <w:rsid w:val="00065257"/>
    <w:rsid w:val="00065332"/>
    <w:rsid w:val="000658F7"/>
    <w:rsid w:val="00065982"/>
    <w:rsid w:val="000665FB"/>
    <w:rsid w:val="00066679"/>
    <w:rsid w:val="00066D22"/>
    <w:rsid w:val="00067441"/>
    <w:rsid w:val="00067746"/>
    <w:rsid w:val="000700BB"/>
    <w:rsid w:val="00070FA3"/>
    <w:rsid w:val="000716EF"/>
    <w:rsid w:val="000716F1"/>
    <w:rsid w:val="00072057"/>
    <w:rsid w:val="0007224A"/>
    <w:rsid w:val="00072563"/>
    <w:rsid w:val="00072A70"/>
    <w:rsid w:val="00073C5C"/>
    <w:rsid w:val="00074689"/>
    <w:rsid w:val="00074712"/>
    <w:rsid w:val="0007483E"/>
    <w:rsid w:val="00074CD5"/>
    <w:rsid w:val="00074F4B"/>
    <w:rsid w:val="00075132"/>
    <w:rsid w:val="000751DB"/>
    <w:rsid w:val="00076397"/>
    <w:rsid w:val="000764A6"/>
    <w:rsid w:val="00076E44"/>
    <w:rsid w:val="00076F9B"/>
    <w:rsid w:val="000779CA"/>
    <w:rsid w:val="00077AEA"/>
    <w:rsid w:val="00077EF9"/>
    <w:rsid w:val="000817BE"/>
    <w:rsid w:val="000818D8"/>
    <w:rsid w:val="0008278D"/>
    <w:rsid w:val="00082DE8"/>
    <w:rsid w:val="0008394D"/>
    <w:rsid w:val="00083997"/>
    <w:rsid w:val="00083AB8"/>
    <w:rsid w:val="00083EDE"/>
    <w:rsid w:val="00084003"/>
    <w:rsid w:val="0008426E"/>
    <w:rsid w:val="00084B77"/>
    <w:rsid w:val="0008594C"/>
    <w:rsid w:val="00085A78"/>
    <w:rsid w:val="00087401"/>
    <w:rsid w:val="00087D8E"/>
    <w:rsid w:val="00090264"/>
    <w:rsid w:val="00090F2B"/>
    <w:rsid w:val="0009148E"/>
    <w:rsid w:val="00091D93"/>
    <w:rsid w:val="0009361E"/>
    <w:rsid w:val="0009491D"/>
    <w:rsid w:val="00094B97"/>
    <w:rsid w:val="00095C5E"/>
    <w:rsid w:val="0009639C"/>
    <w:rsid w:val="000967AC"/>
    <w:rsid w:val="000A111B"/>
    <w:rsid w:val="000A20A5"/>
    <w:rsid w:val="000A2104"/>
    <w:rsid w:val="000A29FE"/>
    <w:rsid w:val="000A2A3E"/>
    <w:rsid w:val="000A2D79"/>
    <w:rsid w:val="000A2E42"/>
    <w:rsid w:val="000A34C1"/>
    <w:rsid w:val="000A3A6A"/>
    <w:rsid w:val="000A3C1A"/>
    <w:rsid w:val="000A4863"/>
    <w:rsid w:val="000A5C66"/>
    <w:rsid w:val="000A5E87"/>
    <w:rsid w:val="000A64ED"/>
    <w:rsid w:val="000A7089"/>
    <w:rsid w:val="000B124F"/>
    <w:rsid w:val="000B159E"/>
    <w:rsid w:val="000B18AF"/>
    <w:rsid w:val="000B2235"/>
    <w:rsid w:val="000B2277"/>
    <w:rsid w:val="000B2676"/>
    <w:rsid w:val="000B3049"/>
    <w:rsid w:val="000B3285"/>
    <w:rsid w:val="000B36C9"/>
    <w:rsid w:val="000B3E38"/>
    <w:rsid w:val="000B3F6A"/>
    <w:rsid w:val="000B4456"/>
    <w:rsid w:val="000B4D0D"/>
    <w:rsid w:val="000B50DA"/>
    <w:rsid w:val="000B55D8"/>
    <w:rsid w:val="000B58BA"/>
    <w:rsid w:val="000B5F9A"/>
    <w:rsid w:val="000B6153"/>
    <w:rsid w:val="000B62B5"/>
    <w:rsid w:val="000B68C1"/>
    <w:rsid w:val="000B6AB8"/>
    <w:rsid w:val="000B7A87"/>
    <w:rsid w:val="000B7D69"/>
    <w:rsid w:val="000C0164"/>
    <w:rsid w:val="000C0471"/>
    <w:rsid w:val="000C07BE"/>
    <w:rsid w:val="000C0ACA"/>
    <w:rsid w:val="000C1F17"/>
    <w:rsid w:val="000C23C0"/>
    <w:rsid w:val="000C3B12"/>
    <w:rsid w:val="000C3C00"/>
    <w:rsid w:val="000C4859"/>
    <w:rsid w:val="000C4F2B"/>
    <w:rsid w:val="000C5CD7"/>
    <w:rsid w:val="000C6086"/>
    <w:rsid w:val="000C61D5"/>
    <w:rsid w:val="000C7655"/>
    <w:rsid w:val="000C7F91"/>
    <w:rsid w:val="000D0169"/>
    <w:rsid w:val="000D1B17"/>
    <w:rsid w:val="000D1DB1"/>
    <w:rsid w:val="000D2BF7"/>
    <w:rsid w:val="000D2DD3"/>
    <w:rsid w:val="000D46F7"/>
    <w:rsid w:val="000D5AF5"/>
    <w:rsid w:val="000D5E15"/>
    <w:rsid w:val="000D6013"/>
    <w:rsid w:val="000D674E"/>
    <w:rsid w:val="000D7E95"/>
    <w:rsid w:val="000E08DA"/>
    <w:rsid w:val="000E1268"/>
    <w:rsid w:val="000E196A"/>
    <w:rsid w:val="000E1B18"/>
    <w:rsid w:val="000E1B67"/>
    <w:rsid w:val="000E2912"/>
    <w:rsid w:val="000E311E"/>
    <w:rsid w:val="000E3B10"/>
    <w:rsid w:val="000E482F"/>
    <w:rsid w:val="000E49D8"/>
    <w:rsid w:val="000E4D4B"/>
    <w:rsid w:val="000E4DDB"/>
    <w:rsid w:val="000E5100"/>
    <w:rsid w:val="000E521F"/>
    <w:rsid w:val="000E560E"/>
    <w:rsid w:val="000E5A5F"/>
    <w:rsid w:val="000E5CB3"/>
    <w:rsid w:val="000E5DBF"/>
    <w:rsid w:val="000E5E1F"/>
    <w:rsid w:val="000E6272"/>
    <w:rsid w:val="000E651C"/>
    <w:rsid w:val="000E7D89"/>
    <w:rsid w:val="000F05D1"/>
    <w:rsid w:val="000F0B4A"/>
    <w:rsid w:val="000F140B"/>
    <w:rsid w:val="000F1D78"/>
    <w:rsid w:val="000F1F1C"/>
    <w:rsid w:val="000F27E1"/>
    <w:rsid w:val="000F2807"/>
    <w:rsid w:val="000F2CBF"/>
    <w:rsid w:val="000F2EFA"/>
    <w:rsid w:val="000F398E"/>
    <w:rsid w:val="000F48E4"/>
    <w:rsid w:val="000F4A92"/>
    <w:rsid w:val="000F560A"/>
    <w:rsid w:val="000F5E87"/>
    <w:rsid w:val="000F6048"/>
    <w:rsid w:val="000F7050"/>
    <w:rsid w:val="001001AF"/>
    <w:rsid w:val="00101B11"/>
    <w:rsid w:val="00101BF5"/>
    <w:rsid w:val="00102B00"/>
    <w:rsid w:val="0010358C"/>
    <w:rsid w:val="00103AE9"/>
    <w:rsid w:val="00103B78"/>
    <w:rsid w:val="0010410E"/>
    <w:rsid w:val="0010437B"/>
    <w:rsid w:val="00105288"/>
    <w:rsid w:val="00106103"/>
    <w:rsid w:val="00106CF9"/>
    <w:rsid w:val="00107125"/>
    <w:rsid w:val="00107770"/>
    <w:rsid w:val="0010780A"/>
    <w:rsid w:val="0010793F"/>
    <w:rsid w:val="00107A06"/>
    <w:rsid w:val="001107C0"/>
    <w:rsid w:val="0011191E"/>
    <w:rsid w:val="00111D7D"/>
    <w:rsid w:val="00111F53"/>
    <w:rsid w:val="001135A8"/>
    <w:rsid w:val="00113812"/>
    <w:rsid w:val="00113B1F"/>
    <w:rsid w:val="00113C46"/>
    <w:rsid w:val="00113E25"/>
    <w:rsid w:val="00113F4D"/>
    <w:rsid w:val="001142CA"/>
    <w:rsid w:val="00114843"/>
    <w:rsid w:val="00115097"/>
    <w:rsid w:val="00115625"/>
    <w:rsid w:val="0011593B"/>
    <w:rsid w:val="001159C9"/>
    <w:rsid w:val="00115B07"/>
    <w:rsid w:val="00116607"/>
    <w:rsid w:val="00116F08"/>
    <w:rsid w:val="001174FB"/>
    <w:rsid w:val="00117528"/>
    <w:rsid w:val="0012140D"/>
    <w:rsid w:val="00121698"/>
    <w:rsid w:val="00121F64"/>
    <w:rsid w:val="001220B1"/>
    <w:rsid w:val="00122D6E"/>
    <w:rsid w:val="00122F43"/>
    <w:rsid w:val="0012319B"/>
    <w:rsid w:val="00123351"/>
    <w:rsid w:val="00124961"/>
    <w:rsid w:val="0012567E"/>
    <w:rsid w:val="001258A7"/>
    <w:rsid w:val="00125BF7"/>
    <w:rsid w:val="00125DA0"/>
    <w:rsid w:val="00125E1E"/>
    <w:rsid w:val="00126182"/>
    <w:rsid w:val="00126626"/>
    <w:rsid w:val="001268D2"/>
    <w:rsid w:val="001302EC"/>
    <w:rsid w:val="001303C7"/>
    <w:rsid w:val="00130796"/>
    <w:rsid w:val="001308AF"/>
    <w:rsid w:val="00130A65"/>
    <w:rsid w:val="0013115B"/>
    <w:rsid w:val="0013203D"/>
    <w:rsid w:val="00132243"/>
    <w:rsid w:val="001335EC"/>
    <w:rsid w:val="001339EE"/>
    <w:rsid w:val="00133F5A"/>
    <w:rsid w:val="00133FA0"/>
    <w:rsid w:val="00134652"/>
    <w:rsid w:val="00134B86"/>
    <w:rsid w:val="00135C7E"/>
    <w:rsid w:val="00135D19"/>
    <w:rsid w:val="00137089"/>
    <w:rsid w:val="00137D0B"/>
    <w:rsid w:val="00137E19"/>
    <w:rsid w:val="001400B6"/>
    <w:rsid w:val="00140894"/>
    <w:rsid w:val="00140989"/>
    <w:rsid w:val="001410A6"/>
    <w:rsid w:val="00141D34"/>
    <w:rsid w:val="00142714"/>
    <w:rsid w:val="00142A98"/>
    <w:rsid w:val="00142CFE"/>
    <w:rsid w:val="00143BA9"/>
    <w:rsid w:val="00144518"/>
    <w:rsid w:val="001447B9"/>
    <w:rsid w:val="00145448"/>
    <w:rsid w:val="00145F2A"/>
    <w:rsid w:val="00146016"/>
    <w:rsid w:val="001462F9"/>
    <w:rsid w:val="0014649F"/>
    <w:rsid w:val="00146B62"/>
    <w:rsid w:val="00147D85"/>
    <w:rsid w:val="00147E61"/>
    <w:rsid w:val="001507DA"/>
    <w:rsid w:val="0015082F"/>
    <w:rsid w:val="00150A09"/>
    <w:rsid w:val="00150DB0"/>
    <w:rsid w:val="00150F81"/>
    <w:rsid w:val="00151B8F"/>
    <w:rsid w:val="00152189"/>
    <w:rsid w:val="001524F6"/>
    <w:rsid w:val="001530DC"/>
    <w:rsid w:val="0015329B"/>
    <w:rsid w:val="0015399E"/>
    <w:rsid w:val="00153A26"/>
    <w:rsid w:val="00153AA5"/>
    <w:rsid w:val="00153DFE"/>
    <w:rsid w:val="0015421D"/>
    <w:rsid w:val="00154B44"/>
    <w:rsid w:val="00154C6C"/>
    <w:rsid w:val="0015547E"/>
    <w:rsid w:val="001562FE"/>
    <w:rsid w:val="001563A5"/>
    <w:rsid w:val="001569DB"/>
    <w:rsid w:val="00156AC0"/>
    <w:rsid w:val="00156FCB"/>
    <w:rsid w:val="00157036"/>
    <w:rsid w:val="00157248"/>
    <w:rsid w:val="00157AAD"/>
    <w:rsid w:val="001603E8"/>
    <w:rsid w:val="001611A3"/>
    <w:rsid w:val="001611F7"/>
    <w:rsid w:val="00161BF7"/>
    <w:rsid w:val="00162C70"/>
    <w:rsid w:val="00162CE4"/>
    <w:rsid w:val="00164180"/>
    <w:rsid w:val="0016487E"/>
    <w:rsid w:val="00165591"/>
    <w:rsid w:val="0016655C"/>
    <w:rsid w:val="00166986"/>
    <w:rsid w:val="00166EC4"/>
    <w:rsid w:val="00166F6C"/>
    <w:rsid w:val="00170661"/>
    <w:rsid w:val="00171729"/>
    <w:rsid w:val="001728A7"/>
    <w:rsid w:val="00172922"/>
    <w:rsid w:val="001729BD"/>
    <w:rsid w:val="001732BC"/>
    <w:rsid w:val="001756D7"/>
    <w:rsid w:val="0017589A"/>
    <w:rsid w:val="00176D1F"/>
    <w:rsid w:val="001772C3"/>
    <w:rsid w:val="00177479"/>
    <w:rsid w:val="001776FA"/>
    <w:rsid w:val="00180445"/>
    <w:rsid w:val="001806CD"/>
    <w:rsid w:val="00180C26"/>
    <w:rsid w:val="001815F0"/>
    <w:rsid w:val="00182846"/>
    <w:rsid w:val="00182DB0"/>
    <w:rsid w:val="001830B6"/>
    <w:rsid w:val="00183132"/>
    <w:rsid w:val="00183A21"/>
    <w:rsid w:val="00183DC0"/>
    <w:rsid w:val="0018513D"/>
    <w:rsid w:val="001852D0"/>
    <w:rsid w:val="00185994"/>
    <w:rsid w:val="00185D90"/>
    <w:rsid w:val="001862FC"/>
    <w:rsid w:val="00186653"/>
    <w:rsid w:val="00186A74"/>
    <w:rsid w:val="00186BC4"/>
    <w:rsid w:val="00190B40"/>
    <w:rsid w:val="00191374"/>
    <w:rsid w:val="00191576"/>
    <w:rsid w:val="0019166F"/>
    <w:rsid w:val="001923A4"/>
    <w:rsid w:val="00192503"/>
    <w:rsid w:val="001925A1"/>
    <w:rsid w:val="0019264A"/>
    <w:rsid w:val="001932F3"/>
    <w:rsid w:val="001937E7"/>
    <w:rsid w:val="00193947"/>
    <w:rsid w:val="00193CCD"/>
    <w:rsid w:val="001940EC"/>
    <w:rsid w:val="001953BB"/>
    <w:rsid w:val="001957BA"/>
    <w:rsid w:val="001957DF"/>
    <w:rsid w:val="001959DB"/>
    <w:rsid w:val="001959EE"/>
    <w:rsid w:val="00195B39"/>
    <w:rsid w:val="00196ED2"/>
    <w:rsid w:val="00197375"/>
    <w:rsid w:val="0019747D"/>
    <w:rsid w:val="00197570"/>
    <w:rsid w:val="001A0630"/>
    <w:rsid w:val="001A09EE"/>
    <w:rsid w:val="001A0D77"/>
    <w:rsid w:val="001A1473"/>
    <w:rsid w:val="001A2A62"/>
    <w:rsid w:val="001A2C90"/>
    <w:rsid w:val="001A2CB4"/>
    <w:rsid w:val="001A2D13"/>
    <w:rsid w:val="001A2FE0"/>
    <w:rsid w:val="001A3391"/>
    <w:rsid w:val="001A3401"/>
    <w:rsid w:val="001A347C"/>
    <w:rsid w:val="001A393B"/>
    <w:rsid w:val="001A41C4"/>
    <w:rsid w:val="001A4A49"/>
    <w:rsid w:val="001A4A83"/>
    <w:rsid w:val="001A5246"/>
    <w:rsid w:val="001A56C6"/>
    <w:rsid w:val="001A60E7"/>
    <w:rsid w:val="001B0184"/>
    <w:rsid w:val="001B0741"/>
    <w:rsid w:val="001B09F0"/>
    <w:rsid w:val="001B12C8"/>
    <w:rsid w:val="001B1935"/>
    <w:rsid w:val="001B214A"/>
    <w:rsid w:val="001B27CB"/>
    <w:rsid w:val="001B2F55"/>
    <w:rsid w:val="001B42F0"/>
    <w:rsid w:val="001B4B03"/>
    <w:rsid w:val="001B5223"/>
    <w:rsid w:val="001B5D4A"/>
    <w:rsid w:val="001B5FCD"/>
    <w:rsid w:val="001B67A5"/>
    <w:rsid w:val="001B6A9B"/>
    <w:rsid w:val="001B6DBF"/>
    <w:rsid w:val="001B7594"/>
    <w:rsid w:val="001B774A"/>
    <w:rsid w:val="001C0FAD"/>
    <w:rsid w:val="001C1129"/>
    <w:rsid w:val="001C24E6"/>
    <w:rsid w:val="001C2680"/>
    <w:rsid w:val="001C3D33"/>
    <w:rsid w:val="001C3D90"/>
    <w:rsid w:val="001C3F3C"/>
    <w:rsid w:val="001C5D41"/>
    <w:rsid w:val="001C5D82"/>
    <w:rsid w:val="001C5E29"/>
    <w:rsid w:val="001C6B24"/>
    <w:rsid w:val="001C7015"/>
    <w:rsid w:val="001C7BE9"/>
    <w:rsid w:val="001D082C"/>
    <w:rsid w:val="001D1B14"/>
    <w:rsid w:val="001D2CA8"/>
    <w:rsid w:val="001D365C"/>
    <w:rsid w:val="001D628C"/>
    <w:rsid w:val="001D6BFF"/>
    <w:rsid w:val="001D762C"/>
    <w:rsid w:val="001D7BFF"/>
    <w:rsid w:val="001D7F9E"/>
    <w:rsid w:val="001D7FBB"/>
    <w:rsid w:val="001E040A"/>
    <w:rsid w:val="001E0ADA"/>
    <w:rsid w:val="001E2C9B"/>
    <w:rsid w:val="001E47B7"/>
    <w:rsid w:val="001E4C11"/>
    <w:rsid w:val="001E5273"/>
    <w:rsid w:val="001E5B0D"/>
    <w:rsid w:val="001E5D2E"/>
    <w:rsid w:val="001E5E8C"/>
    <w:rsid w:val="001E74F5"/>
    <w:rsid w:val="001E755E"/>
    <w:rsid w:val="001E7A45"/>
    <w:rsid w:val="001E7B45"/>
    <w:rsid w:val="001E7CDC"/>
    <w:rsid w:val="001F0F98"/>
    <w:rsid w:val="001F2745"/>
    <w:rsid w:val="001F2950"/>
    <w:rsid w:val="001F3556"/>
    <w:rsid w:val="001F3880"/>
    <w:rsid w:val="001F4492"/>
    <w:rsid w:val="001F4533"/>
    <w:rsid w:val="001F4E0F"/>
    <w:rsid w:val="001F55EF"/>
    <w:rsid w:val="001F5957"/>
    <w:rsid w:val="001F7351"/>
    <w:rsid w:val="001F73BB"/>
    <w:rsid w:val="001F7F03"/>
    <w:rsid w:val="0020005E"/>
    <w:rsid w:val="00200CD4"/>
    <w:rsid w:val="00200F39"/>
    <w:rsid w:val="00201359"/>
    <w:rsid w:val="0020190D"/>
    <w:rsid w:val="00201A61"/>
    <w:rsid w:val="00202551"/>
    <w:rsid w:val="0020259F"/>
    <w:rsid w:val="00202AAE"/>
    <w:rsid w:val="00202DD2"/>
    <w:rsid w:val="00203009"/>
    <w:rsid w:val="00203B17"/>
    <w:rsid w:val="0020520F"/>
    <w:rsid w:val="00206163"/>
    <w:rsid w:val="0020617C"/>
    <w:rsid w:val="00206435"/>
    <w:rsid w:val="00206DF4"/>
    <w:rsid w:val="00206F32"/>
    <w:rsid w:val="002070CF"/>
    <w:rsid w:val="00207F52"/>
    <w:rsid w:val="002101A9"/>
    <w:rsid w:val="0021048D"/>
    <w:rsid w:val="002105F0"/>
    <w:rsid w:val="002109E0"/>
    <w:rsid w:val="00210B48"/>
    <w:rsid w:val="00210EC5"/>
    <w:rsid w:val="002111FC"/>
    <w:rsid w:val="00211344"/>
    <w:rsid w:val="00211656"/>
    <w:rsid w:val="00211796"/>
    <w:rsid w:val="0021272D"/>
    <w:rsid w:val="002129C4"/>
    <w:rsid w:val="00213CBD"/>
    <w:rsid w:val="00213E34"/>
    <w:rsid w:val="00215544"/>
    <w:rsid w:val="002156E9"/>
    <w:rsid w:val="0021741F"/>
    <w:rsid w:val="00217C19"/>
    <w:rsid w:val="00217EDF"/>
    <w:rsid w:val="00220E5B"/>
    <w:rsid w:val="00220ED9"/>
    <w:rsid w:val="00221311"/>
    <w:rsid w:val="00221477"/>
    <w:rsid w:val="002214E1"/>
    <w:rsid w:val="0022179F"/>
    <w:rsid w:val="00221A08"/>
    <w:rsid w:val="00222CC5"/>
    <w:rsid w:val="00223F46"/>
    <w:rsid w:val="00224121"/>
    <w:rsid w:val="00225FEC"/>
    <w:rsid w:val="0022681B"/>
    <w:rsid w:val="00226FC0"/>
    <w:rsid w:val="00227187"/>
    <w:rsid w:val="00227BA2"/>
    <w:rsid w:val="0023027B"/>
    <w:rsid w:val="0023117B"/>
    <w:rsid w:val="00231564"/>
    <w:rsid w:val="00231996"/>
    <w:rsid w:val="00231B77"/>
    <w:rsid w:val="0023220D"/>
    <w:rsid w:val="00232F90"/>
    <w:rsid w:val="002338D0"/>
    <w:rsid w:val="00233B87"/>
    <w:rsid w:val="00233CD6"/>
    <w:rsid w:val="00233DFC"/>
    <w:rsid w:val="00234178"/>
    <w:rsid w:val="00235886"/>
    <w:rsid w:val="00235E69"/>
    <w:rsid w:val="0023622F"/>
    <w:rsid w:val="002368D1"/>
    <w:rsid w:val="0023700A"/>
    <w:rsid w:val="0023712F"/>
    <w:rsid w:val="002377E3"/>
    <w:rsid w:val="00240ADA"/>
    <w:rsid w:val="002416D2"/>
    <w:rsid w:val="002419D1"/>
    <w:rsid w:val="00241D87"/>
    <w:rsid w:val="002425DA"/>
    <w:rsid w:val="00242D2F"/>
    <w:rsid w:val="0024350C"/>
    <w:rsid w:val="00243B0D"/>
    <w:rsid w:val="00243C47"/>
    <w:rsid w:val="00243CDE"/>
    <w:rsid w:val="002442C0"/>
    <w:rsid w:val="00244CDD"/>
    <w:rsid w:val="00245B3F"/>
    <w:rsid w:val="00246F0C"/>
    <w:rsid w:val="002472AD"/>
    <w:rsid w:val="002504E3"/>
    <w:rsid w:val="002505F5"/>
    <w:rsid w:val="00251334"/>
    <w:rsid w:val="00251992"/>
    <w:rsid w:val="00251BBD"/>
    <w:rsid w:val="002521CF"/>
    <w:rsid w:val="002528C8"/>
    <w:rsid w:val="00252A98"/>
    <w:rsid w:val="0025309A"/>
    <w:rsid w:val="00254CA8"/>
    <w:rsid w:val="00255672"/>
    <w:rsid w:val="0025659F"/>
    <w:rsid w:val="00256666"/>
    <w:rsid w:val="002566EB"/>
    <w:rsid w:val="00257969"/>
    <w:rsid w:val="00257E17"/>
    <w:rsid w:val="00257F42"/>
    <w:rsid w:val="00260321"/>
    <w:rsid w:val="0026049F"/>
    <w:rsid w:val="002611BD"/>
    <w:rsid w:val="002613BC"/>
    <w:rsid w:val="002615A5"/>
    <w:rsid w:val="00262A40"/>
    <w:rsid w:val="00262F62"/>
    <w:rsid w:val="002634D2"/>
    <w:rsid w:val="00263F5E"/>
    <w:rsid w:val="002642AB"/>
    <w:rsid w:val="0026470E"/>
    <w:rsid w:val="00264792"/>
    <w:rsid w:val="00264B45"/>
    <w:rsid w:val="00265057"/>
    <w:rsid w:val="00265588"/>
    <w:rsid w:val="00265601"/>
    <w:rsid w:val="002658D4"/>
    <w:rsid w:val="002661C3"/>
    <w:rsid w:val="00266E69"/>
    <w:rsid w:val="00267A37"/>
    <w:rsid w:val="00267EAA"/>
    <w:rsid w:val="00270F4D"/>
    <w:rsid w:val="00271939"/>
    <w:rsid w:val="002722A6"/>
    <w:rsid w:val="00272ABD"/>
    <w:rsid w:val="00273853"/>
    <w:rsid w:val="00273D35"/>
    <w:rsid w:val="00274B8A"/>
    <w:rsid w:val="00274CCF"/>
    <w:rsid w:val="00274CFF"/>
    <w:rsid w:val="00275470"/>
    <w:rsid w:val="00275CD4"/>
    <w:rsid w:val="0027666D"/>
    <w:rsid w:val="00277793"/>
    <w:rsid w:val="00277F85"/>
    <w:rsid w:val="0028281A"/>
    <w:rsid w:val="00282AAC"/>
    <w:rsid w:val="00282BEA"/>
    <w:rsid w:val="00282D85"/>
    <w:rsid w:val="0028342A"/>
    <w:rsid w:val="002836D1"/>
    <w:rsid w:val="00283AE8"/>
    <w:rsid w:val="00285006"/>
    <w:rsid w:val="002858CE"/>
    <w:rsid w:val="00286AAF"/>
    <w:rsid w:val="00286AF3"/>
    <w:rsid w:val="002877FF"/>
    <w:rsid w:val="00287A37"/>
    <w:rsid w:val="00287A56"/>
    <w:rsid w:val="00287C24"/>
    <w:rsid w:val="00287F2D"/>
    <w:rsid w:val="00291775"/>
    <w:rsid w:val="002925F2"/>
    <w:rsid w:val="00292877"/>
    <w:rsid w:val="00292AB7"/>
    <w:rsid w:val="00293AA3"/>
    <w:rsid w:val="00293D8A"/>
    <w:rsid w:val="002945BD"/>
    <w:rsid w:val="002945C7"/>
    <w:rsid w:val="002949B2"/>
    <w:rsid w:val="002949C9"/>
    <w:rsid w:val="00294C44"/>
    <w:rsid w:val="00295526"/>
    <w:rsid w:val="00295615"/>
    <w:rsid w:val="00295969"/>
    <w:rsid w:val="00295C2A"/>
    <w:rsid w:val="00295DCA"/>
    <w:rsid w:val="00295FA0"/>
    <w:rsid w:val="0029622C"/>
    <w:rsid w:val="002962ED"/>
    <w:rsid w:val="00296E71"/>
    <w:rsid w:val="00296F3E"/>
    <w:rsid w:val="00297609"/>
    <w:rsid w:val="00297FD7"/>
    <w:rsid w:val="002A02B0"/>
    <w:rsid w:val="002A0620"/>
    <w:rsid w:val="002A0687"/>
    <w:rsid w:val="002A07B2"/>
    <w:rsid w:val="002A1311"/>
    <w:rsid w:val="002A1326"/>
    <w:rsid w:val="002A2A05"/>
    <w:rsid w:val="002A2ACF"/>
    <w:rsid w:val="002A330E"/>
    <w:rsid w:val="002A3762"/>
    <w:rsid w:val="002A3B08"/>
    <w:rsid w:val="002A3E71"/>
    <w:rsid w:val="002A4C27"/>
    <w:rsid w:val="002A4D7B"/>
    <w:rsid w:val="002A7A50"/>
    <w:rsid w:val="002B0446"/>
    <w:rsid w:val="002B0E5A"/>
    <w:rsid w:val="002B126F"/>
    <w:rsid w:val="002B130F"/>
    <w:rsid w:val="002B17E0"/>
    <w:rsid w:val="002B199B"/>
    <w:rsid w:val="002B209F"/>
    <w:rsid w:val="002B21EE"/>
    <w:rsid w:val="002B28C9"/>
    <w:rsid w:val="002B3A90"/>
    <w:rsid w:val="002B4043"/>
    <w:rsid w:val="002B42D9"/>
    <w:rsid w:val="002B47C0"/>
    <w:rsid w:val="002B4E8B"/>
    <w:rsid w:val="002B58B6"/>
    <w:rsid w:val="002B63B9"/>
    <w:rsid w:val="002B674F"/>
    <w:rsid w:val="002B70BD"/>
    <w:rsid w:val="002C0005"/>
    <w:rsid w:val="002C137D"/>
    <w:rsid w:val="002C15A5"/>
    <w:rsid w:val="002C23A2"/>
    <w:rsid w:val="002C2679"/>
    <w:rsid w:val="002C31D7"/>
    <w:rsid w:val="002C42A4"/>
    <w:rsid w:val="002C43CC"/>
    <w:rsid w:val="002C44FD"/>
    <w:rsid w:val="002C518B"/>
    <w:rsid w:val="002C57A1"/>
    <w:rsid w:val="002C6BDA"/>
    <w:rsid w:val="002D06A1"/>
    <w:rsid w:val="002D1165"/>
    <w:rsid w:val="002D1420"/>
    <w:rsid w:val="002D17C7"/>
    <w:rsid w:val="002D23C7"/>
    <w:rsid w:val="002D2415"/>
    <w:rsid w:val="002D2AA6"/>
    <w:rsid w:val="002D37D5"/>
    <w:rsid w:val="002D4083"/>
    <w:rsid w:val="002D491E"/>
    <w:rsid w:val="002D5170"/>
    <w:rsid w:val="002D53F6"/>
    <w:rsid w:val="002D542E"/>
    <w:rsid w:val="002D6FE8"/>
    <w:rsid w:val="002D6FEF"/>
    <w:rsid w:val="002D7051"/>
    <w:rsid w:val="002D7737"/>
    <w:rsid w:val="002D7B43"/>
    <w:rsid w:val="002D7CBB"/>
    <w:rsid w:val="002E093C"/>
    <w:rsid w:val="002E15B3"/>
    <w:rsid w:val="002E15EE"/>
    <w:rsid w:val="002E1EF0"/>
    <w:rsid w:val="002E1FBB"/>
    <w:rsid w:val="002E2C6F"/>
    <w:rsid w:val="002E2E44"/>
    <w:rsid w:val="002E2F72"/>
    <w:rsid w:val="002E3E63"/>
    <w:rsid w:val="002E4379"/>
    <w:rsid w:val="002E5661"/>
    <w:rsid w:val="002E649D"/>
    <w:rsid w:val="002E723A"/>
    <w:rsid w:val="002F000D"/>
    <w:rsid w:val="002F03A1"/>
    <w:rsid w:val="002F0A51"/>
    <w:rsid w:val="002F139E"/>
    <w:rsid w:val="002F1A47"/>
    <w:rsid w:val="002F1CDE"/>
    <w:rsid w:val="002F1CDF"/>
    <w:rsid w:val="002F2869"/>
    <w:rsid w:val="002F2F82"/>
    <w:rsid w:val="002F3472"/>
    <w:rsid w:val="002F3F43"/>
    <w:rsid w:val="002F4543"/>
    <w:rsid w:val="002F4694"/>
    <w:rsid w:val="002F4867"/>
    <w:rsid w:val="002F53E5"/>
    <w:rsid w:val="002F5826"/>
    <w:rsid w:val="002F74DE"/>
    <w:rsid w:val="002F77F4"/>
    <w:rsid w:val="002F796B"/>
    <w:rsid w:val="00300166"/>
    <w:rsid w:val="003001A9"/>
    <w:rsid w:val="003008E4"/>
    <w:rsid w:val="0030118C"/>
    <w:rsid w:val="003025C0"/>
    <w:rsid w:val="003026B1"/>
    <w:rsid w:val="00302B68"/>
    <w:rsid w:val="00303246"/>
    <w:rsid w:val="00303388"/>
    <w:rsid w:val="00303736"/>
    <w:rsid w:val="0030393F"/>
    <w:rsid w:val="003046AF"/>
    <w:rsid w:val="00305561"/>
    <w:rsid w:val="003067DF"/>
    <w:rsid w:val="00307707"/>
    <w:rsid w:val="00307BA4"/>
    <w:rsid w:val="00307FB5"/>
    <w:rsid w:val="00310271"/>
    <w:rsid w:val="00310C0C"/>
    <w:rsid w:val="00310E51"/>
    <w:rsid w:val="00312A56"/>
    <w:rsid w:val="003147EA"/>
    <w:rsid w:val="003166C5"/>
    <w:rsid w:val="00316801"/>
    <w:rsid w:val="00316B2B"/>
    <w:rsid w:val="003177BE"/>
    <w:rsid w:val="0032001D"/>
    <w:rsid w:val="00320319"/>
    <w:rsid w:val="00320550"/>
    <w:rsid w:val="003206A5"/>
    <w:rsid w:val="00320948"/>
    <w:rsid w:val="003209D0"/>
    <w:rsid w:val="00320B77"/>
    <w:rsid w:val="00321326"/>
    <w:rsid w:val="00321337"/>
    <w:rsid w:val="0032172A"/>
    <w:rsid w:val="00321E32"/>
    <w:rsid w:val="00322401"/>
    <w:rsid w:val="003226A9"/>
    <w:rsid w:val="0032284F"/>
    <w:rsid w:val="003228C8"/>
    <w:rsid w:val="0032309C"/>
    <w:rsid w:val="003234F6"/>
    <w:rsid w:val="00323D7C"/>
    <w:rsid w:val="0032495E"/>
    <w:rsid w:val="003254FD"/>
    <w:rsid w:val="00325BC5"/>
    <w:rsid w:val="00326004"/>
    <w:rsid w:val="0032626E"/>
    <w:rsid w:val="00326A0F"/>
    <w:rsid w:val="00326C1D"/>
    <w:rsid w:val="00326E7A"/>
    <w:rsid w:val="00326F47"/>
    <w:rsid w:val="00327107"/>
    <w:rsid w:val="0033114D"/>
    <w:rsid w:val="00331CE6"/>
    <w:rsid w:val="003320D2"/>
    <w:rsid w:val="00332231"/>
    <w:rsid w:val="00332283"/>
    <w:rsid w:val="00333BD1"/>
    <w:rsid w:val="0033402B"/>
    <w:rsid w:val="00335CF8"/>
    <w:rsid w:val="00335F4A"/>
    <w:rsid w:val="00336723"/>
    <w:rsid w:val="00336DF8"/>
    <w:rsid w:val="00336E66"/>
    <w:rsid w:val="00336F06"/>
    <w:rsid w:val="00337E95"/>
    <w:rsid w:val="0034085F"/>
    <w:rsid w:val="003414E4"/>
    <w:rsid w:val="0034183A"/>
    <w:rsid w:val="003419C7"/>
    <w:rsid w:val="00341FAB"/>
    <w:rsid w:val="003420AC"/>
    <w:rsid w:val="003427DF"/>
    <w:rsid w:val="00342FB5"/>
    <w:rsid w:val="0034323B"/>
    <w:rsid w:val="00343377"/>
    <w:rsid w:val="00344033"/>
    <w:rsid w:val="0034491E"/>
    <w:rsid w:val="0034571A"/>
    <w:rsid w:val="00345EA3"/>
    <w:rsid w:val="003460FB"/>
    <w:rsid w:val="0034622E"/>
    <w:rsid w:val="00346667"/>
    <w:rsid w:val="00346865"/>
    <w:rsid w:val="00346E90"/>
    <w:rsid w:val="00347B69"/>
    <w:rsid w:val="00350D10"/>
    <w:rsid w:val="00350F9D"/>
    <w:rsid w:val="00351B1B"/>
    <w:rsid w:val="00351CAF"/>
    <w:rsid w:val="003531F0"/>
    <w:rsid w:val="0035324F"/>
    <w:rsid w:val="00353544"/>
    <w:rsid w:val="00354003"/>
    <w:rsid w:val="003541EA"/>
    <w:rsid w:val="00354636"/>
    <w:rsid w:val="003551B8"/>
    <w:rsid w:val="00356D83"/>
    <w:rsid w:val="00357924"/>
    <w:rsid w:val="00360048"/>
    <w:rsid w:val="003605BD"/>
    <w:rsid w:val="00360730"/>
    <w:rsid w:val="00360969"/>
    <w:rsid w:val="00361A89"/>
    <w:rsid w:val="00362ACF"/>
    <w:rsid w:val="00362B06"/>
    <w:rsid w:val="0036336E"/>
    <w:rsid w:val="00363538"/>
    <w:rsid w:val="003635B9"/>
    <w:rsid w:val="00363C9E"/>
    <w:rsid w:val="00364836"/>
    <w:rsid w:val="00364EDA"/>
    <w:rsid w:val="00364F47"/>
    <w:rsid w:val="003651F4"/>
    <w:rsid w:val="003668AB"/>
    <w:rsid w:val="0036713D"/>
    <w:rsid w:val="00367461"/>
    <w:rsid w:val="00367FB8"/>
    <w:rsid w:val="003716C3"/>
    <w:rsid w:val="00371DCC"/>
    <w:rsid w:val="00371E3B"/>
    <w:rsid w:val="00372A0F"/>
    <w:rsid w:val="00373863"/>
    <w:rsid w:val="003745A2"/>
    <w:rsid w:val="003746E7"/>
    <w:rsid w:val="00374C9A"/>
    <w:rsid w:val="00374E55"/>
    <w:rsid w:val="003757AC"/>
    <w:rsid w:val="00376799"/>
    <w:rsid w:val="00380698"/>
    <w:rsid w:val="003808BE"/>
    <w:rsid w:val="00381752"/>
    <w:rsid w:val="00381FE2"/>
    <w:rsid w:val="003822AA"/>
    <w:rsid w:val="00382C86"/>
    <w:rsid w:val="003832B4"/>
    <w:rsid w:val="00384313"/>
    <w:rsid w:val="00384D86"/>
    <w:rsid w:val="0038599C"/>
    <w:rsid w:val="00385BA2"/>
    <w:rsid w:val="00385CEA"/>
    <w:rsid w:val="00385F9E"/>
    <w:rsid w:val="003876E2"/>
    <w:rsid w:val="0039020C"/>
    <w:rsid w:val="00390350"/>
    <w:rsid w:val="00390558"/>
    <w:rsid w:val="00390CFA"/>
    <w:rsid w:val="003913A9"/>
    <w:rsid w:val="0039163A"/>
    <w:rsid w:val="00392054"/>
    <w:rsid w:val="00392AAA"/>
    <w:rsid w:val="00392B5D"/>
    <w:rsid w:val="0039332B"/>
    <w:rsid w:val="00393BB5"/>
    <w:rsid w:val="00393C11"/>
    <w:rsid w:val="00394D57"/>
    <w:rsid w:val="003954AC"/>
    <w:rsid w:val="00395796"/>
    <w:rsid w:val="00395A40"/>
    <w:rsid w:val="00396554"/>
    <w:rsid w:val="00396D1B"/>
    <w:rsid w:val="003974B2"/>
    <w:rsid w:val="003A0410"/>
    <w:rsid w:val="003A0C29"/>
    <w:rsid w:val="003A0C66"/>
    <w:rsid w:val="003A0C71"/>
    <w:rsid w:val="003A0E72"/>
    <w:rsid w:val="003A1597"/>
    <w:rsid w:val="003A18E6"/>
    <w:rsid w:val="003A21E0"/>
    <w:rsid w:val="003A22C6"/>
    <w:rsid w:val="003A3038"/>
    <w:rsid w:val="003A39E4"/>
    <w:rsid w:val="003A3C1E"/>
    <w:rsid w:val="003A44F3"/>
    <w:rsid w:val="003A7F07"/>
    <w:rsid w:val="003B01F9"/>
    <w:rsid w:val="003B0289"/>
    <w:rsid w:val="003B04BD"/>
    <w:rsid w:val="003B0E88"/>
    <w:rsid w:val="003B1233"/>
    <w:rsid w:val="003B16F8"/>
    <w:rsid w:val="003B242D"/>
    <w:rsid w:val="003B2599"/>
    <w:rsid w:val="003B2EBF"/>
    <w:rsid w:val="003B2EF2"/>
    <w:rsid w:val="003B36DB"/>
    <w:rsid w:val="003B396D"/>
    <w:rsid w:val="003B45CB"/>
    <w:rsid w:val="003B471D"/>
    <w:rsid w:val="003B5572"/>
    <w:rsid w:val="003B63CB"/>
    <w:rsid w:val="003B6DC0"/>
    <w:rsid w:val="003B6FC0"/>
    <w:rsid w:val="003B766D"/>
    <w:rsid w:val="003B7A54"/>
    <w:rsid w:val="003B7D13"/>
    <w:rsid w:val="003C08B0"/>
    <w:rsid w:val="003C0B1A"/>
    <w:rsid w:val="003C1128"/>
    <w:rsid w:val="003C2CC2"/>
    <w:rsid w:val="003C3B91"/>
    <w:rsid w:val="003C4695"/>
    <w:rsid w:val="003C4C53"/>
    <w:rsid w:val="003C589F"/>
    <w:rsid w:val="003C5BFD"/>
    <w:rsid w:val="003C67DA"/>
    <w:rsid w:val="003C6A81"/>
    <w:rsid w:val="003C6C43"/>
    <w:rsid w:val="003C777A"/>
    <w:rsid w:val="003D0764"/>
    <w:rsid w:val="003D10EC"/>
    <w:rsid w:val="003D1724"/>
    <w:rsid w:val="003D2207"/>
    <w:rsid w:val="003D2B17"/>
    <w:rsid w:val="003D3047"/>
    <w:rsid w:val="003D3808"/>
    <w:rsid w:val="003D490F"/>
    <w:rsid w:val="003D4947"/>
    <w:rsid w:val="003D4A9E"/>
    <w:rsid w:val="003D571C"/>
    <w:rsid w:val="003D5D5A"/>
    <w:rsid w:val="003D7226"/>
    <w:rsid w:val="003D72CC"/>
    <w:rsid w:val="003E10AB"/>
    <w:rsid w:val="003E119F"/>
    <w:rsid w:val="003E258D"/>
    <w:rsid w:val="003E2BFD"/>
    <w:rsid w:val="003E38CB"/>
    <w:rsid w:val="003E4318"/>
    <w:rsid w:val="003E60D0"/>
    <w:rsid w:val="003E6295"/>
    <w:rsid w:val="003E654E"/>
    <w:rsid w:val="003E67AC"/>
    <w:rsid w:val="003E7497"/>
    <w:rsid w:val="003E76E8"/>
    <w:rsid w:val="003E78FB"/>
    <w:rsid w:val="003E7B7C"/>
    <w:rsid w:val="003F0711"/>
    <w:rsid w:val="003F0799"/>
    <w:rsid w:val="003F18F4"/>
    <w:rsid w:val="003F2509"/>
    <w:rsid w:val="003F307D"/>
    <w:rsid w:val="003F4395"/>
    <w:rsid w:val="003F4676"/>
    <w:rsid w:val="003F4743"/>
    <w:rsid w:val="003F517E"/>
    <w:rsid w:val="003F52D1"/>
    <w:rsid w:val="003F544C"/>
    <w:rsid w:val="003F5E0B"/>
    <w:rsid w:val="003F635F"/>
    <w:rsid w:val="003F6D8F"/>
    <w:rsid w:val="003F784A"/>
    <w:rsid w:val="0040061F"/>
    <w:rsid w:val="00400670"/>
    <w:rsid w:val="004006B4"/>
    <w:rsid w:val="004009B2"/>
    <w:rsid w:val="00400CFA"/>
    <w:rsid w:val="004015BA"/>
    <w:rsid w:val="0040165F"/>
    <w:rsid w:val="004021EB"/>
    <w:rsid w:val="00402FE7"/>
    <w:rsid w:val="004033E1"/>
    <w:rsid w:val="004035E8"/>
    <w:rsid w:val="0040462C"/>
    <w:rsid w:val="00404639"/>
    <w:rsid w:val="00404E6E"/>
    <w:rsid w:val="00405233"/>
    <w:rsid w:val="00405FE0"/>
    <w:rsid w:val="00406257"/>
    <w:rsid w:val="0040755A"/>
    <w:rsid w:val="00407E94"/>
    <w:rsid w:val="00411047"/>
    <w:rsid w:val="0041149E"/>
    <w:rsid w:val="00411987"/>
    <w:rsid w:val="00412665"/>
    <w:rsid w:val="0041277F"/>
    <w:rsid w:val="00412782"/>
    <w:rsid w:val="00412A44"/>
    <w:rsid w:val="00412C54"/>
    <w:rsid w:val="00413849"/>
    <w:rsid w:val="004138F3"/>
    <w:rsid w:val="004139DF"/>
    <w:rsid w:val="00414069"/>
    <w:rsid w:val="00414141"/>
    <w:rsid w:val="0041450A"/>
    <w:rsid w:val="00414D41"/>
    <w:rsid w:val="00415160"/>
    <w:rsid w:val="00415995"/>
    <w:rsid w:val="00415AB1"/>
    <w:rsid w:val="00417751"/>
    <w:rsid w:val="00417AF9"/>
    <w:rsid w:val="00417FC7"/>
    <w:rsid w:val="0042017F"/>
    <w:rsid w:val="004205FD"/>
    <w:rsid w:val="00420CB8"/>
    <w:rsid w:val="00421472"/>
    <w:rsid w:val="00421E0C"/>
    <w:rsid w:val="00421FB2"/>
    <w:rsid w:val="00422205"/>
    <w:rsid w:val="0042223E"/>
    <w:rsid w:val="0042238D"/>
    <w:rsid w:val="0042298D"/>
    <w:rsid w:val="004232CF"/>
    <w:rsid w:val="00423DFC"/>
    <w:rsid w:val="004241E4"/>
    <w:rsid w:val="0042439C"/>
    <w:rsid w:val="00424834"/>
    <w:rsid w:val="004259B6"/>
    <w:rsid w:val="0042668F"/>
    <w:rsid w:val="004269F0"/>
    <w:rsid w:val="00426A81"/>
    <w:rsid w:val="00426C66"/>
    <w:rsid w:val="00427037"/>
    <w:rsid w:val="00427223"/>
    <w:rsid w:val="00427859"/>
    <w:rsid w:val="00427FAA"/>
    <w:rsid w:val="00430C07"/>
    <w:rsid w:val="00431FCC"/>
    <w:rsid w:val="00432B24"/>
    <w:rsid w:val="00432C20"/>
    <w:rsid w:val="0043309E"/>
    <w:rsid w:val="004330D8"/>
    <w:rsid w:val="0043587E"/>
    <w:rsid w:val="0043616C"/>
    <w:rsid w:val="004371C5"/>
    <w:rsid w:val="00437408"/>
    <w:rsid w:val="00437F21"/>
    <w:rsid w:val="00437FF5"/>
    <w:rsid w:val="00440874"/>
    <w:rsid w:val="004411A9"/>
    <w:rsid w:val="00441CCE"/>
    <w:rsid w:val="00441D94"/>
    <w:rsid w:val="00441DA3"/>
    <w:rsid w:val="004421D3"/>
    <w:rsid w:val="00442ABE"/>
    <w:rsid w:val="00442D8C"/>
    <w:rsid w:val="00442E3A"/>
    <w:rsid w:val="00444416"/>
    <w:rsid w:val="00444B06"/>
    <w:rsid w:val="00444BBA"/>
    <w:rsid w:val="00444DBA"/>
    <w:rsid w:val="00445923"/>
    <w:rsid w:val="00445D47"/>
    <w:rsid w:val="00445DAC"/>
    <w:rsid w:val="004476A1"/>
    <w:rsid w:val="004476F6"/>
    <w:rsid w:val="00451068"/>
    <w:rsid w:val="00451BEB"/>
    <w:rsid w:val="00451DFA"/>
    <w:rsid w:val="00452871"/>
    <w:rsid w:val="00452C7E"/>
    <w:rsid w:val="00452EF2"/>
    <w:rsid w:val="00454839"/>
    <w:rsid w:val="00454E94"/>
    <w:rsid w:val="004551EE"/>
    <w:rsid w:val="00455F33"/>
    <w:rsid w:val="00455FC0"/>
    <w:rsid w:val="004560DF"/>
    <w:rsid w:val="004562A8"/>
    <w:rsid w:val="00456CD8"/>
    <w:rsid w:val="00457574"/>
    <w:rsid w:val="0046027D"/>
    <w:rsid w:val="004602B6"/>
    <w:rsid w:val="004602E8"/>
    <w:rsid w:val="00460531"/>
    <w:rsid w:val="00460A51"/>
    <w:rsid w:val="00461A28"/>
    <w:rsid w:val="00461CB4"/>
    <w:rsid w:val="00461D64"/>
    <w:rsid w:val="00462272"/>
    <w:rsid w:val="00462EA3"/>
    <w:rsid w:val="00463143"/>
    <w:rsid w:val="00464391"/>
    <w:rsid w:val="00464FFC"/>
    <w:rsid w:val="00465FBA"/>
    <w:rsid w:val="00466591"/>
    <w:rsid w:val="00471F00"/>
    <w:rsid w:val="00472613"/>
    <w:rsid w:val="00472867"/>
    <w:rsid w:val="004728F5"/>
    <w:rsid w:val="0047332E"/>
    <w:rsid w:val="0047374C"/>
    <w:rsid w:val="00473FCD"/>
    <w:rsid w:val="00474143"/>
    <w:rsid w:val="00475714"/>
    <w:rsid w:val="0047626E"/>
    <w:rsid w:val="004765A5"/>
    <w:rsid w:val="00477329"/>
    <w:rsid w:val="004776DF"/>
    <w:rsid w:val="004779C1"/>
    <w:rsid w:val="00477C09"/>
    <w:rsid w:val="004811EC"/>
    <w:rsid w:val="004815A3"/>
    <w:rsid w:val="004815EF"/>
    <w:rsid w:val="00481694"/>
    <w:rsid w:val="00481752"/>
    <w:rsid w:val="00482040"/>
    <w:rsid w:val="0048239F"/>
    <w:rsid w:val="00482424"/>
    <w:rsid w:val="00482506"/>
    <w:rsid w:val="004826A1"/>
    <w:rsid w:val="004837C0"/>
    <w:rsid w:val="0048391B"/>
    <w:rsid w:val="00483D3F"/>
    <w:rsid w:val="004844C9"/>
    <w:rsid w:val="004850B1"/>
    <w:rsid w:val="0048623E"/>
    <w:rsid w:val="004865C8"/>
    <w:rsid w:val="004865FE"/>
    <w:rsid w:val="004866E8"/>
    <w:rsid w:val="0048671A"/>
    <w:rsid w:val="00486FEB"/>
    <w:rsid w:val="00491CA6"/>
    <w:rsid w:val="00491D3E"/>
    <w:rsid w:val="004923B8"/>
    <w:rsid w:val="00492779"/>
    <w:rsid w:val="00492B47"/>
    <w:rsid w:val="00492DB6"/>
    <w:rsid w:val="004931DF"/>
    <w:rsid w:val="00493B0B"/>
    <w:rsid w:val="00494136"/>
    <w:rsid w:val="00494434"/>
    <w:rsid w:val="00495B8D"/>
    <w:rsid w:val="00495C53"/>
    <w:rsid w:val="00495E58"/>
    <w:rsid w:val="004966F2"/>
    <w:rsid w:val="00496854"/>
    <w:rsid w:val="00496CFB"/>
    <w:rsid w:val="00496D4B"/>
    <w:rsid w:val="00497D0C"/>
    <w:rsid w:val="004A0A91"/>
    <w:rsid w:val="004A1136"/>
    <w:rsid w:val="004A24D7"/>
    <w:rsid w:val="004A317D"/>
    <w:rsid w:val="004A434C"/>
    <w:rsid w:val="004A44B5"/>
    <w:rsid w:val="004A4893"/>
    <w:rsid w:val="004A4CFF"/>
    <w:rsid w:val="004A4D91"/>
    <w:rsid w:val="004A4E62"/>
    <w:rsid w:val="004A5624"/>
    <w:rsid w:val="004B02D4"/>
    <w:rsid w:val="004B081F"/>
    <w:rsid w:val="004B0C15"/>
    <w:rsid w:val="004B0C52"/>
    <w:rsid w:val="004B0FDB"/>
    <w:rsid w:val="004B106D"/>
    <w:rsid w:val="004B1A62"/>
    <w:rsid w:val="004B1AFA"/>
    <w:rsid w:val="004B20B6"/>
    <w:rsid w:val="004B2BE1"/>
    <w:rsid w:val="004B3B8D"/>
    <w:rsid w:val="004B3C0D"/>
    <w:rsid w:val="004B42CE"/>
    <w:rsid w:val="004B5791"/>
    <w:rsid w:val="004B59CA"/>
    <w:rsid w:val="004B6A81"/>
    <w:rsid w:val="004B6D37"/>
    <w:rsid w:val="004B779D"/>
    <w:rsid w:val="004B7A7E"/>
    <w:rsid w:val="004C0144"/>
    <w:rsid w:val="004C0200"/>
    <w:rsid w:val="004C04F0"/>
    <w:rsid w:val="004C099A"/>
    <w:rsid w:val="004C10AF"/>
    <w:rsid w:val="004C1DB3"/>
    <w:rsid w:val="004C21A6"/>
    <w:rsid w:val="004C28E6"/>
    <w:rsid w:val="004C2E11"/>
    <w:rsid w:val="004C37EC"/>
    <w:rsid w:val="004C3C9D"/>
    <w:rsid w:val="004C5930"/>
    <w:rsid w:val="004C5B30"/>
    <w:rsid w:val="004C5E55"/>
    <w:rsid w:val="004C6771"/>
    <w:rsid w:val="004C6831"/>
    <w:rsid w:val="004C693E"/>
    <w:rsid w:val="004C74AD"/>
    <w:rsid w:val="004C7864"/>
    <w:rsid w:val="004C78D6"/>
    <w:rsid w:val="004C7BD5"/>
    <w:rsid w:val="004D013A"/>
    <w:rsid w:val="004D067C"/>
    <w:rsid w:val="004D14F3"/>
    <w:rsid w:val="004D1CD8"/>
    <w:rsid w:val="004D24CC"/>
    <w:rsid w:val="004D2545"/>
    <w:rsid w:val="004D2E66"/>
    <w:rsid w:val="004D300D"/>
    <w:rsid w:val="004D336B"/>
    <w:rsid w:val="004D3621"/>
    <w:rsid w:val="004D3856"/>
    <w:rsid w:val="004D3A6D"/>
    <w:rsid w:val="004D3C6A"/>
    <w:rsid w:val="004D3D77"/>
    <w:rsid w:val="004D4633"/>
    <w:rsid w:val="004D4999"/>
    <w:rsid w:val="004D5A5E"/>
    <w:rsid w:val="004D62BD"/>
    <w:rsid w:val="004D78A1"/>
    <w:rsid w:val="004D7C66"/>
    <w:rsid w:val="004E01B5"/>
    <w:rsid w:val="004E1DCA"/>
    <w:rsid w:val="004E22E8"/>
    <w:rsid w:val="004E300A"/>
    <w:rsid w:val="004E3031"/>
    <w:rsid w:val="004E51B0"/>
    <w:rsid w:val="004E6100"/>
    <w:rsid w:val="004E663C"/>
    <w:rsid w:val="004E6979"/>
    <w:rsid w:val="004E6E21"/>
    <w:rsid w:val="004E7558"/>
    <w:rsid w:val="004E7AB4"/>
    <w:rsid w:val="004E7AC6"/>
    <w:rsid w:val="004F0173"/>
    <w:rsid w:val="004F0553"/>
    <w:rsid w:val="004F0F38"/>
    <w:rsid w:val="004F13F3"/>
    <w:rsid w:val="004F2045"/>
    <w:rsid w:val="004F3437"/>
    <w:rsid w:val="004F36C1"/>
    <w:rsid w:val="004F375B"/>
    <w:rsid w:val="004F376D"/>
    <w:rsid w:val="004F3776"/>
    <w:rsid w:val="004F4C57"/>
    <w:rsid w:val="004F5ECB"/>
    <w:rsid w:val="004F60D5"/>
    <w:rsid w:val="004F650A"/>
    <w:rsid w:val="004F6D8E"/>
    <w:rsid w:val="004F6E3C"/>
    <w:rsid w:val="004F72D2"/>
    <w:rsid w:val="004F734B"/>
    <w:rsid w:val="004F7DF2"/>
    <w:rsid w:val="005002E1"/>
    <w:rsid w:val="00500560"/>
    <w:rsid w:val="00500A78"/>
    <w:rsid w:val="005016BA"/>
    <w:rsid w:val="00501754"/>
    <w:rsid w:val="00501BC4"/>
    <w:rsid w:val="00501E4F"/>
    <w:rsid w:val="005030BF"/>
    <w:rsid w:val="005036B8"/>
    <w:rsid w:val="00503CAA"/>
    <w:rsid w:val="00503DB4"/>
    <w:rsid w:val="00504B55"/>
    <w:rsid w:val="00504E29"/>
    <w:rsid w:val="00506411"/>
    <w:rsid w:val="0050716C"/>
    <w:rsid w:val="00507A92"/>
    <w:rsid w:val="00507E6D"/>
    <w:rsid w:val="0051150A"/>
    <w:rsid w:val="005115B9"/>
    <w:rsid w:val="00511FB8"/>
    <w:rsid w:val="0051245F"/>
    <w:rsid w:val="005127AA"/>
    <w:rsid w:val="00512B68"/>
    <w:rsid w:val="0051339D"/>
    <w:rsid w:val="00513D14"/>
    <w:rsid w:val="00513FF5"/>
    <w:rsid w:val="00515381"/>
    <w:rsid w:val="0051604C"/>
    <w:rsid w:val="00516902"/>
    <w:rsid w:val="00517D97"/>
    <w:rsid w:val="005209F4"/>
    <w:rsid w:val="00520BA0"/>
    <w:rsid w:val="00521829"/>
    <w:rsid w:val="00521852"/>
    <w:rsid w:val="005218A0"/>
    <w:rsid w:val="00522154"/>
    <w:rsid w:val="00523EE8"/>
    <w:rsid w:val="0052474E"/>
    <w:rsid w:val="0052514C"/>
    <w:rsid w:val="00525237"/>
    <w:rsid w:val="00525562"/>
    <w:rsid w:val="00526095"/>
    <w:rsid w:val="00531930"/>
    <w:rsid w:val="00531EBC"/>
    <w:rsid w:val="0053206D"/>
    <w:rsid w:val="00532174"/>
    <w:rsid w:val="005323D8"/>
    <w:rsid w:val="005324A3"/>
    <w:rsid w:val="005327CA"/>
    <w:rsid w:val="0053293B"/>
    <w:rsid w:val="00532B9D"/>
    <w:rsid w:val="0053333E"/>
    <w:rsid w:val="00533D91"/>
    <w:rsid w:val="005343FB"/>
    <w:rsid w:val="0053562F"/>
    <w:rsid w:val="00536E7C"/>
    <w:rsid w:val="005379D2"/>
    <w:rsid w:val="00537A45"/>
    <w:rsid w:val="00537DCF"/>
    <w:rsid w:val="00540C88"/>
    <w:rsid w:val="0054104E"/>
    <w:rsid w:val="00541514"/>
    <w:rsid w:val="00541C0E"/>
    <w:rsid w:val="00541C69"/>
    <w:rsid w:val="00542122"/>
    <w:rsid w:val="005421EA"/>
    <w:rsid w:val="005425E1"/>
    <w:rsid w:val="00542881"/>
    <w:rsid w:val="005428DE"/>
    <w:rsid w:val="00542D8A"/>
    <w:rsid w:val="005437CE"/>
    <w:rsid w:val="00543A6A"/>
    <w:rsid w:val="00543E74"/>
    <w:rsid w:val="00544673"/>
    <w:rsid w:val="00544E4B"/>
    <w:rsid w:val="00544FED"/>
    <w:rsid w:val="00545BD0"/>
    <w:rsid w:val="00546D0A"/>
    <w:rsid w:val="00546DD0"/>
    <w:rsid w:val="00546E67"/>
    <w:rsid w:val="005477DF"/>
    <w:rsid w:val="00547E38"/>
    <w:rsid w:val="0055059B"/>
    <w:rsid w:val="00550BB5"/>
    <w:rsid w:val="00550FA4"/>
    <w:rsid w:val="0055132E"/>
    <w:rsid w:val="005513A0"/>
    <w:rsid w:val="005527C5"/>
    <w:rsid w:val="00552890"/>
    <w:rsid w:val="00552929"/>
    <w:rsid w:val="005532D3"/>
    <w:rsid w:val="00553533"/>
    <w:rsid w:val="00553A44"/>
    <w:rsid w:val="00553FD8"/>
    <w:rsid w:val="00554CDA"/>
    <w:rsid w:val="00555C88"/>
    <w:rsid w:val="00556EA8"/>
    <w:rsid w:val="00557846"/>
    <w:rsid w:val="00557AA5"/>
    <w:rsid w:val="005603F5"/>
    <w:rsid w:val="005614F1"/>
    <w:rsid w:val="00561F40"/>
    <w:rsid w:val="00562174"/>
    <w:rsid w:val="0056239D"/>
    <w:rsid w:val="005624D1"/>
    <w:rsid w:val="0056296E"/>
    <w:rsid w:val="00562C4E"/>
    <w:rsid w:val="00563A5A"/>
    <w:rsid w:val="00563BB1"/>
    <w:rsid w:val="00564756"/>
    <w:rsid w:val="005650E0"/>
    <w:rsid w:val="0056527F"/>
    <w:rsid w:val="00566C9D"/>
    <w:rsid w:val="0056709A"/>
    <w:rsid w:val="0056742D"/>
    <w:rsid w:val="00567623"/>
    <w:rsid w:val="0057037D"/>
    <w:rsid w:val="00570DFE"/>
    <w:rsid w:val="005715C4"/>
    <w:rsid w:val="0057254D"/>
    <w:rsid w:val="00572975"/>
    <w:rsid w:val="00572B97"/>
    <w:rsid w:val="00573586"/>
    <w:rsid w:val="0057433C"/>
    <w:rsid w:val="00574975"/>
    <w:rsid w:val="00574C09"/>
    <w:rsid w:val="00574E53"/>
    <w:rsid w:val="005758DA"/>
    <w:rsid w:val="00575EBB"/>
    <w:rsid w:val="00577335"/>
    <w:rsid w:val="005773DA"/>
    <w:rsid w:val="00577D0A"/>
    <w:rsid w:val="00577D8D"/>
    <w:rsid w:val="00580A4F"/>
    <w:rsid w:val="00580E1B"/>
    <w:rsid w:val="00580FF7"/>
    <w:rsid w:val="005810AE"/>
    <w:rsid w:val="00581435"/>
    <w:rsid w:val="00581537"/>
    <w:rsid w:val="005817AB"/>
    <w:rsid w:val="00581BBD"/>
    <w:rsid w:val="005820AA"/>
    <w:rsid w:val="005835D3"/>
    <w:rsid w:val="00583A48"/>
    <w:rsid w:val="00583D81"/>
    <w:rsid w:val="00584407"/>
    <w:rsid w:val="0058542A"/>
    <w:rsid w:val="0058623B"/>
    <w:rsid w:val="00586471"/>
    <w:rsid w:val="00586ADF"/>
    <w:rsid w:val="00587388"/>
    <w:rsid w:val="0059011B"/>
    <w:rsid w:val="00590274"/>
    <w:rsid w:val="00590CE8"/>
    <w:rsid w:val="00590FA0"/>
    <w:rsid w:val="005912F5"/>
    <w:rsid w:val="00591375"/>
    <w:rsid w:val="00591EF4"/>
    <w:rsid w:val="0059228E"/>
    <w:rsid w:val="00592C34"/>
    <w:rsid w:val="00592D29"/>
    <w:rsid w:val="0059300B"/>
    <w:rsid w:val="0059522B"/>
    <w:rsid w:val="00595244"/>
    <w:rsid w:val="005955A1"/>
    <w:rsid w:val="00596DBE"/>
    <w:rsid w:val="00596EB1"/>
    <w:rsid w:val="00597219"/>
    <w:rsid w:val="005973C0"/>
    <w:rsid w:val="00597755"/>
    <w:rsid w:val="005A0145"/>
    <w:rsid w:val="005A01C8"/>
    <w:rsid w:val="005A1869"/>
    <w:rsid w:val="005A1B6B"/>
    <w:rsid w:val="005A2063"/>
    <w:rsid w:val="005A3434"/>
    <w:rsid w:val="005A3A84"/>
    <w:rsid w:val="005A4005"/>
    <w:rsid w:val="005A48BB"/>
    <w:rsid w:val="005A4EEE"/>
    <w:rsid w:val="005A5479"/>
    <w:rsid w:val="005A5DCD"/>
    <w:rsid w:val="005A5E56"/>
    <w:rsid w:val="005A69F1"/>
    <w:rsid w:val="005A7131"/>
    <w:rsid w:val="005A73CF"/>
    <w:rsid w:val="005A7902"/>
    <w:rsid w:val="005B038D"/>
    <w:rsid w:val="005B0630"/>
    <w:rsid w:val="005B156B"/>
    <w:rsid w:val="005B16A9"/>
    <w:rsid w:val="005B17E7"/>
    <w:rsid w:val="005B1AE0"/>
    <w:rsid w:val="005B2FFB"/>
    <w:rsid w:val="005B3DAF"/>
    <w:rsid w:val="005B3DEC"/>
    <w:rsid w:val="005B430B"/>
    <w:rsid w:val="005B48FC"/>
    <w:rsid w:val="005B4E1A"/>
    <w:rsid w:val="005B4E1C"/>
    <w:rsid w:val="005B502E"/>
    <w:rsid w:val="005B6C14"/>
    <w:rsid w:val="005B72FA"/>
    <w:rsid w:val="005B783D"/>
    <w:rsid w:val="005B7B16"/>
    <w:rsid w:val="005C0704"/>
    <w:rsid w:val="005C1050"/>
    <w:rsid w:val="005C18CA"/>
    <w:rsid w:val="005C1A42"/>
    <w:rsid w:val="005C1F8A"/>
    <w:rsid w:val="005C2024"/>
    <w:rsid w:val="005C2D9B"/>
    <w:rsid w:val="005C2E78"/>
    <w:rsid w:val="005C3106"/>
    <w:rsid w:val="005C3131"/>
    <w:rsid w:val="005C3496"/>
    <w:rsid w:val="005C43FD"/>
    <w:rsid w:val="005C6141"/>
    <w:rsid w:val="005C6D79"/>
    <w:rsid w:val="005C752F"/>
    <w:rsid w:val="005C7AD6"/>
    <w:rsid w:val="005D05FE"/>
    <w:rsid w:val="005D2DFD"/>
    <w:rsid w:val="005D2E59"/>
    <w:rsid w:val="005D2F46"/>
    <w:rsid w:val="005D2FC5"/>
    <w:rsid w:val="005D351F"/>
    <w:rsid w:val="005D370B"/>
    <w:rsid w:val="005D3F04"/>
    <w:rsid w:val="005D400E"/>
    <w:rsid w:val="005D4B69"/>
    <w:rsid w:val="005D4FD5"/>
    <w:rsid w:val="005D5807"/>
    <w:rsid w:val="005D5E26"/>
    <w:rsid w:val="005D5F82"/>
    <w:rsid w:val="005D7114"/>
    <w:rsid w:val="005D7983"/>
    <w:rsid w:val="005D7CC6"/>
    <w:rsid w:val="005D7EBE"/>
    <w:rsid w:val="005E07EE"/>
    <w:rsid w:val="005E08C9"/>
    <w:rsid w:val="005E0A96"/>
    <w:rsid w:val="005E0B9C"/>
    <w:rsid w:val="005E0C94"/>
    <w:rsid w:val="005E0EB7"/>
    <w:rsid w:val="005E0EC2"/>
    <w:rsid w:val="005E1156"/>
    <w:rsid w:val="005E2877"/>
    <w:rsid w:val="005E3640"/>
    <w:rsid w:val="005E3FCB"/>
    <w:rsid w:val="005E42AA"/>
    <w:rsid w:val="005E4CB0"/>
    <w:rsid w:val="005E4DA4"/>
    <w:rsid w:val="005E6349"/>
    <w:rsid w:val="005E6CA0"/>
    <w:rsid w:val="005E753F"/>
    <w:rsid w:val="005E75ED"/>
    <w:rsid w:val="005E7F08"/>
    <w:rsid w:val="005F0E99"/>
    <w:rsid w:val="005F1094"/>
    <w:rsid w:val="005F10D2"/>
    <w:rsid w:val="005F14E1"/>
    <w:rsid w:val="005F2944"/>
    <w:rsid w:val="005F2D71"/>
    <w:rsid w:val="005F3092"/>
    <w:rsid w:val="005F30A1"/>
    <w:rsid w:val="005F351E"/>
    <w:rsid w:val="005F41C1"/>
    <w:rsid w:val="005F43CE"/>
    <w:rsid w:val="005F6054"/>
    <w:rsid w:val="005F719C"/>
    <w:rsid w:val="005F7856"/>
    <w:rsid w:val="00601778"/>
    <w:rsid w:val="00602614"/>
    <w:rsid w:val="00602E88"/>
    <w:rsid w:val="0060342C"/>
    <w:rsid w:val="0060351C"/>
    <w:rsid w:val="00603E34"/>
    <w:rsid w:val="00604461"/>
    <w:rsid w:val="0060488F"/>
    <w:rsid w:val="00604AEB"/>
    <w:rsid w:val="00606DE9"/>
    <w:rsid w:val="00606E91"/>
    <w:rsid w:val="00607949"/>
    <w:rsid w:val="00607B1B"/>
    <w:rsid w:val="00610C81"/>
    <w:rsid w:val="00610E45"/>
    <w:rsid w:val="006115F6"/>
    <w:rsid w:val="006118C1"/>
    <w:rsid w:val="00611E11"/>
    <w:rsid w:val="006123C2"/>
    <w:rsid w:val="0061282E"/>
    <w:rsid w:val="00612A90"/>
    <w:rsid w:val="00612CFE"/>
    <w:rsid w:val="006136BD"/>
    <w:rsid w:val="006136F5"/>
    <w:rsid w:val="00613E9D"/>
    <w:rsid w:val="006144A9"/>
    <w:rsid w:val="006154F3"/>
    <w:rsid w:val="00615A14"/>
    <w:rsid w:val="00615C47"/>
    <w:rsid w:val="006170B9"/>
    <w:rsid w:val="00617124"/>
    <w:rsid w:val="00620828"/>
    <w:rsid w:val="006216D8"/>
    <w:rsid w:val="006223DF"/>
    <w:rsid w:val="0062352F"/>
    <w:rsid w:val="006239EB"/>
    <w:rsid w:val="00623CC9"/>
    <w:rsid w:val="00624C9E"/>
    <w:rsid w:val="00624E1F"/>
    <w:rsid w:val="00624FD0"/>
    <w:rsid w:val="00625630"/>
    <w:rsid w:val="00625943"/>
    <w:rsid w:val="00625A8E"/>
    <w:rsid w:val="00626485"/>
    <w:rsid w:val="00626669"/>
    <w:rsid w:val="00626D0E"/>
    <w:rsid w:val="00627616"/>
    <w:rsid w:val="0062769B"/>
    <w:rsid w:val="00630794"/>
    <w:rsid w:val="00631B98"/>
    <w:rsid w:val="00631C49"/>
    <w:rsid w:val="00633133"/>
    <w:rsid w:val="00633633"/>
    <w:rsid w:val="0063417B"/>
    <w:rsid w:val="00634268"/>
    <w:rsid w:val="006343B8"/>
    <w:rsid w:val="006347E8"/>
    <w:rsid w:val="00634822"/>
    <w:rsid w:val="00634BBA"/>
    <w:rsid w:val="00634BCA"/>
    <w:rsid w:val="00635000"/>
    <w:rsid w:val="00635620"/>
    <w:rsid w:val="006359B7"/>
    <w:rsid w:val="00635BD8"/>
    <w:rsid w:val="00635BDF"/>
    <w:rsid w:val="00636F65"/>
    <w:rsid w:val="006372C9"/>
    <w:rsid w:val="00637923"/>
    <w:rsid w:val="00640424"/>
    <w:rsid w:val="00641048"/>
    <w:rsid w:val="006419A8"/>
    <w:rsid w:val="00643499"/>
    <w:rsid w:val="006436F7"/>
    <w:rsid w:val="00643907"/>
    <w:rsid w:val="006444ED"/>
    <w:rsid w:val="006446C8"/>
    <w:rsid w:val="00645814"/>
    <w:rsid w:val="0064654F"/>
    <w:rsid w:val="00646703"/>
    <w:rsid w:val="00647432"/>
    <w:rsid w:val="00647E82"/>
    <w:rsid w:val="00650F71"/>
    <w:rsid w:val="0065134B"/>
    <w:rsid w:val="00652565"/>
    <w:rsid w:val="00653050"/>
    <w:rsid w:val="00654715"/>
    <w:rsid w:val="006549F0"/>
    <w:rsid w:val="00654C1E"/>
    <w:rsid w:val="00654FB5"/>
    <w:rsid w:val="006553A4"/>
    <w:rsid w:val="00655CE7"/>
    <w:rsid w:val="006560B7"/>
    <w:rsid w:val="006569C7"/>
    <w:rsid w:val="00656E2E"/>
    <w:rsid w:val="00657FA6"/>
    <w:rsid w:val="006601D2"/>
    <w:rsid w:val="006601EE"/>
    <w:rsid w:val="00661CF9"/>
    <w:rsid w:val="00661D0E"/>
    <w:rsid w:val="0066335E"/>
    <w:rsid w:val="006635CA"/>
    <w:rsid w:val="00664C2C"/>
    <w:rsid w:val="006658AD"/>
    <w:rsid w:val="0066597F"/>
    <w:rsid w:val="00665B1C"/>
    <w:rsid w:val="00665B74"/>
    <w:rsid w:val="0066620B"/>
    <w:rsid w:val="00666259"/>
    <w:rsid w:val="006662A5"/>
    <w:rsid w:val="006678DC"/>
    <w:rsid w:val="00667ECC"/>
    <w:rsid w:val="00670D47"/>
    <w:rsid w:val="00671EA8"/>
    <w:rsid w:val="00672241"/>
    <w:rsid w:val="00672494"/>
    <w:rsid w:val="0067272F"/>
    <w:rsid w:val="006733B6"/>
    <w:rsid w:val="00673613"/>
    <w:rsid w:val="00673CE0"/>
    <w:rsid w:val="00673E8E"/>
    <w:rsid w:val="0067444E"/>
    <w:rsid w:val="0067460F"/>
    <w:rsid w:val="00674CD4"/>
    <w:rsid w:val="00675254"/>
    <w:rsid w:val="00675950"/>
    <w:rsid w:val="00675E91"/>
    <w:rsid w:val="006768A1"/>
    <w:rsid w:val="0067734B"/>
    <w:rsid w:val="0067754F"/>
    <w:rsid w:val="00677F1C"/>
    <w:rsid w:val="00680417"/>
    <w:rsid w:val="0068061B"/>
    <w:rsid w:val="006811F0"/>
    <w:rsid w:val="00682A84"/>
    <w:rsid w:val="00683608"/>
    <w:rsid w:val="006842EF"/>
    <w:rsid w:val="00684497"/>
    <w:rsid w:val="00684E0D"/>
    <w:rsid w:val="006855AF"/>
    <w:rsid w:val="00686742"/>
    <w:rsid w:val="00686D86"/>
    <w:rsid w:val="00686DC6"/>
    <w:rsid w:val="006877EF"/>
    <w:rsid w:val="006879A8"/>
    <w:rsid w:val="00687EB6"/>
    <w:rsid w:val="00690369"/>
    <w:rsid w:val="00691B52"/>
    <w:rsid w:val="00691FFE"/>
    <w:rsid w:val="0069241D"/>
    <w:rsid w:val="00692AA7"/>
    <w:rsid w:val="00693FDE"/>
    <w:rsid w:val="00694229"/>
    <w:rsid w:val="0069460F"/>
    <w:rsid w:val="00694719"/>
    <w:rsid w:val="0069499E"/>
    <w:rsid w:val="00694AE5"/>
    <w:rsid w:val="00694DEB"/>
    <w:rsid w:val="00696616"/>
    <w:rsid w:val="00696B9A"/>
    <w:rsid w:val="006972E7"/>
    <w:rsid w:val="00697339"/>
    <w:rsid w:val="006A0359"/>
    <w:rsid w:val="006A11F5"/>
    <w:rsid w:val="006A13FC"/>
    <w:rsid w:val="006A1937"/>
    <w:rsid w:val="006A1D24"/>
    <w:rsid w:val="006A26FF"/>
    <w:rsid w:val="006A3009"/>
    <w:rsid w:val="006A3131"/>
    <w:rsid w:val="006A32E7"/>
    <w:rsid w:val="006A3642"/>
    <w:rsid w:val="006A3682"/>
    <w:rsid w:val="006A3DAC"/>
    <w:rsid w:val="006A3F40"/>
    <w:rsid w:val="006A4DBB"/>
    <w:rsid w:val="006A4FC6"/>
    <w:rsid w:val="006A5227"/>
    <w:rsid w:val="006A5CBC"/>
    <w:rsid w:val="006A6354"/>
    <w:rsid w:val="006A6631"/>
    <w:rsid w:val="006A680C"/>
    <w:rsid w:val="006A6AD2"/>
    <w:rsid w:val="006A6EC5"/>
    <w:rsid w:val="006A748B"/>
    <w:rsid w:val="006A7B63"/>
    <w:rsid w:val="006A7EF9"/>
    <w:rsid w:val="006B07A1"/>
    <w:rsid w:val="006B0C52"/>
    <w:rsid w:val="006B0FA1"/>
    <w:rsid w:val="006B1582"/>
    <w:rsid w:val="006B1B19"/>
    <w:rsid w:val="006B1F68"/>
    <w:rsid w:val="006B22D2"/>
    <w:rsid w:val="006B33F2"/>
    <w:rsid w:val="006B3ABB"/>
    <w:rsid w:val="006B43E4"/>
    <w:rsid w:val="006B4414"/>
    <w:rsid w:val="006B54C8"/>
    <w:rsid w:val="006B6D72"/>
    <w:rsid w:val="006B786E"/>
    <w:rsid w:val="006B7DD4"/>
    <w:rsid w:val="006C0C10"/>
    <w:rsid w:val="006C0D47"/>
    <w:rsid w:val="006C0E39"/>
    <w:rsid w:val="006C0EAE"/>
    <w:rsid w:val="006C137A"/>
    <w:rsid w:val="006C1B3D"/>
    <w:rsid w:val="006C1CAC"/>
    <w:rsid w:val="006C1DA7"/>
    <w:rsid w:val="006C1F7D"/>
    <w:rsid w:val="006C3CC5"/>
    <w:rsid w:val="006C3FB8"/>
    <w:rsid w:val="006C418B"/>
    <w:rsid w:val="006C481A"/>
    <w:rsid w:val="006C5274"/>
    <w:rsid w:val="006C57EA"/>
    <w:rsid w:val="006C588A"/>
    <w:rsid w:val="006C627A"/>
    <w:rsid w:val="006C6542"/>
    <w:rsid w:val="006C7169"/>
    <w:rsid w:val="006C71CE"/>
    <w:rsid w:val="006C74EA"/>
    <w:rsid w:val="006C7603"/>
    <w:rsid w:val="006D1C6E"/>
    <w:rsid w:val="006D1DE1"/>
    <w:rsid w:val="006D2732"/>
    <w:rsid w:val="006D27B8"/>
    <w:rsid w:val="006D2B14"/>
    <w:rsid w:val="006D3103"/>
    <w:rsid w:val="006D33DB"/>
    <w:rsid w:val="006D433E"/>
    <w:rsid w:val="006D4A34"/>
    <w:rsid w:val="006D4EBF"/>
    <w:rsid w:val="006D5DA9"/>
    <w:rsid w:val="006D5FAF"/>
    <w:rsid w:val="006D6045"/>
    <w:rsid w:val="006D6B53"/>
    <w:rsid w:val="006D6C32"/>
    <w:rsid w:val="006E0023"/>
    <w:rsid w:val="006E057B"/>
    <w:rsid w:val="006E06B4"/>
    <w:rsid w:val="006E1839"/>
    <w:rsid w:val="006E2545"/>
    <w:rsid w:val="006E3B79"/>
    <w:rsid w:val="006E4983"/>
    <w:rsid w:val="006E4D53"/>
    <w:rsid w:val="006E535B"/>
    <w:rsid w:val="006E54EA"/>
    <w:rsid w:val="006E6CD2"/>
    <w:rsid w:val="006E73AA"/>
    <w:rsid w:val="006E7BB8"/>
    <w:rsid w:val="006E7D39"/>
    <w:rsid w:val="006F11E4"/>
    <w:rsid w:val="006F1711"/>
    <w:rsid w:val="006F2226"/>
    <w:rsid w:val="006F227E"/>
    <w:rsid w:val="006F27F2"/>
    <w:rsid w:val="006F28C8"/>
    <w:rsid w:val="006F2DA2"/>
    <w:rsid w:val="006F358A"/>
    <w:rsid w:val="006F35C2"/>
    <w:rsid w:val="006F37CF"/>
    <w:rsid w:val="006F46CB"/>
    <w:rsid w:val="006F4821"/>
    <w:rsid w:val="006F4892"/>
    <w:rsid w:val="006F5212"/>
    <w:rsid w:val="006F5B46"/>
    <w:rsid w:val="006F7C7B"/>
    <w:rsid w:val="006F7EE6"/>
    <w:rsid w:val="00700E73"/>
    <w:rsid w:val="00701537"/>
    <w:rsid w:val="0070159C"/>
    <w:rsid w:val="00701837"/>
    <w:rsid w:val="00701EA3"/>
    <w:rsid w:val="00701F0F"/>
    <w:rsid w:val="007021A8"/>
    <w:rsid w:val="00702EA5"/>
    <w:rsid w:val="007030B6"/>
    <w:rsid w:val="00703B9F"/>
    <w:rsid w:val="00703FC1"/>
    <w:rsid w:val="00704CD3"/>
    <w:rsid w:val="00704D6F"/>
    <w:rsid w:val="007051AA"/>
    <w:rsid w:val="007056C5"/>
    <w:rsid w:val="007066A2"/>
    <w:rsid w:val="00706E61"/>
    <w:rsid w:val="007074C0"/>
    <w:rsid w:val="00707683"/>
    <w:rsid w:val="00707784"/>
    <w:rsid w:val="00707956"/>
    <w:rsid w:val="00707B38"/>
    <w:rsid w:val="00710754"/>
    <w:rsid w:val="0071131A"/>
    <w:rsid w:val="007123E8"/>
    <w:rsid w:val="007127F2"/>
    <w:rsid w:val="0071295A"/>
    <w:rsid w:val="00712A89"/>
    <w:rsid w:val="00712B57"/>
    <w:rsid w:val="007133A1"/>
    <w:rsid w:val="00713465"/>
    <w:rsid w:val="00713A22"/>
    <w:rsid w:val="00713CCE"/>
    <w:rsid w:val="00714073"/>
    <w:rsid w:val="007140A1"/>
    <w:rsid w:val="0071418D"/>
    <w:rsid w:val="00714CB3"/>
    <w:rsid w:val="00714CDC"/>
    <w:rsid w:val="0071524B"/>
    <w:rsid w:val="0071556F"/>
    <w:rsid w:val="00715B71"/>
    <w:rsid w:val="007161D8"/>
    <w:rsid w:val="00716F56"/>
    <w:rsid w:val="00720FC1"/>
    <w:rsid w:val="00721D59"/>
    <w:rsid w:val="00722264"/>
    <w:rsid w:val="00722409"/>
    <w:rsid w:val="007235B2"/>
    <w:rsid w:val="00723601"/>
    <w:rsid w:val="0072406E"/>
    <w:rsid w:val="007248B1"/>
    <w:rsid w:val="00725008"/>
    <w:rsid w:val="0072527D"/>
    <w:rsid w:val="00725901"/>
    <w:rsid w:val="00725A60"/>
    <w:rsid w:val="00725F18"/>
    <w:rsid w:val="0072730C"/>
    <w:rsid w:val="007312E2"/>
    <w:rsid w:val="00731E49"/>
    <w:rsid w:val="00731EB9"/>
    <w:rsid w:val="00731F45"/>
    <w:rsid w:val="007324D5"/>
    <w:rsid w:val="00732757"/>
    <w:rsid w:val="00732AC3"/>
    <w:rsid w:val="00732EC2"/>
    <w:rsid w:val="00733E36"/>
    <w:rsid w:val="00734A0F"/>
    <w:rsid w:val="00735191"/>
    <w:rsid w:val="007357DB"/>
    <w:rsid w:val="00735AF6"/>
    <w:rsid w:val="00735E85"/>
    <w:rsid w:val="007366C2"/>
    <w:rsid w:val="007369AE"/>
    <w:rsid w:val="00736E6A"/>
    <w:rsid w:val="0073745E"/>
    <w:rsid w:val="007402B0"/>
    <w:rsid w:val="00740B8A"/>
    <w:rsid w:val="00742721"/>
    <w:rsid w:val="00742ABC"/>
    <w:rsid w:val="00743541"/>
    <w:rsid w:val="00744B45"/>
    <w:rsid w:val="00744BBE"/>
    <w:rsid w:val="00744F74"/>
    <w:rsid w:val="007457D2"/>
    <w:rsid w:val="00745A66"/>
    <w:rsid w:val="00745C29"/>
    <w:rsid w:val="00747C95"/>
    <w:rsid w:val="00750959"/>
    <w:rsid w:val="00751779"/>
    <w:rsid w:val="00751CAE"/>
    <w:rsid w:val="00752A79"/>
    <w:rsid w:val="00752BE1"/>
    <w:rsid w:val="00753085"/>
    <w:rsid w:val="007530B8"/>
    <w:rsid w:val="0075318B"/>
    <w:rsid w:val="007552BE"/>
    <w:rsid w:val="007557BB"/>
    <w:rsid w:val="00760339"/>
    <w:rsid w:val="007608E2"/>
    <w:rsid w:val="00760A9F"/>
    <w:rsid w:val="007610CD"/>
    <w:rsid w:val="00761107"/>
    <w:rsid w:val="00761172"/>
    <w:rsid w:val="00761465"/>
    <w:rsid w:val="007623DD"/>
    <w:rsid w:val="00762CD1"/>
    <w:rsid w:val="0076365F"/>
    <w:rsid w:val="007637DE"/>
    <w:rsid w:val="00763F39"/>
    <w:rsid w:val="00763F95"/>
    <w:rsid w:val="00764183"/>
    <w:rsid w:val="007643FD"/>
    <w:rsid w:val="00764576"/>
    <w:rsid w:val="00764735"/>
    <w:rsid w:val="00764782"/>
    <w:rsid w:val="0076526C"/>
    <w:rsid w:val="00765615"/>
    <w:rsid w:val="007657E7"/>
    <w:rsid w:val="0076583A"/>
    <w:rsid w:val="007658C0"/>
    <w:rsid w:val="00765970"/>
    <w:rsid w:val="00765B0E"/>
    <w:rsid w:val="00765CD6"/>
    <w:rsid w:val="007669D5"/>
    <w:rsid w:val="00766D91"/>
    <w:rsid w:val="007678F1"/>
    <w:rsid w:val="0076795B"/>
    <w:rsid w:val="00767D52"/>
    <w:rsid w:val="00767E65"/>
    <w:rsid w:val="00767F30"/>
    <w:rsid w:val="00770710"/>
    <w:rsid w:val="007707F2"/>
    <w:rsid w:val="00770BCF"/>
    <w:rsid w:val="00770E51"/>
    <w:rsid w:val="0077115F"/>
    <w:rsid w:val="0077129D"/>
    <w:rsid w:val="00771804"/>
    <w:rsid w:val="00772103"/>
    <w:rsid w:val="00772678"/>
    <w:rsid w:val="007727BD"/>
    <w:rsid w:val="0077322C"/>
    <w:rsid w:val="00773BCD"/>
    <w:rsid w:val="00773DA5"/>
    <w:rsid w:val="00774BF0"/>
    <w:rsid w:val="00774C92"/>
    <w:rsid w:val="0077505F"/>
    <w:rsid w:val="007752A3"/>
    <w:rsid w:val="007754A3"/>
    <w:rsid w:val="00776397"/>
    <w:rsid w:val="00776633"/>
    <w:rsid w:val="00777853"/>
    <w:rsid w:val="0077787D"/>
    <w:rsid w:val="007779C0"/>
    <w:rsid w:val="00777D0D"/>
    <w:rsid w:val="0078033B"/>
    <w:rsid w:val="00781438"/>
    <w:rsid w:val="0078151C"/>
    <w:rsid w:val="007818E2"/>
    <w:rsid w:val="00781906"/>
    <w:rsid w:val="00781D03"/>
    <w:rsid w:val="00782547"/>
    <w:rsid w:val="00782924"/>
    <w:rsid w:val="00783275"/>
    <w:rsid w:val="00783425"/>
    <w:rsid w:val="00784695"/>
    <w:rsid w:val="00784A08"/>
    <w:rsid w:val="007855E0"/>
    <w:rsid w:val="00785A54"/>
    <w:rsid w:val="007865BD"/>
    <w:rsid w:val="007868D4"/>
    <w:rsid w:val="007869B2"/>
    <w:rsid w:val="00786BD9"/>
    <w:rsid w:val="00787591"/>
    <w:rsid w:val="00787CA6"/>
    <w:rsid w:val="0079037B"/>
    <w:rsid w:val="007908AD"/>
    <w:rsid w:val="007909E3"/>
    <w:rsid w:val="00790B07"/>
    <w:rsid w:val="00790BF8"/>
    <w:rsid w:val="00791570"/>
    <w:rsid w:val="00791700"/>
    <w:rsid w:val="00791843"/>
    <w:rsid w:val="00791ECB"/>
    <w:rsid w:val="007926E2"/>
    <w:rsid w:val="00793806"/>
    <w:rsid w:val="00793F55"/>
    <w:rsid w:val="007940E7"/>
    <w:rsid w:val="00794423"/>
    <w:rsid w:val="007949E1"/>
    <w:rsid w:val="00795D29"/>
    <w:rsid w:val="00795F85"/>
    <w:rsid w:val="0079615B"/>
    <w:rsid w:val="007962E2"/>
    <w:rsid w:val="0079652A"/>
    <w:rsid w:val="00796CDE"/>
    <w:rsid w:val="00797A9C"/>
    <w:rsid w:val="00797DAA"/>
    <w:rsid w:val="007A096E"/>
    <w:rsid w:val="007A0F38"/>
    <w:rsid w:val="007A1037"/>
    <w:rsid w:val="007A1094"/>
    <w:rsid w:val="007A13BE"/>
    <w:rsid w:val="007A2A10"/>
    <w:rsid w:val="007A3767"/>
    <w:rsid w:val="007A37C1"/>
    <w:rsid w:val="007A3EA0"/>
    <w:rsid w:val="007A42BF"/>
    <w:rsid w:val="007A4758"/>
    <w:rsid w:val="007A4A53"/>
    <w:rsid w:val="007A618B"/>
    <w:rsid w:val="007A638C"/>
    <w:rsid w:val="007A7225"/>
    <w:rsid w:val="007A7353"/>
    <w:rsid w:val="007A7CA2"/>
    <w:rsid w:val="007B06A6"/>
    <w:rsid w:val="007B07F2"/>
    <w:rsid w:val="007B0AFF"/>
    <w:rsid w:val="007B1659"/>
    <w:rsid w:val="007B1824"/>
    <w:rsid w:val="007B18E3"/>
    <w:rsid w:val="007B1D97"/>
    <w:rsid w:val="007B288C"/>
    <w:rsid w:val="007B300B"/>
    <w:rsid w:val="007B3014"/>
    <w:rsid w:val="007B3524"/>
    <w:rsid w:val="007B35F0"/>
    <w:rsid w:val="007B384D"/>
    <w:rsid w:val="007B3F36"/>
    <w:rsid w:val="007B4148"/>
    <w:rsid w:val="007B4BF8"/>
    <w:rsid w:val="007B4E45"/>
    <w:rsid w:val="007B5560"/>
    <w:rsid w:val="007B55C4"/>
    <w:rsid w:val="007B5719"/>
    <w:rsid w:val="007B6067"/>
    <w:rsid w:val="007B6A5E"/>
    <w:rsid w:val="007B74E8"/>
    <w:rsid w:val="007C005D"/>
    <w:rsid w:val="007C0852"/>
    <w:rsid w:val="007C0D9F"/>
    <w:rsid w:val="007C0E94"/>
    <w:rsid w:val="007C1772"/>
    <w:rsid w:val="007C2F11"/>
    <w:rsid w:val="007C399D"/>
    <w:rsid w:val="007C455A"/>
    <w:rsid w:val="007C498C"/>
    <w:rsid w:val="007C4C1F"/>
    <w:rsid w:val="007C5296"/>
    <w:rsid w:val="007C61E6"/>
    <w:rsid w:val="007C67E9"/>
    <w:rsid w:val="007C67EA"/>
    <w:rsid w:val="007C695A"/>
    <w:rsid w:val="007C72FB"/>
    <w:rsid w:val="007D078F"/>
    <w:rsid w:val="007D1277"/>
    <w:rsid w:val="007D1919"/>
    <w:rsid w:val="007D2721"/>
    <w:rsid w:val="007D2FE5"/>
    <w:rsid w:val="007D307A"/>
    <w:rsid w:val="007D316E"/>
    <w:rsid w:val="007D3709"/>
    <w:rsid w:val="007D396C"/>
    <w:rsid w:val="007D4089"/>
    <w:rsid w:val="007D4CEA"/>
    <w:rsid w:val="007D53DF"/>
    <w:rsid w:val="007D5D2E"/>
    <w:rsid w:val="007D6654"/>
    <w:rsid w:val="007D6AD3"/>
    <w:rsid w:val="007D712C"/>
    <w:rsid w:val="007D7F66"/>
    <w:rsid w:val="007E0417"/>
    <w:rsid w:val="007E0DEA"/>
    <w:rsid w:val="007E150B"/>
    <w:rsid w:val="007E16FF"/>
    <w:rsid w:val="007E1A1B"/>
    <w:rsid w:val="007E2C19"/>
    <w:rsid w:val="007E31D4"/>
    <w:rsid w:val="007E33C5"/>
    <w:rsid w:val="007E47BC"/>
    <w:rsid w:val="007E4A80"/>
    <w:rsid w:val="007E4DEB"/>
    <w:rsid w:val="007E4EAE"/>
    <w:rsid w:val="007E531E"/>
    <w:rsid w:val="007E5B83"/>
    <w:rsid w:val="007E5F4B"/>
    <w:rsid w:val="007E69DD"/>
    <w:rsid w:val="007E7100"/>
    <w:rsid w:val="007E74A0"/>
    <w:rsid w:val="007E758F"/>
    <w:rsid w:val="007E7972"/>
    <w:rsid w:val="007E7EA8"/>
    <w:rsid w:val="007F0286"/>
    <w:rsid w:val="007F083D"/>
    <w:rsid w:val="007F0856"/>
    <w:rsid w:val="007F1386"/>
    <w:rsid w:val="007F4492"/>
    <w:rsid w:val="007F4D94"/>
    <w:rsid w:val="007F5135"/>
    <w:rsid w:val="007F6450"/>
    <w:rsid w:val="007F7980"/>
    <w:rsid w:val="0080026C"/>
    <w:rsid w:val="00800C0A"/>
    <w:rsid w:val="008010F2"/>
    <w:rsid w:val="0080121B"/>
    <w:rsid w:val="00801A6A"/>
    <w:rsid w:val="00801A79"/>
    <w:rsid w:val="0080209F"/>
    <w:rsid w:val="0080271D"/>
    <w:rsid w:val="00802AA4"/>
    <w:rsid w:val="00802B98"/>
    <w:rsid w:val="008032D1"/>
    <w:rsid w:val="00803B4B"/>
    <w:rsid w:val="008041A6"/>
    <w:rsid w:val="0080443D"/>
    <w:rsid w:val="0080480E"/>
    <w:rsid w:val="0080491F"/>
    <w:rsid w:val="0080677C"/>
    <w:rsid w:val="0081079C"/>
    <w:rsid w:val="008109C5"/>
    <w:rsid w:val="00811A4A"/>
    <w:rsid w:val="00811A55"/>
    <w:rsid w:val="00811B84"/>
    <w:rsid w:val="0081246A"/>
    <w:rsid w:val="00812BF6"/>
    <w:rsid w:val="00812DBA"/>
    <w:rsid w:val="00813379"/>
    <w:rsid w:val="00813EBE"/>
    <w:rsid w:val="008143D8"/>
    <w:rsid w:val="00814AFA"/>
    <w:rsid w:val="00814D6C"/>
    <w:rsid w:val="00814DF3"/>
    <w:rsid w:val="0081740C"/>
    <w:rsid w:val="008176D3"/>
    <w:rsid w:val="00820A6A"/>
    <w:rsid w:val="00823B52"/>
    <w:rsid w:val="008253B5"/>
    <w:rsid w:val="00826469"/>
    <w:rsid w:val="00827062"/>
    <w:rsid w:val="008277B2"/>
    <w:rsid w:val="00827885"/>
    <w:rsid w:val="008303B3"/>
    <w:rsid w:val="00830617"/>
    <w:rsid w:val="00830880"/>
    <w:rsid w:val="00830D22"/>
    <w:rsid w:val="0083308A"/>
    <w:rsid w:val="00833176"/>
    <w:rsid w:val="0083328F"/>
    <w:rsid w:val="00833EC7"/>
    <w:rsid w:val="0083444B"/>
    <w:rsid w:val="00834C58"/>
    <w:rsid w:val="008358C1"/>
    <w:rsid w:val="008363B3"/>
    <w:rsid w:val="008364BD"/>
    <w:rsid w:val="0083667C"/>
    <w:rsid w:val="00837BD9"/>
    <w:rsid w:val="00837C4B"/>
    <w:rsid w:val="00840AE9"/>
    <w:rsid w:val="00841468"/>
    <w:rsid w:val="008417AE"/>
    <w:rsid w:val="00841FF9"/>
    <w:rsid w:val="008422B7"/>
    <w:rsid w:val="00842887"/>
    <w:rsid w:val="00842EA1"/>
    <w:rsid w:val="00843B84"/>
    <w:rsid w:val="00844B52"/>
    <w:rsid w:val="0084650A"/>
    <w:rsid w:val="008465C7"/>
    <w:rsid w:val="0084665F"/>
    <w:rsid w:val="008476AF"/>
    <w:rsid w:val="00850532"/>
    <w:rsid w:val="0085075D"/>
    <w:rsid w:val="00851C69"/>
    <w:rsid w:val="0085208E"/>
    <w:rsid w:val="008520F4"/>
    <w:rsid w:val="0085385C"/>
    <w:rsid w:val="008548A8"/>
    <w:rsid w:val="00854977"/>
    <w:rsid w:val="00854D61"/>
    <w:rsid w:val="0085520A"/>
    <w:rsid w:val="008555EF"/>
    <w:rsid w:val="0085656A"/>
    <w:rsid w:val="00856775"/>
    <w:rsid w:val="00857E6C"/>
    <w:rsid w:val="00860D30"/>
    <w:rsid w:val="00860F96"/>
    <w:rsid w:val="0086173B"/>
    <w:rsid w:val="0086212C"/>
    <w:rsid w:val="00862711"/>
    <w:rsid w:val="00862D01"/>
    <w:rsid w:val="00863C3C"/>
    <w:rsid w:val="00863C68"/>
    <w:rsid w:val="00863E25"/>
    <w:rsid w:val="00864284"/>
    <w:rsid w:val="008642A5"/>
    <w:rsid w:val="00864780"/>
    <w:rsid w:val="008647D8"/>
    <w:rsid w:val="00866241"/>
    <w:rsid w:val="008666C3"/>
    <w:rsid w:val="00866D28"/>
    <w:rsid w:val="00867022"/>
    <w:rsid w:val="0086716D"/>
    <w:rsid w:val="008673BC"/>
    <w:rsid w:val="00867463"/>
    <w:rsid w:val="008701EF"/>
    <w:rsid w:val="00871B96"/>
    <w:rsid w:val="00872758"/>
    <w:rsid w:val="00872C63"/>
    <w:rsid w:val="00872D77"/>
    <w:rsid w:val="00873686"/>
    <w:rsid w:val="00873763"/>
    <w:rsid w:val="008739EE"/>
    <w:rsid w:val="008747DE"/>
    <w:rsid w:val="0087557B"/>
    <w:rsid w:val="00876243"/>
    <w:rsid w:val="008766A8"/>
    <w:rsid w:val="0087724A"/>
    <w:rsid w:val="00877652"/>
    <w:rsid w:val="00877963"/>
    <w:rsid w:val="00877DBA"/>
    <w:rsid w:val="00880A9A"/>
    <w:rsid w:val="00880D5E"/>
    <w:rsid w:val="00881888"/>
    <w:rsid w:val="0088338C"/>
    <w:rsid w:val="00883939"/>
    <w:rsid w:val="00883B5A"/>
    <w:rsid w:val="00884376"/>
    <w:rsid w:val="00884721"/>
    <w:rsid w:val="00884888"/>
    <w:rsid w:val="00884CC2"/>
    <w:rsid w:val="00886033"/>
    <w:rsid w:val="0088627B"/>
    <w:rsid w:val="00886939"/>
    <w:rsid w:val="00886E76"/>
    <w:rsid w:val="00887AD0"/>
    <w:rsid w:val="00890E25"/>
    <w:rsid w:val="00891202"/>
    <w:rsid w:val="00891461"/>
    <w:rsid w:val="00891C55"/>
    <w:rsid w:val="0089275D"/>
    <w:rsid w:val="00893FE4"/>
    <w:rsid w:val="008943F6"/>
    <w:rsid w:val="00894998"/>
    <w:rsid w:val="00896273"/>
    <w:rsid w:val="00896886"/>
    <w:rsid w:val="00896AA0"/>
    <w:rsid w:val="0089721E"/>
    <w:rsid w:val="00897975"/>
    <w:rsid w:val="008979A5"/>
    <w:rsid w:val="008A03F5"/>
    <w:rsid w:val="008A068A"/>
    <w:rsid w:val="008A0857"/>
    <w:rsid w:val="008A09FF"/>
    <w:rsid w:val="008A1F98"/>
    <w:rsid w:val="008A29B0"/>
    <w:rsid w:val="008A2A4D"/>
    <w:rsid w:val="008A2F30"/>
    <w:rsid w:val="008A389C"/>
    <w:rsid w:val="008A477A"/>
    <w:rsid w:val="008A4FF7"/>
    <w:rsid w:val="008A6829"/>
    <w:rsid w:val="008A7BD1"/>
    <w:rsid w:val="008A7F9B"/>
    <w:rsid w:val="008B0B44"/>
    <w:rsid w:val="008B11B7"/>
    <w:rsid w:val="008B1395"/>
    <w:rsid w:val="008B1F1D"/>
    <w:rsid w:val="008B2F28"/>
    <w:rsid w:val="008B3035"/>
    <w:rsid w:val="008B44B6"/>
    <w:rsid w:val="008B48B2"/>
    <w:rsid w:val="008B4FAB"/>
    <w:rsid w:val="008B5436"/>
    <w:rsid w:val="008B5803"/>
    <w:rsid w:val="008B5F46"/>
    <w:rsid w:val="008B5F86"/>
    <w:rsid w:val="008B7780"/>
    <w:rsid w:val="008B79FB"/>
    <w:rsid w:val="008B7C71"/>
    <w:rsid w:val="008B7D8C"/>
    <w:rsid w:val="008C1025"/>
    <w:rsid w:val="008C15A2"/>
    <w:rsid w:val="008C170C"/>
    <w:rsid w:val="008C1855"/>
    <w:rsid w:val="008C205F"/>
    <w:rsid w:val="008C26FB"/>
    <w:rsid w:val="008C2E0E"/>
    <w:rsid w:val="008C2F46"/>
    <w:rsid w:val="008C37CA"/>
    <w:rsid w:val="008C408A"/>
    <w:rsid w:val="008C470D"/>
    <w:rsid w:val="008C508F"/>
    <w:rsid w:val="008C54D4"/>
    <w:rsid w:val="008C6578"/>
    <w:rsid w:val="008C6589"/>
    <w:rsid w:val="008C667C"/>
    <w:rsid w:val="008C667F"/>
    <w:rsid w:val="008C6DB1"/>
    <w:rsid w:val="008C76AB"/>
    <w:rsid w:val="008D0661"/>
    <w:rsid w:val="008D0DEB"/>
    <w:rsid w:val="008D0FE8"/>
    <w:rsid w:val="008D15C5"/>
    <w:rsid w:val="008D31A5"/>
    <w:rsid w:val="008D32AB"/>
    <w:rsid w:val="008D33AC"/>
    <w:rsid w:val="008D4626"/>
    <w:rsid w:val="008D462B"/>
    <w:rsid w:val="008D4BD3"/>
    <w:rsid w:val="008D4F6B"/>
    <w:rsid w:val="008D6915"/>
    <w:rsid w:val="008D6B6E"/>
    <w:rsid w:val="008D6BDD"/>
    <w:rsid w:val="008D6D41"/>
    <w:rsid w:val="008D7313"/>
    <w:rsid w:val="008D79E7"/>
    <w:rsid w:val="008D7F6D"/>
    <w:rsid w:val="008D7FFB"/>
    <w:rsid w:val="008E04D9"/>
    <w:rsid w:val="008E1674"/>
    <w:rsid w:val="008E1BA7"/>
    <w:rsid w:val="008E1E05"/>
    <w:rsid w:val="008E1E72"/>
    <w:rsid w:val="008E2112"/>
    <w:rsid w:val="008E2235"/>
    <w:rsid w:val="008E2F58"/>
    <w:rsid w:val="008E3B0A"/>
    <w:rsid w:val="008E4370"/>
    <w:rsid w:val="008E4912"/>
    <w:rsid w:val="008E54DC"/>
    <w:rsid w:val="008E67AC"/>
    <w:rsid w:val="008E6913"/>
    <w:rsid w:val="008E6A8C"/>
    <w:rsid w:val="008E6BD7"/>
    <w:rsid w:val="008E6E94"/>
    <w:rsid w:val="008E6FCC"/>
    <w:rsid w:val="008E73C0"/>
    <w:rsid w:val="008F06E2"/>
    <w:rsid w:val="008F0A55"/>
    <w:rsid w:val="008F0FA9"/>
    <w:rsid w:val="008F1143"/>
    <w:rsid w:val="008F164D"/>
    <w:rsid w:val="008F18FA"/>
    <w:rsid w:val="008F2832"/>
    <w:rsid w:val="008F3A83"/>
    <w:rsid w:val="008F4207"/>
    <w:rsid w:val="008F46C7"/>
    <w:rsid w:val="008F4A0F"/>
    <w:rsid w:val="008F579A"/>
    <w:rsid w:val="008F595A"/>
    <w:rsid w:val="009002CA"/>
    <w:rsid w:val="009009C8"/>
    <w:rsid w:val="0090161E"/>
    <w:rsid w:val="00901847"/>
    <w:rsid w:val="009019EA"/>
    <w:rsid w:val="00902D60"/>
    <w:rsid w:val="00902E71"/>
    <w:rsid w:val="00902FD6"/>
    <w:rsid w:val="00903C03"/>
    <w:rsid w:val="009044DE"/>
    <w:rsid w:val="00904EE2"/>
    <w:rsid w:val="00905E74"/>
    <w:rsid w:val="00906101"/>
    <w:rsid w:val="00906167"/>
    <w:rsid w:val="0090737E"/>
    <w:rsid w:val="00907D91"/>
    <w:rsid w:val="00907DC3"/>
    <w:rsid w:val="00907E05"/>
    <w:rsid w:val="00910374"/>
    <w:rsid w:val="0091088B"/>
    <w:rsid w:val="00911A19"/>
    <w:rsid w:val="00911ECF"/>
    <w:rsid w:val="00911F67"/>
    <w:rsid w:val="00912C15"/>
    <w:rsid w:val="0091314B"/>
    <w:rsid w:val="00913220"/>
    <w:rsid w:val="00913DA7"/>
    <w:rsid w:val="00913E98"/>
    <w:rsid w:val="00913F26"/>
    <w:rsid w:val="00914020"/>
    <w:rsid w:val="009164AE"/>
    <w:rsid w:val="009175AC"/>
    <w:rsid w:val="00920DD3"/>
    <w:rsid w:val="0092240E"/>
    <w:rsid w:val="009227EA"/>
    <w:rsid w:val="009233CD"/>
    <w:rsid w:val="00923848"/>
    <w:rsid w:val="00923881"/>
    <w:rsid w:val="00923D8A"/>
    <w:rsid w:val="00923E1F"/>
    <w:rsid w:val="009249D5"/>
    <w:rsid w:val="00925532"/>
    <w:rsid w:val="00925EE7"/>
    <w:rsid w:val="00925F35"/>
    <w:rsid w:val="0092640C"/>
    <w:rsid w:val="00926AC8"/>
    <w:rsid w:val="00926D17"/>
    <w:rsid w:val="00930437"/>
    <w:rsid w:val="0093075B"/>
    <w:rsid w:val="0093087B"/>
    <w:rsid w:val="009309CB"/>
    <w:rsid w:val="00930BA5"/>
    <w:rsid w:val="00930BAE"/>
    <w:rsid w:val="00930C4C"/>
    <w:rsid w:val="0093156D"/>
    <w:rsid w:val="00931660"/>
    <w:rsid w:val="0093206F"/>
    <w:rsid w:val="00932779"/>
    <w:rsid w:val="00932A03"/>
    <w:rsid w:val="00932B5F"/>
    <w:rsid w:val="00932FF2"/>
    <w:rsid w:val="00933845"/>
    <w:rsid w:val="00933F0B"/>
    <w:rsid w:val="00934C63"/>
    <w:rsid w:val="00935971"/>
    <w:rsid w:val="00935A6E"/>
    <w:rsid w:val="00937182"/>
    <w:rsid w:val="009377FC"/>
    <w:rsid w:val="00941A48"/>
    <w:rsid w:val="00941C1A"/>
    <w:rsid w:val="009420BC"/>
    <w:rsid w:val="0094211A"/>
    <w:rsid w:val="00942599"/>
    <w:rsid w:val="009425C5"/>
    <w:rsid w:val="009425DC"/>
    <w:rsid w:val="00942BBA"/>
    <w:rsid w:val="00942D80"/>
    <w:rsid w:val="009431FC"/>
    <w:rsid w:val="009432AD"/>
    <w:rsid w:val="00943AA8"/>
    <w:rsid w:val="00943C38"/>
    <w:rsid w:val="00943DAC"/>
    <w:rsid w:val="00943F80"/>
    <w:rsid w:val="00944146"/>
    <w:rsid w:val="00944499"/>
    <w:rsid w:val="00944670"/>
    <w:rsid w:val="00944873"/>
    <w:rsid w:val="00944B80"/>
    <w:rsid w:val="00945617"/>
    <w:rsid w:val="00946814"/>
    <w:rsid w:val="00947546"/>
    <w:rsid w:val="00947CD9"/>
    <w:rsid w:val="009511D1"/>
    <w:rsid w:val="0095283A"/>
    <w:rsid w:val="00953AE2"/>
    <w:rsid w:val="009546FD"/>
    <w:rsid w:val="009549D4"/>
    <w:rsid w:val="009551BA"/>
    <w:rsid w:val="00955374"/>
    <w:rsid w:val="00956665"/>
    <w:rsid w:val="009569EA"/>
    <w:rsid w:val="009569EC"/>
    <w:rsid w:val="009572E2"/>
    <w:rsid w:val="009575AA"/>
    <w:rsid w:val="00957D2B"/>
    <w:rsid w:val="00957F65"/>
    <w:rsid w:val="00960678"/>
    <w:rsid w:val="009608B6"/>
    <w:rsid w:val="009612C0"/>
    <w:rsid w:val="0096188F"/>
    <w:rsid w:val="0096215B"/>
    <w:rsid w:val="009621CB"/>
    <w:rsid w:val="009624A8"/>
    <w:rsid w:val="0096327B"/>
    <w:rsid w:val="0096379F"/>
    <w:rsid w:val="00963D1A"/>
    <w:rsid w:val="00963D77"/>
    <w:rsid w:val="00963EF8"/>
    <w:rsid w:val="00964DFA"/>
    <w:rsid w:val="009655B2"/>
    <w:rsid w:val="009658BC"/>
    <w:rsid w:val="0096659B"/>
    <w:rsid w:val="00966731"/>
    <w:rsid w:val="00966A9F"/>
    <w:rsid w:val="00966AD2"/>
    <w:rsid w:val="00967432"/>
    <w:rsid w:val="00970233"/>
    <w:rsid w:val="00970347"/>
    <w:rsid w:val="009706F1"/>
    <w:rsid w:val="009709AD"/>
    <w:rsid w:val="00971288"/>
    <w:rsid w:val="009714EC"/>
    <w:rsid w:val="00971E78"/>
    <w:rsid w:val="00972081"/>
    <w:rsid w:val="009727D4"/>
    <w:rsid w:val="00972C9C"/>
    <w:rsid w:val="00973C54"/>
    <w:rsid w:val="00974510"/>
    <w:rsid w:val="009748F4"/>
    <w:rsid w:val="00974BBA"/>
    <w:rsid w:val="00975471"/>
    <w:rsid w:val="00975CE1"/>
    <w:rsid w:val="00976C1E"/>
    <w:rsid w:val="009770BF"/>
    <w:rsid w:val="0097779A"/>
    <w:rsid w:val="00980113"/>
    <w:rsid w:val="0098061C"/>
    <w:rsid w:val="009812DA"/>
    <w:rsid w:val="00981B57"/>
    <w:rsid w:val="009821E3"/>
    <w:rsid w:val="009824CB"/>
    <w:rsid w:val="009836E2"/>
    <w:rsid w:val="00983BAB"/>
    <w:rsid w:val="00983F2C"/>
    <w:rsid w:val="009841FA"/>
    <w:rsid w:val="00984CAF"/>
    <w:rsid w:val="00985B9B"/>
    <w:rsid w:val="00985EB4"/>
    <w:rsid w:val="009862A1"/>
    <w:rsid w:val="00986836"/>
    <w:rsid w:val="00986CCF"/>
    <w:rsid w:val="00986D02"/>
    <w:rsid w:val="00987835"/>
    <w:rsid w:val="0099071C"/>
    <w:rsid w:val="0099139C"/>
    <w:rsid w:val="009919BD"/>
    <w:rsid w:val="00992113"/>
    <w:rsid w:val="00992E4B"/>
    <w:rsid w:val="00992F61"/>
    <w:rsid w:val="0099315A"/>
    <w:rsid w:val="00993306"/>
    <w:rsid w:val="00993B25"/>
    <w:rsid w:val="00993C82"/>
    <w:rsid w:val="00993F25"/>
    <w:rsid w:val="00994132"/>
    <w:rsid w:val="00994382"/>
    <w:rsid w:val="009943E1"/>
    <w:rsid w:val="00995499"/>
    <w:rsid w:val="00995E5E"/>
    <w:rsid w:val="00996E51"/>
    <w:rsid w:val="009A0903"/>
    <w:rsid w:val="009A0BD2"/>
    <w:rsid w:val="009A0E8C"/>
    <w:rsid w:val="009A24B4"/>
    <w:rsid w:val="009A3CCF"/>
    <w:rsid w:val="009A3F54"/>
    <w:rsid w:val="009A4881"/>
    <w:rsid w:val="009A5251"/>
    <w:rsid w:val="009A5B58"/>
    <w:rsid w:val="009A5D8D"/>
    <w:rsid w:val="009A6317"/>
    <w:rsid w:val="009A6730"/>
    <w:rsid w:val="009A6D31"/>
    <w:rsid w:val="009A7090"/>
    <w:rsid w:val="009A7A33"/>
    <w:rsid w:val="009A7A52"/>
    <w:rsid w:val="009A7B25"/>
    <w:rsid w:val="009A7C2D"/>
    <w:rsid w:val="009B002D"/>
    <w:rsid w:val="009B031D"/>
    <w:rsid w:val="009B0862"/>
    <w:rsid w:val="009B1549"/>
    <w:rsid w:val="009B156A"/>
    <w:rsid w:val="009B1A86"/>
    <w:rsid w:val="009B2BB7"/>
    <w:rsid w:val="009B2FA4"/>
    <w:rsid w:val="009B3173"/>
    <w:rsid w:val="009B383A"/>
    <w:rsid w:val="009B3A08"/>
    <w:rsid w:val="009B4564"/>
    <w:rsid w:val="009B47FB"/>
    <w:rsid w:val="009B489C"/>
    <w:rsid w:val="009B49EC"/>
    <w:rsid w:val="009B4DA8"/>
    <w:rsid w:val="009B559A"/>
    <w:rsid w:val="009B5A97"/>
    <w:rsid w:val="009B5AD8"/>
    <w:rsid w:val="009B5B21"/>
    <w:rsid w:val="009B6BE7"/>
    <w:rsid w:val="009B7A9E"/>
    <w:rsid w:val="009C05B7"/>
    <w:rsid w:val="009C0A6E"/>
    <w:rsid w:val="009C0F4E"/>
    <w:rsid w:val="009C23F6"/>
    <w:rsid w:val="009C264C"/>
    <w:rsid w:val="009C2751"/>
    <w:rsid w:val="009C3C4F"/>
    <w:rsid w:val="009C480D"/>
    <w:rsid w:val="009C56F8"/>
    <w:rsid w:val="009C6075"/>
    <w:rsid w:val="009C657C"/>
    <w:rsid w:val="009C66EA"/>
    <w:rsid w:val="009C6939"/>
    <w:rsid w:val="009C7206"/>
    <w:rsid w:val="009C77D6"/>
    <w:rsid w:val="009D078D"/>
    <w:rsid w:val="009D0D00"/>
    <w:rsid w:val="009D1466"/>
    <w:rsid w:val="009D18F7"/>
    <w:rsid w:val="009D2049"/>
    <w:rsid w:val="009D2161"/>
    <w:rsid w:val="009D249E"/>
    <w:rsid w:val="009D27FE"/>
    <w:rsid w:val="009D33F5"/>
    <w:rsid w:val="009D34CC"/>
    <w:rsid w:val="009D3775"/>
    <w:rsid w:val="009D393F"/>
    <w:rsid w:val="009D40A4"/>
    <w:rsid w:val="009D40EE"/>
    <w:rsid w:val="009D47C1"/>
    <w:rsid w:val="009D4BE0"/>
    <w:rsid w:val="009D4DEE"/>
    <w:rsid w:val="009D6869"/>
    <w:rsid w:val="009E11C7"/>
    <w:rsid w:val="009E2E59"/>
    <w:rsid w:val="009E37AD"/>
    <w:rsid w:val="009E3877"/>
    <w:rsid w:val="009E42DE"/>
    <w:rsid w:val="009E4396"/>
    <w:rsid w:val="009E4C3A"/>
    <w:rsid w:val="009E59A7"/>
    <w:rsid w:val="009E5B62"/>
    <w:rsid w:val="009E5CBB"/>
    <w:rsid w:val="009E6912"/>
    <w:rsid w:val="009E6FCB"/>
    <w:rsid w:val="009E76F9"/>
    <w:rsid w:val="009E796F"/>
    <w:rsid w:val="009E79E2"/>
    <w:rsid w:val="009F0C12"/>
    <w:rsid w:val="009F0E27"/>
    <w:rsid w:val="009F1928"/>
    <w:rsid w:val="009F204A"/>
    <w:rsid w:val="009F2517"/>
    <w:rsid w:val="009F2AF1"/>
    <w:rsid w:val="009F316C"/>
    <w:rsid w:val="009F3A22"/>
    <w:rsid w:val="009F42F2"/>
    <w:rsid w:val="009F5922"/>
    <w:rsid w:val="009F5C08"/>
    <w:rsid w:val="009F62B6"/>
    <w:rsid w:val="009F71EB"/>
    <w:rsid w:val="009F7E5F"/>
    <w:rsid w:val="00A00149"/>
    <w:rsid w:val="00A00FD2"/>
    <w:rsid w:val="00A011DD"/>
    <w:rsid w:val="00A0152F"/>
    <w:rsid w:val="00A02074"/>
    <w:rsid w:val="00A02406"/>
    <w:rsid w:val="00A02810"/>
    <w:rsid w:val="00A02AD7"/>
    <w:rsid w:val="00A03567"/>
    <w:rsid w:val="00A03C5C"/>
    <w:rsid w:val="00A04C7C"/>
    <w:rsid w:val="00A0535F"/>
    <w:rsid w:val="00A07B94"/>
    <w:rsid w:val="00A07FDF"/>
    <w:rsid w:val="00A10698"/>
    <w:rsid w:val="00A108A6"/>
    <w:rsid w:val="00A11091"/>
    <w:rsid w:val="00A1133B"/>
    <w:rsid w:val="00A11A44"/>
    <w:rsid w:val="00A11B79"/>
    <w:rsid w:val="00A11D29"/>
    <w:rsid w:val="00A11DEC"/>
    <w:rsid w:val="00A11FBC"/>
    <w:rsid w:val="00A1205F"/>
    <w:rsid w:val="00A12ECC"/>
    <w:rsid w:val="00A13321"/>
    <w:rsid w:val="00A144F3"/>
    <w:rsid w:val="00A14C15"/>
    <w:rsid w:val="00A154C6"/>
    <w:rsid w:val="00A16316"/>
    <w:rsid w:val="00A16509"/>
    <w:rsid w:val="00A1740E"/>
    <w:rsid w:val="00A1772C"/>
    <w:rsid w:val="00A20387"/>
    <w:rsid w:val="00A2066E"/>
    <w:rsid w:val="00A21A89"/>
    <w:rsid w:val="00A21D75"/>
    <w:rsid w:val="00A21DD4"/>
    <w:rsid w:val="00A22298"/>
    <w:rsid w:val="00A2298C"/>
    <w:rsid w:val="00A22EAB"/>
    <w:rsid w:val="00A2383F"/>
    <w:rsid w:val="00A23970"/>
    <w:rsid w:val="00A24497"/>
    <w:rsid w:val="00A24664"/>
    <w:rsid w:val="00A25404"/>
    <w:rsid w:val="00A25662"/>
    <w:rsid w:val="00A25B4D"/>
    <w:rsid w:val="00A25B69"/>
    <w:rsid w:val="00A25E04"/>
    <w:rsid w:val="00A26B1B"/>
    <w:rsid w:val="00A26CE2"/>
    <w:rsid w:val="00A26F7F"/>
    <w:rsid w:val="00A2717D"/>
    <w:rsid w:val="00A277EF"/>
    <w:rsid w:val="00A278BC"/>
    <w:rsid w:val="00A27E9A"/>
    <w:rsid w:val="00A309AD"/>
    <w:rsid w:val="00A30C57"/>
    <w:rsid w:val="00A30E58"/>
    <w:rsid w:val="00A31364"/>
    <w:rsid w:val="00A31D67"/>
    <w:rsid w:val="00A32E39"/>
    <w:rsid w:val="00A33032"/>
    <w:rsid w:val="00A33C7D"/>
    <w:rsid w:val="00A33DEC"/>
    <w:rsid w:val="00A3414C"/>
    <w:rsid w:val="00A3461A"/>
    <w:rsid w:val="00A346CE"/>
    <w:rsid w:val="00A351B5"/>
    <w:rsid w:val="00A356EB"/>
    <w:rsid w:val="00A35895"/>
    <w:rsid w:val="00A35E00"/>
    <w:rsid w:val="00A37AB2"/>
    <w:rsid w:val="00A37B83"/>
    <w:rsid w:val="00A40434"/>
    <w:rsid w:val="00A406A9"/>
    <w:rsid w:val="00A40D9C"/>
    <w:rsid w:val="00A41528"/>
    <w:rsid w:val="00A41544"/>
    <w:rsid w:val="00A43B0F"/>
    <w:rsid w:val="00A43FD8"/>
    <w:rsid w:val="00A443DA"/>
    <w:rsid w:val="00A44DBD"/>
    <w:rsid w:val="00A45B75"/>
    <w:rsid w:val="00A469E6"/>
    <w:rsid w:val="00A46F1A"/>
    <w:rsid w:val="00A4715D"/>
    <w:rsid w:val="00A47545"/>
    <w:rsid w:val="00A47AD3"/>
    <w:rsid w:val="00A47C7B"/>
    <w:rsid w:val="00A47F88"/>
    <w:rsid w:val="00A505DD"/>
    <w:rsid w:val="00A5077F"/>
    <w:rsid w:val="00A50A14"/>
    <w:rsid w:val="00A511C3"/>
    <w:rsid w:val="00A51314"/>
    <w:rsid w:val="00A51342"/>
    <w:rsid w:val="00A5197E"/>
    <w:rsid w:val="00A52292"/>
    <w:rsid w:val="00A524A5"/>
    <w:rsid w:val="00A5266D"/>
    <w:rsid w:val="00A52B50"/>
    <w:rsid w:val="00A53A42"/>
    <w:rsid w:val="00A54336"/>
    <w:rsid w:val="00A54AF0"/>
    <w:rsid w:val="00A54E87"/>
    <w:rsid w:val="00A54EA6"/>
    <w:rsid w:val="00A550A1"/>
    <w:rsid w:val="00A551B8"/>
    <w:rsid w:val="00A555AB"/>
    <w:rsid w:val="00A55F26"/>
    <w:rsid w:val="00A560BC"/>
    <w:rsid w:val="00A56F07"/>
    <w:rsid w:val="00A5771F"/>
    <w:rsid w:val="00A57C15"/>
    <w:rsid w:val="00A57F39"/>
    <w:rsid w:val="00A602FC"/>
    <w:rsid w:val="00A603C4"/>
    <w:rsid w:val="00A6098F"/>
    <w:rsid w:val="00A613D2"/>
    <w:rsid w:val="00A6181E"/>
    <w:rsid w:val="00A62233"/>
    <w:rsid w:val="00A6261D"/>
    <w:rsid w:val="00A6298E"/>
    <w:rsid w:val="00A62C40"/>
    <w:rsid w:val="00A63A9B"/>
    <w:rsid w:val="00A63AE0"/>
    <w:rsid w:val="00A6436E"/>
    <w:rsid w:val="00A6523D"/>
    <w:rsid w:val="00A65A7B"/>
    <w:rsid w:val="00A65EBF"/>
    <w:rsid w:val="00A6608F"/>
    <w:rsid w:val="00A668BC"/>
    <w:rsid w:val="00A669AC"/>
    <w:rsid w:val="00A66DBB"/>
    <w:rsid w:val="00A67D7D"/>
    <w:rsid w:val="00A703BA"/>
    <w:rsid w:val="00A70E9C"/>
    <w:rsid w:val="00A712B6"/>
    <w:rsid w:val="00A7193D"/>
    <w:rsid w:val="00A72C51"/>
    <w:rsid w:val="00A7329A"/>
    <w:rsid w:val="00A73BE0"/>
    <w:rsid w:val="00A74213"/>
    <w:rsid w:val="00A74609"/>
    <w:rsid w:val="00A75362"/>
    <w:rsid w:val="00A75D2A"/>
    <w:rsid w:val="00A76012"/>
    <w:rsid w:val="00A77284"/>
    <w:rsid w:val="00A7787F"/>
    <w:rsid w:val="00A801D9"/>
    <w:rsid w:val="00A812C3"/>
    <w:rsid w:val="00A81B9A"/>
    <w:rsid w:val="00A837EC"/>
    <w:rsid w:val="00A83C96"/>
    <w:rsid w:val="00A84111"/>
    <w:rsid w:val="00A846C9"/>
    <w:rsid w:val="00A8547F"/>
    <w:rsid w:val="00A86442"/>
    <w:rsid w:val="00A86950"/>
    <w:rsid w:val="00A86E7E"/>
    <w:rsid w:val="00A87DAA"/>
    <w:rsid w:val="00A90103"/>
    <w:rsid w:val="00A90399"/>
    <w:rsid w:val="00A90B1D"/>
    <w:rsid w:val="00A90F90"/>
    <w:rsid w:val="00A92107"/>
    <w:rsid w:val="00A925DE"/>
    <w:rsid w:val="00A92F26"/>
    <w:rsid w:val="00A92F91"/>
    <w:rsid w:val="00A9310E"/>
    <w:rsid w:val="00A9340B"/>
    <w:rsid w:val="00A96988"/>
    <w:rsid w:val="00A969DC"/>
    <w:rsid w:val="00A96F1E"/>
    <w:rsid w:val="00A9722C"/>
    <w:rsid w:val="00A975AF"/>
    <w:rsid w:val="00A97717"/>
    <w:rsid w:val="00AA0BC7"/>
    <w:rsid w:val="00AA18E1"/>
    <w:rsid w:val="00AA4406"/>
    <w:rsid w:val="00AA4FB2"/>
    <w:rsid w:val="00AA543A"/>
    <w:rsid w:val="00AA5B8E"/>
    <w:rsid w:val="00AA5C10"/>
    <w:rsid w:val="00AA7113"/>
    <w:rsid w:val="00AA7734"/>
    <w:rsid w:val="00AA7778"/>
    <w:rsid w:val="00AA7961"/>
    <w:rsid w:val="00AB053E"/>
    <w:rsid w:val="00AB063F"/>
    <w:rsid w:val="00AB0E56"/>
    <w:rsid w:val="00AB1936"/>
    <w:rsid w:val="00AB3AF2"/>
    <w:rsid w:val="00AB49A5"/>
    <w:rsid w:val="00AB4EB9"/>
    <w:rsid w:val="00AB506F"/>
    <w:rsid w:val="00AB53FF"/>
    <w:rsid w:val="00AB5401"/>
    <w:rsid w:val="00AB54AE"/>
    <w:rsid w:val="00AB5932"/>
    <w:rsid w:val="00AB5A91"/>
    <w:rsid w:val="00AB648A"/>
    <w:rsid w:val="00AB6DFC"/>
    <w:rsid w:val="00AB723F"/>
    <w:rsid w:val="00AB7600"/>
    <w:rsid w:val="00AB7D12"/>
    <w:rsid w:val="00AC06E3"/>
    <w:rsid w:val="00AC0765"/>
    <w:rsid w:val="00AC0861"/>
    <w:rsid w:val="00AC14E1"/>
    <w:rsid w:val="00AC1742"/>
    <w:rsid w:val="00AC1C84"/>
    <w:rsid w:val="00AC20BE"/>
    <w:rsid w:val="00AC2C49"/>
    <w:rsid w:val="00AC3D61"/>
    <w:rsid w:val="00AC3D6F"/>
    <w:rsid w:val="00AC48AF"/>
    <w:rsid w:val="00AC4C60"/>
    <w:rsid w:val="00AC5E05"/>
    <w:rsid w:val="00AC5EE4"/>
    <w:rsid w:val="00AC6231"/>
    <w:rsid w:val="00AC64D8"/>
    <w:rsid w:val="00AC684C"/>
    <w:rsid w:val="00AC6B37"/>
    <w:rsid w:val="00AC6F73"/>
    <w:rsid w:val="00AC6FAF"/>
    <w:rsid w:val="00AC71F3"/>
    <w:rsid w:val="00AC7660"/>
    <w:rsid w:val="00AC76F1"/>
    <w:rsid w:val="00AD02A5"/>
    <w:rsid w:val="00AD0709"/>
    <w:rsid w:val="00AD0C6F"/>
    <w:rsid w:val="00AD1929"/>
    <w:rsid w:val="00AD1EE8"/>
    <w:rsid w:val="00AD2173"/>
    <w:rsid w:val="00AD27AD"/>
    <w:rsid w:val="00AD2DAD"/>
    <w:rsid w:val="00AD2F95"/>
    <w:rsid w:val="00AD3F90"/>
    <w:rsid w:val="00AD4633"/>
    <w:rsid w:val="00AD534D"/>
    <w:rsid w:val="00AD5A31"/>
    <w:rsid w:val="00AD5A5E"/>
    <w:rsid w:val="00AD5BAE"/>
    <w:rsid w:val="00AD697B"/>
    <w:rsid w:val="00AD6D72"/>
    <w:rsid w:val="00AD6DB8"/>
    <w:rsid w:val="00AE0765"/>
    <w:rsid w:val="00AE08C6"/>
    <w:rsid w:val="00AE1B86"/>
    <w:rsid w:val="00AE1BE3"/>
    <w:rsid w:val="00AE282D"/>
    <w:rsid w:val="00AE28F1"/>
    <w:rsid w:val="00AE2B74"/>
    <w:rsid w:val="00AE3095"/>
    <w:rsid w:val="00AE4751"/>
    <w:rsid w:val="00AE4D8E"/>
    <w:rsid w:val="00AE4F7A"/>
    <w:rsid w:val="00AE5188"/>
    <w:rsid w:val="00AE5EC4"/>
    <w:rsid w:val="00AE661F"/>
    <w:rsid w:val="00AE72B1"/>
    <w:rsid w:val="00AE73AC"/>
    <w:rsid w:val="00AE7624"/>
    <w:rsid w:val="00AE7ACF"/>
    <w:rsid w:val="00AE7ADF"/>
    <w:rsid w:val="00AE7E63"/>
    <w:rsid w:val="00AF0030"/>
    <w:rsid w:val="00AF0ADC"/>
    <w:rsid w:val="00AF197E"/>
    <w:rsid w:val="00AF1BFC"/>
    <w:rsid w:val="00AF230D"/>
    <w:rsid w:val="00AF2D78"/>
    <w:rsid w:val="00AF33D1"/>
    <w:rsid w:val="00AF3403"/>
    <w:rsid w:val="00AF43F1"/>
    <w:rsid w:val="00AF451E"/>
    <w:rsid w:val="00AF46A1"/>
    <w:rsid w:val="00AF55E7"/>
    <w:rsid w:val="00AF5A09"/>
    <w:rsid w:val="00AF603C"/>
    <w:rsid w:val="00AF664B"/>
    <w:rsid w:val="00AF72F0"/>
    <w:rsid w:val="00AF7ABA"/>
    <w:rsid w:val="00B00097"/>
    <w:rsid w:val="00B00581"/>
    <w:rsid w:val="00B00D14"/>
    <w:rsid w:val="00B013AE"/>
    <w:rsid w:val="00B01607"/>
    <w:rsid w:val="00B03573"/>
    <w:rsid w:val="00B0372C"/>
    <w:rsid w:val="00B05223"/>
    <w:rsid w:val="00B0558B"/>
    <w:rsid w:val="00B06306"/>
    <w:rsid w:val="00B06442"/>
    <w:rsid w:val="00B0680D"/>
    <w:rsid w:val="00B06A65"/>
    <w:rsid w:val="00B07310"/>
    <w:rsid w:val="00B07700"/>
    <w:rsid w:val="00B07A67"/>
    <w:rsid w:val="00B07DE6"/>
    <w:rsid w:val="00B1087F"/>
    <w:rsid w:val="00B10CB8"/>
    <w:rsid w:val="00B111C4"/>
    <w:rsid w:val="00B11CA9"/>
    <w:rsid w:val="00B11FEC"/>
    <w:rsid w:val="00B124F7"/>
    <w:rsid w:val="00B139EE"/>
    <w:rsid w:val="00B13A85"/>
    <w:rsid w:val="00B14269"/>
    <w:rsid w:val="00B1476D"/>
    <w:rsid w:val="00B14C56"/>
    <w:rsid w:val="00B150FD"/>
    <w:rsid w:val="00B159EE"/>
    <w:rsid w:val="00B15A36"/>
    <w:rsid w:val="00B15BE6"/>
    <w:rsid w:val="00B15D0D"/>
    <w:rsid w:val="00B20C1F"/>
    <w:rsid w:val="00B21C37"/>
    <w:rsid w:val="00B21CE9"/>
    <w:rsid w:val="00B220E6"/>
    <w:rsid w:val="00B221B1"/>
    <w:rsid w:val="00B22747"/>
    <w:rsid w:val="00B22CC0"/>
    <w:rsid w:val="00B22E93"/>
    <w:rsid w:val="00B231A6"/>
    <w:rsid w:val="00B234DD"/>
    <w:rsid w:val="00B236EB"/>
    <w:rsid w:val="00B2373B"/>
    <w:rsid w:val="00B23CFD"/>
    <w:rsid w:val="00B244B0"/>
    <w:rsid w:val="00B24808"/>
    <w:rsid w:val="00B249AC"/>
    <w:rsid w:val="00B25290"/>
    <w:rsid w:val="00B25579"/>
    <w:rsid w:val="00B2598A"/>
    <w:rsid w:val="00B26C58"/>
    <w:rsid w:val="00B270D0"/>
    <w:rsid w:val="00B27D04"/>
    <w:rsid w:val="00B27EB0"/>
    <w:rsid w:val="00B27ECC"/>
    <w:rsid w:val="00B301DC"/>
    <w:rsid w:val="00B3066E"/>
    <w:rsid w:val="00B30C03"/>
    <w:rsid w:val="00B3163C"/>
    <w:rsid w:val="00B31C53"/>
    <w:rsid w:val="00B31F51"/>
    <w:rsid w:val="00B3210B"/>
    <w:rsid w:val="00B3218C"/>
    <w:rsid w:val="00B3245B"/>
    <w:rsid w:val="00B32C71"/>
    <w:rsid w:val="00B33E2A"/>
    <w:rsid w:val="00B33E4D"/>
    <w:rsid w:val="00B349D9"/>
    <w:rsid w:val="00B357C9"/>
    <w:rsid w:val="00B357FB"/>
    <w:rsid w:val="00B35A62"/>
    <w:rsid w:val="00B36594"/>
    <w:rsid w:val="00B366DD"/>
    <w:rsid w:val="00B36CD2"/>
    <w:rsid w:val="00B370B3"/>
    <w:rsid w:val="00B37144"/>
    <w:rsid w:val="00B37BA3"/>
    <w:rsid w:val="00B37C2A"/>
    <w:rsid w:val="00B41071"/>
    <w:rsid w:val="00B42232"/>
    <w:rsid w:val="00B4224D"/>
    <w:rsid w:val="00B42611"/>
    <w:rsid w:val="00B44C8B"/>
    <w:rsid w:val="00B45105"/>
    <w:rsid w:val="00B4568A"/>
    <w:rsid w:val="00B4610E"/>
    <w:rsid w:val="00B467CE"/>
    <w:rsid w:val="00B469C5"/>
    <w:rsid w:val="00B47AB2"/>
    <w:rsid w:val="00B47C16"/>
    <w:rsid w:val="00B47CDE"/>
    <w:rsid w:val="00B50004"/>
    <w:rsid w:val="00B50E5C"/>
    <w:rsid w:val="00B51C19"/>
    <w:rsid w:val="00B51E56"/>
    <w:rsid w:val="00B524BC"/>
    <w:rsid w:val="00B52D73"/>
    <w:rsid w:val="00B52DC0"/>
    <w:rsid w:val="00B53595"/>
    <w:rsid w:val="00B53D87"/>
    <w:rsid w:val="00B53F8B"/>
    <w:rsid w:val="00B549DF"/>
    <w:rsid w:val="00B55979"/>
    <w:rsid w:val="00B55D37"/>
    <w:rsid w:val="00B55F7E"/>
    <w:rsid w:val="00B579AA"/>
    <w:rsid w:val="00B607E6"/>
    <w:rsid w:val="00B60C54"/>
    <w:rsid w:val="00B613AF"/>
    <w:rsid w:val="00B614AF"/>
    <w:rsid w:val="00B615AB"/>
    <w:rsid w:val="00B61E4C"/>
    <w:rsid w:val="00B6246E"/>
    <w:rsid w:val="00B629F0"/>
    <w:rsid w:val="00B62B21"/>
    <w:rsid w:val="00B6363B"/>
    <w:rsid w:val="00B63968"/>
    <w:rsid w:val="00B64291"/>
    <w:rsid w:val="00B64924"/>
    <w:rsid w:val="00B65192"/>
    <w:rsid w:val="00B65815"/>
    <w:rsid w:val="00B6585D"/>
    <w:rsid w:val="00B65C92"/>
    <w:rsid w:val="00B663E5"/>
    <w:rsid w:val="00B66433"/>
    <w:rsid w:val="00B6648F"/>
    <w:rsid w:val="00B67380"/>
    <w:rsid w:val="00B67644"/>
    <w:rsid w:val="00B713F8"/>
    <w:rsid w:val="00B7160D"/>
    <w:rsid w:val="00B71647"/>
    <w:rsid w:val="00B728A2"/>
    <w:rsid w:val="00B72C91"/>
    <w:rsid w:val="00B740F0"/>
    <w:rsid w:val="00B74BB6"/>
    <w:rsid w:val="00B75006"/>
    <w:rsid w:val="00B751A0"/>
    <w:rsid w:val="00B75429"/>
    <w:rsid w:val="00B762AD"/>
    <w:rsid w:val="00B763CB"/>
    <w:rsid w:val="00B764D2"/>
    <w:rsid w:val="00B7697D"/>
    <w:rsid w:val="00B77374"/>
    <w:rsid w:val="00B778A1"/>
    <w:rsid w:val="00B77E66"/>
    <w:rsid w:val="00B8043C"/>
    <w:rsid w:val="00B81B1D"/>
    <w:rsid w:val="00B81BB8"/>
    <w:rsid w:val="00B821D5"/>
    <w:rsid w:val="00B82E9B"/>
    <w:rsid w:val="00B8329A"/>
    <w:rsid w:val="00B833A2"/>
    <w:rsid w:val="00B836FA"/>
    <w:rsid w:val="00B840AB"/>
    <w:rsid w:val="00B84642"/>
    <w:rsid w:val="00B84724"/>
    <w:rsid w:val="00B84C12"/>
    <w:rsid w:val="00B85DB8"/>
    <w:rsid w:val="00B85FBD"/>
    <w:rsid w:val="00B86664"/>
    <w:rsid w:val="00B86855"/>
    <w:rsid w:val="00B86A23"/>
    <w:rsid w:val="00B86F07"/>
    <w:rsid w:val="00B86F3D"/>
    <w:rsid w:val="00B8730B"/>
    <w:rsid w:val="00B87969"/>
    <w:rsid w:val="00B9071F"/>
    <w:rsid w:val="00B90CD5"/>
    <w:rsid w:val="00B90F81"/>
    <w:rsid w:val="00B9157E"/>
    <w:rsid w:val="00B92010"/>
    <w:rsid w:val="00B9255F"/>
    <w:rsid w:val="00B927E0"/>
    <w:rsid w:val="00B92F13"/>
    <w:rsid w:val="00B9377A"/>
    <w:rsid w:val="00B944CF"/>
    <w:rsid w:val="00B947C5"/>
    <w:rsid w:val="00B961B3"/>
    <w:rsid w:val="00B9620D"/>
    <w:rsid w:val="00B96766"/>
    <w:rsid w:val="00B96DA4"/>
    <w:rsid w:val="00B975EC"/>
    <w:rsid w:val="00BA16B0"/>
    <w:rsid w:val="00BA16C5"/>
    <w:rsid w:val="00BA1795"/>
    <w:rsid w:val="00BA41BF"/>
    <w:rsid w:val="00BA459D"/>
    <w:rsid w:val="00BA4CA2"/>
    <w:rsid w:val="00BA5432"/>
    <w:rsid w:val="00BA5E62"/>
    <w:rsid w:val="00BA60AB"/>
    <w:rsid w:val="00BA6293"/>
    <w:rsid w:val="00BA6348"/>
    <w:rsid w:val="00BA670F"/>
    <w:rsid w:val="00BA6C05"/>
    <w:rsid w:val="00BA7FBB"/>
    <w:rsid w:val="00BB03C7"/>
    <w:rsid w:val="00BB09C7"/>
    <w:rsid w:val="00BB15F6"/>
    <w:rsid w:val="00BB18E5"/>
    <w:rsid w:val="00BB280A"/>
    <w:rsid w:val="00BB2A9F"/>
    <w:rsid w:val="00BB330F"/>
    <w:rsid w:val="00BB33D0"/>
    <w:rsid w:val="00BB3F31"/>
    <w:rsid w:val="00BB4352"/>
    <w:rsid w:val="00BB4A0A"/>
    <w:rsid w:val="00BB4D2C"/>
    <w:rsid w:val="00BB4D4E"/>
    <w:rsid w:val="00BB52CE"/>
    <w:rsid w:val="00BB5392"/>
    <w:rsid w:val="00BB6150"/>
    <w:rsid w:val="00BB6453"/>
    <w:rsid w:val="00BB6A2A"/>
    <w:rsid w:val="00BB7239"/>
    <w:rsid w:val="00BB7346"/>
    <w:rsid w:val="00BC074C"/>
    <w:rsid w:val="00BC080F"/>
    <w:rsid w:val="00BC112F"/>
    <w:rsid w:val="00BC1796"/>
    <w:rsid w:val="00BC1C1C"/>
    <w:rsid w:val="00BC2F9E"/>
    <w:rsid w:val="00BC3485"/>
    <w:rsid w:val="00BC415C"/>
    <w:rsid w:val="00BC4B82"/>
    <w:rsid w:val="00BC5035"/>
    <w:rsid w:val="00BC538B"/>
    <w:rsid w:val="00BC5951"/>
    <w:rsid w:val="00BC5B36"/>
    <w:rsid w:val="00BC5B57"/>
    <w:rsid w:val="00BC5F1A"/>
    <w:rsid w:val="00BC6384"/>
    <w:rsid w:val="00BC6913"/>
    <w:rsid w:val="00BC6D8B"/>
    <w:rsid w:val="00BC6E9D"/>
    <w:rsid w:val="00BC7CA3"/>
    <w:rsid w:val="00BD0A5F"/>
    <w:rsid w:val="00BD1601"/>
    <w:rsid w:val="00BD1C10"/>
    <w:rsid w:val="00BD255D"/>
    <w:rsid w:val="00BD35F3"/>
    <w:rsid w:val="00BD3F45"/>
    <w:rsid w:val="00BD425C"/>
    <w:rsid w:val="00BD42AF"/>
    <w:rsid w:val="00BD6374"/>
    <w:rsid w:val="00BD6A17"/>
    <w:rsid w:val="00BD6C2C"/>
    <w:rsid w:val="00BD6CDD"/>
    <w:rsid w:val="00BD70C7"/>
    <w:rsid w:val="00BD7544"/>
    <w:rsid w:val="00BD7AEF"/>
    <w:rsid w:val="00BE03A6"/>
    <w:rsid w:val="00BE0F7A"/>
    <w:rsid w:val="00BE16FF"/>
    <w:rsid w:val="00BE2EAE"/>
    <w:rsid w:val="00BE3CF5"/>
    <w:rsid w:val="00BE4103"/>
    <w:rsid w:val="00BE4C8F"/>
    <w:rsid w:val="00BE50EF"/>
    <w:rsid w:val="00BE53C2"/>
    <w:rsid w:val="00BE5466"/>
    <w:rsid w:val="00BE54CD"/>
    <w:rsid w:val="00BE5EC7"/>
    <w:rsid w:val="00BE631C"/>
    <w:rsid w:val="00BE670A"/>
    <w:rsid w:val="00BE6915"/>
    <w:rsid w:val="00BE6AC9"/>
    <w:rsid w:val="00BE78F1"/>
    <w:rsid w:val="00BE7BDF"/>
    <w:rsid w:val="00BF01E1"/>
    <w:rsid w:val="00BF0A3A"/>
    <w:rsid w:val="00BF1024"/>
    <w:rsid w:val="00BF1E81"/>
    <w:rsid w:val="00BF210F"/>
    <w:rsid w:val="00BF2413"/>
    <w:rsid w:val="00BF2C37"/>
    <w:rsid w:val="00BF3398"/>
    <w:rsid w:val="00BF3664"/>
    <w:rsid w:val="00BF369D"/>
    <w:rsid w:val="00BF3744"/>
    <w:rsid w:val="00BF377F"/>
    <w:rsid w:val="00BF3DA0"/>
    <w:rsid w:val="00BF42FE"/>
    <w:rsid w:val="00BF49CF"/>
    <w:rsid w:val="00BF5250"/>
    <w:rsid w:val="00BF5A03"/>
    <w:rsid w:val="00BF5F6A"/>
    <w:rsid w:val="00BF629F"/>
    <w:rsid w:val="00BF6382"/>
    <w:rsid w:val="00BF6417"/>
    <w:rsid w:val="00BF670E"/>
    <w:rsid w:val="00BF7DF7"/>
    <w:rsid w:val="00C0371B"/>
    <w:rsid w:val="00C037A4"/>
    <w:rsid w:val="00C03B13"/>
    <w:rsid w:val="00C03EB3"/>
    <w:rsid w:val="00C04A3F"/>
    <w:rsid w:val="00C058B7"/>
    <w:rsid w:val="00C0605D"/>
    <w:rsid w:val="00C0633D"/>
    <w:rsid w:val="00C06DC6"/>
    <w:rsid w:val="00C07BB8"/>
    <w:rsid w:val="00C07F74"/>
    <w:rsid w:val="00C10665"/>
    <w:rsid w:val="00C10692"/>
    <w:rsid w:val="00C10C16"/>
    <w:rsid w:val="00C11295"/>
    <w:rsid w:val="00C11979"/>
    <w:rsid w:val="00C11EF5"/>
    <w:rsid w:val="00C11F71"/>
    <w:rsid w:val="00C11FFD"/>
    <w:rsid w:val="00C12776"/>
    <w:rsid w:val="00C12DDA"/>
    <w:rsid w:val="00C136C8"/>
    <w:rsid w:val="00C13CC5"/>
    <w:rsid w:val="00C13F0D"/>
    <w:rsid w:val="00C14321"/>
    <w:rsid w:val="00C15562"/>
    <w:rsid w:val="00C160F9"/>
    <w:rsid w:val="00C164F8"/>
    <w:rsid w:val="00C16736"/>
    <w:rsid w:val="00C1780B"/>
    <w:rsid w:val="00C17DE8"/>
    <w:rsid w:val="00C22073"/>
    <w:rsid w:val="00C22291"/>
    <w:rsid w:val="00C240DE"/>
    <w:rsid w:val="00C242E7"/>
    <w:rsid w:val="00C24D00"/>
    <w:rsid w:val="00C251A7"/>
    <w:rsid w:val="00C262ED"/>
    <w:rsid w:val="00C263CF"/>
    <w:rsid w:val="00C266B3"/>
    <w:rsid w:val="00C26DAA"/>
    <w:rsid w:val="00C27BED"/>
    <w:rsid w:val="00C27FB2"/>
    <w:rsid w:val="00C30980"/>
    <w:rsid w:val="00C31669"/>
    <w:rsid w:val="00C31FDD"/>
    <w:rsid w:val="00C32498"/>
    <w:rsid w:val="00C325E7"/>
    <w:rsid w:val="00C346D3"/>
    <w:rsid w:val="00C34C5B"/>
    <w:rsid w:val="00C3539A"/>
    <w:rsid w:val="00C35C03"/>
    <w:rsid w:val="00C360A4"/>
    <w:rsid w:val="00C373B8"/>
    <w:rsid w:val="00C37564"/>
    <w:rsid w:val="00C37601"/>
    <w:rsid w:val="00C3785E"/>
    <w:rsid w:val="00C37D7B"/>
    <w:rsid w:val="00C37FB7"/>
    <w:rsid w:val="00C417AB"/>
    <w:rsid w:val="00C420E1"/>
    <w:rsid w:val="00C4219A"/>
    <w:rsid w:val="00C421D5"/>
    <w:rsid w:val="00C42878"/>
    <w:rsid w:val="00C42D44"/>
    <w:rsid w:val="00C43124"/>
    <w:rsid w:val="00C431FB"/>
    <w:rsid w:val="00C43640"/>
    <w:rsid w:val="00C43845"/>
    <w:rsid w:val="00C442E1"/>
    <w:rsid w:val="00C442F3"/>
    <w:rsid w:val="00C4493E"/>
    <w:rsid w:val="00C44A46"/>
    <w:rsid w:val="00C458F9"/>
    <w:rsid w:val="00C45FC5"/>
    <w:rsid w:val="00C46682"/>
    <w:rsid w:val="00C47AEC"/>
    <w:rsid w:val="00C47C6F"/>
    <w:rsid w:val="00C50A39"/>
    <w:rsid w:val="00C50B86"/>
    <w:rsid w:val="00C531BE"/>
    <w:rsid w:val="00C53302"/>
    <w:rsid w:val="00C5346D"/>
    <w:rsid w:val="00C53AE6"/>
    <w:rsid w:val="00C54702"/>
    <w:rsid w:val="00C54CEC"/>
    <w:rsid w:val="00C55E2B"/>
    <w:rsid w:val="00C56351"/>
    <w:rsid w:val="00C5677B"/>
    <w:rsid w:val="00C56BA6"/>
    <w:rsid w:val="00C577AA"/>
    <w:rsid w:val="00C57F44"/>
    <w:rsid w:val="00C60160"/>
    <w:rsid w:val="00C60849"/>
    <w:rsid w:val="00C60C60"/>
    <w:rsid w:val="00C61866"/>
    <w:rsid w:val="00C61ACF"/>
    <w:rsid w:val="00C61CD3"/>
    <w:rsid w:val="00C62256"/>
    <w:rsid w:val="00C62E96"/>
    <w:rsid w:val="00C6353F"/>
    <w:rsid w:val="00C63C92"/>
    <w:rsid w:val="00C6441C"/>
    <w:rsid w:val="00C64D32"/>
    <w:rsid w:val="00C650A8"/>
    <w:rsid w:val="00C66FD4"/>
    <w:rsid w:val="00C6799D"/>
    <w:rsid w:val="00C67A87"/>
    <w:rsid w:val="00C67AFB"/>
    <w:rsid w:val="00C67DFF"/>
    <w:rsid w:val="00C67F6D"/>
    <w:rsid w:val="00C70552"/>
    <w:rsid w:val="00C70BF8"/>
    <w:rsid w:val="00C7158F"/>
    <w:rsid w:val="00C71CA6"/>
    <w:rsid w:val="00C71FDE"/>
    <w:rsid w:val="00C7257D"/>
    <w:rsid w:val="00C7294A"/>
    <w:rsid w:val="00C730DF"/>
    <w:rsid w:val="00C732A3"/>
    <w:rsid w:val="00C73620"/>
    <w:rsid w:val="00C73866"/>
    <w:rsid w:val="00C73B8D"/>
    <w:rsid w:val="00C7416E"/>
    <w:rsid w:val="00C7450E"/>
    <w:rsid w:val="00C7476F"/>
    <w:rsid w:val="00C747B9"/>
    <w:rsid w:val="00C74A8A"/>
    <w:rsid w:val="00C753BE"/>
    <w:rsid w:val="00C753C2"/>
    <w:rsid w:val="00C7658B"/>
    <w:rsid w:val="00C7683F"/>
    <w:rsid w:val="00C77838"/>
    <w:rsid w:val="00C80335"/>
    <w:rsid w:val="00C805BA"/>
    <w:rsid w:val="00C80EAB"/>
    <w:rsid w:val="00C81124"/>
    <w:rsid w:val="00C8112D"/>
    <w:rsid w:val="00C812A3"/>
    <w:rsid w:val="00C82242"/>
    <w:rsid w:val="00C8255E"/>
    <w:rsid w:val="00C83D7E"/>
    <w:rsid w:val="00C86633"/>
    <w:rsid w:val="00C868BE"/>
    <w:rsid w:val="00C8731C"/>
    <w:rsid w:val="00C87516"/>
    <w:rsid w:val="00C901EA"/>
    <w:rsid w:val="00C90752"/>
    <w:rsid w:val="00C908A8"/>
    <w:rsid w:val="00C90ACB"/>
    <w:rsid w:val="00C934C1"/>
    <w:rsid w:val="00C943FB"/>
    <w:rsid w:val="00C947DB"/>
    <w:rsid w:val="00C94B2E"/>
    <w:rsid w:val="00C94CA0"/>
    <w:rsid w:val="00C9561B"/>
    <w:rsid w:val="00C9578E"/>
    <w:rsid w:val="00C958C7"/>
    <w:rsid w:val="00C95A4D"/>
    <w:rsid w:val="00C97356"/>
    <w:rsid w:val="00CA08CC"/>
    <w:rsid w:val="00CA1299"/>
    <w:rsid w:val="00CA1393"/>
    <w:rsid w:val="00CA1CC6"/>
    <w:rsid w:val="00CA1EBB"/>
    <w:rsid w:val="00CA2020"/>
    <w:rsid w:val="00CA27F6"/>
    <w:rsid w:val="00CA3AA5"/>
    <w:rsid w:val="00CA4910"/>
    <w:rsid w:val="00CA4B92"/>
    <w:rsid w:val="00CA50ED"/>
    <w:rsid w:val="00CA59FD"/>
    <w:rsid w:val="00CA62CF"/>
    <w:rsid w:val="00CA63D2"/>
    <w:rsid w:val="00CA67CF"/>
    <w:rsid w:val="00CA6E16"/>
    <w:rsid w:val="00CA7091"/>
    <w:rsid w:val="00CA7430"/>
    <w:rsid w:val="00CA78FE"/>
    <w:rsid w:val="00CB09BE"/>
    <w:rsid w:val="00CB13C3"/>
    <w:rsid w:val="00CB163C"/>
    <w:rsid w:val="00CB1D39"/>
    <w:rsid w:val="00CB1FE6"/>
    <w:rsid w:val="00CB2051"/>
    <w:rsid w:val="00CB25EB"/>
    <w:rsid w:val="00CB29DB"/>
    <w:rsid w:val="00CB29E1"/>
    <w:rsid w:val="00CB2D63"/>
    <w:rsid w:val="00CB5913"/>
    <w:rsid w:val="00CB5BEF"/>
    <w:rsid w:val="00CB6A73"/>
    <w:rsid w:val="00CB77E6"/>
    <w:rsid w:val="00CC02E8"/>
    <w:rsid w:val="00CC0479"/>
    <w:rsid w:val="00CC0FCC"/>
    <w:rsid w:val="00CC1CAA"/>
    <w:rsid w:val="00CC32AA"/>
    <w:rsid w:val="00CC3698"/>
    <w:rsid w:val="00CC37D1"/>
    <w:rsid w:val="00CC3C06"/>
    <w:rsid w:val="00CC431C"/>
    <w:rsid w:val="00CC5A62"/>
    <w:rsid w:val="00CC5C5F"/>
    <w:rsid w:val="00CC6554"/>
    <w:rsid w:val="00CC681A"/>
    <w:rsid w:val="00CC6878"/>
    <w:rsid w:val="00CC7187"/>
    <w:rsid w:val="00CC790E"/>
    <w:rsid w:val="00CD0227"/>
    <w:rsid w:val="00CD04F0"/>
    <w:rsid w:val="00CD0586"/>
    <w:rsid w:val="00CD0887"/>
    <w:rsid w:val="00CD0B87"/>
    <w:rsid w:val="00CD14DD"/>
    <w:rsid w:val="00CD1812"/>
    <w:rsid w:val="00CD205C"/>
    <w:rsid w:val="00CD3D30"/>
    <w:rsid w:val="00CD3F64"/>
    <w:rsid w:val="00CD414B"/>
    <w:rsid w:val="00CD4B2A"/>
    <w:rsid w:val="00CD5017"/>
    <w:rsid w:val="00CD507F"/>
    <w:rsid w:val="00CD5C87"/>
    <w:rsid w:val="00CD644E"/>
    <w:rsid w:val="00CD6AC2"/>
    <w:rsid w:val="00CD6C1C"/>
    <w:rsid w:val="00CD6DD9"/>
    <w:rsid w:val="00CD6FF4"/>
    <w:rsid w:val="00CE06BE"/>
    <w:rsid w:val="00CE0EE4"/>
    <w:rsid w:val="00CE171B"/>
    <w:rsid w:val="00CE1813"/>
    <w:rsid w:val="00CE1A29"/>
    <w:rsid w:val="00CE229A"/>
    <w:rsid w:val="00CE3832"/>
    <w:rsid w:val="00CE4EDD"/>
    <w:rsid w:val="00CE5E14"/>
    <w:rsid w:val="00CE6167"/>
    <w:rsid w:val="00CE640E"/>
    <w:rsid w:val="00CE664A"/>
    <w:rsid w:val="00CE67CF"/>
    <w:rsid w:val="00CE6969"/>
    <w:rsid w:val="00CE7DCD"/>
    <w:rsid w:val="00CF1B45"/>
    <w:rsid w:val="00CF1F2D"/>
    <w:rsid w:val="00CF2562"/>
    <w:rsid w:val="00CF2D8F"/>
    <w:rsid w:val="00CF2DFC"/>
    <w:rsid w:val="00CF3C47"/>
    <w:rsid w:val="00CF3D58"/>
    <w:rsid w:val="00CF3E16"/>
    <w:rsid w:val="00CF451B"/>
    <w:rsid w:val="00CF4C85"/>
    <w:rsid w:val="00CF4DD9"/>
    <w:rsid w:val="00CF4F28"/>
    <w:rsid w:val="00CF528F"/>
    <w:rsid w:val="00CF562C"/>
    <w:rsid w:val="00CF5A86"/>
    <w:rsid w:val="00CF6297"/>
    <w:rsid w:val="00CF62E7"/>
    <w:rsid w:val="00CF76E7"/>
    <w:rsid w:val="00D00097"/>
    <w:rsid w:val="00D00E3A"/>
    <w:rsid w:val="00D017B1"/>
    <w:rsid w:val="00D02AE9"/>
    <w:rsid w:val="00D02EED"/>
    <w:rsid w:val="00D032B7"/>
    <w:rsid w:val="00D03C0E"/>
    <w:rsid w:val="00D04200"/>
    <w:rsid w:val="00D047B1"/>
    <w:rsid w:val="00D04ECC"/>
    <w:rsid w:val="00D05FCF"/>
    <w:rsid w:val="00D069DA"/>
    <w:rsid w:val="00D06AB6"/>
    <w:rsid w:val="00D06BED"/>
    <w:rsid w:val="00D06ED5"/>
    <w:rsid w:val="00D07506"/>
    <w:rsid w:val="00D07E78"/>
    <w:rsid w:val="00D07FFC"/>
    <w:rsid w:val="00D1069D"/>
    <w:rsid w:val="00D10875"/>
    <w:rsid w:val="00D10A0A"/>
    <w:rsid w:val="00D10B02"/>
    <w:rsid w:val="00D116E8"/>
    <w:rsid w:val="00D11967"/>
    <w:rsid w:val="00D11D51"/>
    <w:rsid w:val="00D120D2"/>
    <w:rsid w:val="00D120DC"/>
    <w:rsid w:val="00D1249E"/>
    <w:rsid w:val="00D12B16"/>
    <w:rsid w:val="00D12C4C"/>
    <w:rsid w:val="00D12E5A"/>
    <w:rsid w:val="00D13572"/>
    <w:rsid w:val="00D13B62"/>
    <w:rsid w:val="00D13B6D"/>
    <w:rsid w:val="00D15952"/>
    <w:rsid w:val="00D15AA5"/>
    <w:rsid w:val="00D164C7"/>
    <w:rsid w:val="00D16EB9"/>
    <w:rsid w:val="00D170EE"/>
    <w:rsid w:val="00D17369"/>
    <w:rsid w:val="00D17477"/>
    <w:rsid w:val="00D20053"/>
    <w:rsid w:val="00D2066C"/>
    <w:rsid w:val="00D20925"/>
    <w:rsid w:val="00D21911"/>
    <w:rsid w:val="00D221DA"/>
    <w:rsid w:val="00D230B0"/>
    <w:rsid w:val="00D23422"/>
    <w:rsid w:val="00D24512"/>
    <w:rsid w:val="00D2557D"/>
    <w:rsid w:val="00D27E7C"/>
    <w:rsid w:val="00D30EAD"/>
    <w:rsid w:val="00D31796"/>
    <w:rsid w:val="00D34A82"/>
    <w:rsid w:val="00D34ABB"/>
    <w:rsid w:val="00D34E47"/>
    <w:rsid w:val="00D35283"/>
    <w:rsid w:val="00D35A16"/>
    <w:rsid w:val="00D36221"/>
    <w:rsid w:val="00D3695E"/>
    <w:rsid w:val="00D373C8"/>
    <w:rsid w:val="00D406CE"/>
    <w:rsid w:val="00D40A69"/>
    <w:rsid w:val="00D40DD4"/>
    <w:rsid w:val="00D413C5"/>
    <w:rsid w:val="00D424B8"/>
    <w:rsid w:val="00D428DD"/>
    <w:rsid w:val="00D42A13"/>
    <w:rsid w:val="00D434DD"/>
    <w:rsid w:val="00D45DDF"/>
    <w:rsid w:val="00D46D5D"/>
    <w:rsid w:val="00D47173"/>
    <w:rsid w:val="00D473C3"/>
    <w:rsid w:val="00D4782C"/>
    <w:rsid w:val="00D50378"/>
    <w:rsid w:val="00D5061A"/>
    <w:rsid w:val="00D50A86"/>
    <w:rsid w:val="00D50B72"/>
    <w:rsid w:val="00D50FB1"/>
    <w:rsid w:val="00D51530"/>
    <w:rsid w:val="00D51D63"/>
    <w:rsid w:val="00D52049"/>
    <w:rsid w:val="00D5258B"/>
    <w:rsid w:val="00D52D57"/>
    <w:rsid w:val="00D52F42"/>
    <w:rsid w:val="00D53372"/>
    <w:rsid w:val="00D53B6A"/>
    <w:rsid w:val="00D53D3F"/>
    <w:rsid w:val="00D54030"/>
    <w:rsid w:val="00D54CC3"/>
    <w:rsid w:val="00D55106"/>
    <w:rsid w:val="00D55875"/>
    <w:rsid w:val="00D55FE9"/>
    <w:rsid w:val="00D566F8"/>
    <w:rsid w:val="00D56949"/>
    <w:rsid w:val="00D5730C"/>
    <w:rsid w:val="00D6043C"/>
    <w:rsid w:val="00D617FB"/>
    <w:rsid w:val="00D620CC"/>
    <w:rsid w:val="00D6338C"/>
    <w:rsid w:val="00D6363A"/>
    <w:rsid w:val="00D63BBC"/>
    <w:rsid w:val="00D63DAE"/>
    <w:rsid w:val="00D6456A"/>
    <w:rsid w:val="00D65CE0"/>
    <w:rsid w:val="00D661A8"/>
    <w:rsid w:val="00D662C6"/>
    <w:rsid w:val="00D66A25"/>
    <w:rsid w:val="00D67983"/>
    <w:rsid w:val="00D67CFA"/>
    <w:rsid w:val="00D71A5F"/>
    <w:rsid w:val="00D72820"/>
    <w:rsid w:val="00D73129"/>
    <w:rsid w:val="00D73342"/>
    <w:rsid w:val="00D7402E"/>
    <w:rsid w:val="00D741C4"/>
    <w:rsid w:val="00D74218"/>
    <w:rsid w:val="00D754BA"/>
    <w:rsid w:val="00D75829"/>
    <w:rsid w:val="00D759B5"/>
    <w:rsid w:val="00D76A93"/>
    <w:rsid w:val="00D775CC"/>
    <w:rsid w:val="00D80281"/>
    <w:rsid w:val="00D80458"/>
    <w:rsid w:val="00D82764"/>
    <w:rsid w:val="00D82FC2"/>
    <w:rsid w:val="00D8319A"/>
    <w:rsid w:val="00D83405"/>
    <w:rsid w:val="00D83442"/>
    <w:rsid w:val="00D842E0"/>
    <w:rsid w:val="00D847A4"/>
    <w:rsid w:val="00D84D87"/>
    <w:rsid w:val="00D84F42"/>
    <w:rsid w:val="00D8502C"/>
    <w:rsid w:val="00D85977"/>
    <w:rsid w:val="00D86825"/>
    <w:rsid w:val="00D87234"/>
    <w:rsid w:val="00D875E3"/>
    <w:rsid w:val="00D875F1"/>
    <w:rsid w:val="00D876FF"/>
    <w:rsid w:val="00D87C83"/>
    <w:rsid w:val="00D91019"/>
    <w:rsid w:val="00D910AD"/>
    <w:rsid w:val="00D9275F"/>
    <w:rsid w:val="00D92E86"/>
    <w:rsid w:val="00D931EB"/>
    <w:rsid w:val="00D939F7"/>
    <w:rsid w:val="00D941CE"/>
    <w:rsid w:val="00D944AF"/>
    <w:rsid w:val="00D94C46"/>
    <w:rsid w:val="00D94D6F"/>
    <w:rsid w:val="00D95F70"/>
    <w:rsid w:val="00D96287"/>
    <w:rsid w:val="00D977E7"/>
    <w:rsid w:val="00DA13F2"/>
    <w:rsid w:val="00DA24F7"/>
    <w:rsid w:val="00DA2AFC"/>
    <w:rsid w:val="00DA2E28"/>
    <w:rsid w:val="00DA3069"/>
    <w:rsid w:val="00DA3447"/>
    <w:rsid w:val="00DA3A1C"/>
    <w:rsid w:val="00DA3AE8"/>
    <w:rsid w:val="00DA4515"/>
    <w:rsid w:val="00DA455B"/>
    <w:rsid w:val="00DA4929"/>
    <w:rsid w:val="00DA5A22"/>
    <w:rsid w:val="00DA6C73"/>
    <w:rsid w:val="00DA6CBD"/>
    <w:rsid w:val="00DA75C6"/>
    <w:rsid w:val="00DB01EA"/>
    <w:rsid w:val="00DB01F3"/>
    <w:rsid w:val="00DB05BE"/>
    <w:rsid w:val="00DB0A40"/>
    <w:rsid w:val="00DB0B43"/>
    <w:rsid w:val="00DB0BC2"/>
    <w:rsid w:val="00DB10DA"/>
    <w:rsid w:val="00DB1263"/>
    <w:rsid w:val="00DB15D0"/>
    <w:rsid w:val="00DB18B2"/>
    <w:rsid w:val="00DB1A94"/>
    <w:rsid w:val="00DB1D4B"/>
    <w:rsid w:val="00DB2591"/>
    <w:rsid w:val="00DB2EB0"/>
    <w:rsid w:val="00DB3744"/>
    <w:rsid w:val="00DB390C"/>
    <w:rsid w:val="00DB4631"/>
    <w:rsid w:val="00DB5975"/>
    <w:rsid w:val="00DB5BCD"/>
    <w:rsid w:val="00DB62F8"/>
    <w:rsid w:val="00DB729F"/>
    <w:rsid w:val="00DC0D3E"/>
    <w:rsid w:val="00DC221A"/>
    <w:rsid w:val="00DC27A0"/>
    <w:rsid w:val="00DC3A83"/>
    <w:rsid w:val="00DC3D93"/>
    <w:rsid w:val="00DC415D"/>
    <w:rsid w:val="00DC482B"/>
    <w:rsid w:val="00DC4CA0"/>
    <w:rsid w:val="00DC585D"/>
    <w:rsid w:val="00DC6FED"/>
    <w:rsid w:val="00DC7998"/>
    <w:rsid w:val="00DC7D82"/>
    <w:rsid w:val="00DD0937"/>
    <w:rsid w:val="00DD0F5F"/>
    <w:rsid w:val="00DD2537"/>
    <w:rsid w:val="00DD2F1A"/>
    <w:rsid w:val="00DD36CB"/>
    <w:rsid w:val="00DD37D3"/>
    <w:rsid w:val="00DD41EB"/>
    <w:rsid w:val="00DD485D"/>
    <w:rsid w:val="00DD5058"/>
    <w:rsid w:val="00DD678A"/>
    <w:rsid w:val="00DD6D76"/>
    <w:rsid w:val="00DD6F04"/>
    <w:rsid w:val="00DD723C"/>
    <w:rsid w:val="00DD7A14"/>
    <w:rsid w:val="00DE0482"/>
    <w:rsid w:val="00DE0DB5"/>
    <w:rsid w:val="00DE0F8B"/>
    <w:rsid w:val="00DE12F9"/>
    <w:rsid w:val="00DE17C3"/>
    <w:rsid w:val="00DE1BA6"/>
    <w:rsid w:val="00DE1F53"/>
    <w:rsid w:val="00DE234F"/>
    <w:rsid w:val="00DE26AA"/>
    <w:rsid w:val="00DE2A75"/>
    <w:rsid w:val="00DE57DA"/>
    <w:rsid w:val="00DE5B74"/>
    <w:rsid w:val="00DE5FAD"/>
    <w:rsid w:val="00DE7954"/>
    <w:rsid w:val="00DE796D"/>
    <w:rsid w:val="00DF0145"/>
    <w:rsid w:val="00DF0218"/>
    <w:rsid w:val="00DF0567"/>
    <w:rsid w:val="00DF16AB"/>
    <w:rsid w:val="00DF1CE1"/>
    <w:rsid w:val="00DF2AD1"/>
    <w:rsid w:val="00DF2E29"/>
    <w:rsid w:val="00DF32E8"/>
    <w:rsid w:val="00DF3B62"/>
    <w:rsid w:val="00DF4647"/>
    <w:rsid w:val="00DF4ABF"/>
    <w:rsid w:val="00DF5D81"/>
    <w:rsid w:val="00DF6736"/>
    <w:rsid w:val="00DF6804"/>
    <w:rsid w:val="00DF6D6B"/>
    <w:rsid w:val="00DF7983"/>
    <w:rsid w:val="00DF7A58"/>
    <w:rsid w:val="00E00DC2"/>
    <w:rsid w:val="00E00E0E"/>
    <w:rsid w:val="00E0146B"/>
    <w:rsid w:val="00E014F7"/>
    <w:rsid w:val="00E016BF"/>
    <w:rsid w:val="00E025DF"/>
    <w:rsid w:val="00E02BC6"/>
    <w:rsid w:val="00E02F7F"/>
    <w:rsid w:val="00E03100"/>
    <w:rsid w:val="00E039A5"/>
    <w:rsid w:val="00E04324"/>
    <w:rsid w:val="00E04480"/>
    <w:rsid w:val="00E04740"/>
    <w:rsid w:val="00E05A4B"/>
    <w:rsid w:val="00E0707E"/>
    <w:rsid w:val="00E0736A"/>
    <w:rsid w:val="00E0743F"/>
    <w:rsid w:val="00E106AD"/>
    <w:rsid w:val="00E10CBD"/>
    <w:rsid w:val="00E110AA"/>
    <w:rsid w:val="00E12537"/>
    <w:rsid w:val="00E12C49"/>
    <w:rsid w:val="00E13B98"/>
    <w:rsid w:val="00E1483A"/>
    <w:rsid w:val="00E15326"/>
    <w:rsid w:val="00E15C30"/>
    <w:rsid w:val="00E15D46"/>
    <w:rsid w:val="00E165F4"/>
    <w:rsid w:val="00E16713"/>
    <w:rsid w:val="00E1751F"/>
    <w:rsid w:val="00E20139"/>
    <w:rsid w:val="00E2047F"/>
    <w:rsid w:val="00E20B00"/>
    <w:rsid w:val="00E20BFE"/>
    <w:rsid w:val="00E20FFD"/>
    <w:rsid w:val="00E21707"/>
    <w:rsid w:val="00E219D6"/>
    <w:rsid w:val="00E22126"/>
    <w:rsid w:val="00E2255D"/>
    <w:rsid w:val="00E225A0"/>
    <w:rsid w:val="00E22AF7"/>
    <w:rsid w:val="00E22C11"/>
    <w:rsid w:val="00E22EA4"/>
    <w:rsid w:val="00E234B4"/>
    <w:rsid w:val="00E2475C"/>
    <w:rsid w:val="00E24DAB"/>
    <w:rsid w:val="00E25A25"/>
    <w:rsid w:val="00E26595"/>
    <w:rsid w:val="00E266F7"/>
    <w:rsid w:val="00E2678D"/>
    <w:rsid w:val="00E26834"/>
    <w:rsid w:val="00E26F5A"/>
    <w:rsid w:val="00E27072"/>
    <w:rsid w:val="00E27092"/>
    <w:rsid w:val="00E2748E"/>
    <w:rsid w:val="00E2764E"/>
    <w:rsid w:val="00E27AA1"/>
    <w:rsid w:val="00E3023F"/>
    <w:rsid w:val="00E3126B"/>
    <w:rsid w:val="00E31580"/>
    <w:rsid w:val="00E31C48"/>
    <w:rsid w:val="00E31D02"/>
    <w:rsid w:val="00E320E3"/>
    <w:rsid w:val="00E32262"/>
    <w:rsid w:val="00E32386"/>
    <w:rsid w:val="00E325F1"/>
    <w:rsid w:val="00E3315D"/>
    <w:rsid w:val="00E339F1"/>
    <w:rsid w:val="00E3563D"/>
    <w:rsid w:val="00E35C50"/>
    <w:rsid w:val="00E35EBF"/>
    <w:rsid w:val="00E36774"/>
    <w:rsid w:val="00E36C9E"/>
    <w:rsid w:val="00E36D38"/>
    <w:rsid w:val="00E37B76"/>
    <w:rsid w:val="00E40624"/>
    <w:rsid w:val="00E40C7A"/>
    <w:rsid w:val="00E411C6"/>
    <w:rsid w:val="00E41CFC"/>
    <w:rsid w:val="00E426B0"/>
    <w:rsid w:val="00E42D11"/>
    <w:rsid w:val="00E432E9"/>
    <w:rsid w:val="00E435DA"/>
    <w:rsid w:val="00E437A3"/>
    <w:rsid w:val="00E43AA1"/>
    <w:rsid w:val="00E44668"/>
    <w:rsid w:val="00E451E1"/>
    <w:rsid w:val="00E45816"/>
    <w:rsid w:val="00E45BBA"/>
    <w:rsid w:val="00E462AF"/>
    <w:rsid w:val="00E462E0"/>
    <w:rsid w:val="00E4706D"/>
    <w:rsid w:val="00E471EB"/>
    <w:rsid w:val="00E47965"/>
    <w:rsid w:val="00E479A1"/>
    <w:rsid w:val="00E50118"/>
    <w:rsid w:val="00E506A0"/>
    <w:rsid w:val="00E51101"/>
    <w:rsid w:val="00E5272F"/>
    <w:rsid w:val="00E52AE6"/>
    <w:rsid w:val="00E5340F"/>
    <w:rsid w:val="00E543B7"/>
    <w:rsid w:val="00E546CB"/>
    <w:rsid w:val="00E558D5"/>
    <w:rsid w:val="00E5666C"/>
    <w:rsid w:val="00E57EBB"/>
    <w:rsid w:val="00E61764"/>
    <w:rsid w:val="00E618B7"/>
    <w:rsid w:val="00E61AF8"/>
    <w:rsid w:val="00E620E7"/>
    <w:rsid w:val="00E624AD"/>
    <w:rsid w:val="00E625E2"/>
    <w:rsid w:val="00E62AEC"/>
    <w:rsid w:val="00E62CC7"/>
    <w:rsid w:val="00E635DF"/>
    <w:rsid w:val="00E63D8C"/>
    <w:rsid w:val="00E6441C"/>
    <w:rsid w:val="00E65BC5"/>
    <w:rsid w:val="00E6613F"/>
    <w:rsid w:val="00E662B6"/>
    <w:rsid w:val="00E6756D"/>
    <w:rsid w:val="00E72D3D"/>
    <w:rsid w:val="00E72DB6"/>
    <w:rsid w:val="00E730B0"/>
    <w:rsid w:val="00E73A3C"/>
    <w:rsid w:val="00E73EB8"/>
    <w:rsid w:val="00E743B0"/>
    <w:rsid w:val="00E74559"/>
    <w:rsid w:val="00E74A91"/>
    <w:rsid w:val="00E75128"/>
    <w:rsid w:val="00E75201"/>
    <w:rsid w:val="00E7689C"/>
    <w:rsid w:val="00E77302"/>
    <w:rsid w:val="00E77B98"/>
    <w:rsid w:val="00E8001B"/>
    <w:rsid w:val="00E8028A"/>
    <w:rsid w:val="00E80B19"/>
    <w:rsid w:val="00E81CE3"/>
    <w:rsid w:val="00E82660"/>
    <w:rsid w:val="00E82A62"/>
    <w:rsid w:val="00E8305E"/>
    <w:rsid w:val="00E8368F"/>
    <w:rsid w:val="00E83F24"/>
    <w:rsid w:val="00E8412C"/>
    <w:rsid w:val="00E84182"/>
    <w:rsid w:val="00E84394"/>
    <w:rsid w:val="00E846E0"/>
    <w:rsid w:val="00E847E2"/>
    <w:rsid w:val="00E85AC7"/>
    <w:rsid w:val="00E8675C"/>
    <w:rsid w:val="00E87A6D"/>
    <w:rsid w:val="00E9048C"/>
    <w:rsid w:val="00E906F0"/>
    <w:rsid w:val="00E90990"/>
    <w:rsid w:val="00E90A60"/>
    <w:rsid w:val="00E90E79"/>
    <w:rsid w:val="00E91898"/>
    <w:rsid w:val="00E91D83"/>
    <w:rsid w:val="00E920E0"/>
    <w:rsid w:val="00E92820"/>
    <w:rsid w:val="00E92C5F"/>
    <w:rsid w:val="00E92F90"/>
    <w:rsid w:val="00E936C1"/>
    <w:rsid w:val="00E93C9C"/>
    <w:rsid w:val="00E942E7"/>
    <w:rsid w:val="00E952DC"/>
    <w:rsid w:val="00E95C0E"/>
    <w:rsid w:val="00E95CA4"/>
    <w:rsid w:val="00E95DC3"/>
    <w:rsid w:val="00E95E9F"/>
    <w:rsid w:val="00E967A5"/>
    <w:rsid w:val="00EA058C"/>
    <w:rsid w:val="00EA102E"/>
    <w:rsid w:val="00EA112D"/>
    <w:rsid w:val="00EA18D1"/>
    <w:rsid w:val="00EA1C79"/>
    <w:rsid w:val="00EA26BA"/>
    <w:rsid w:val="00EA28AD"/>
    <w:rsid w:val="00EA3D1C"/>
    <w:rsid w:val="00EA469A"/>
    <w:rsid w:val="00EA4954"/>
    <w:rsid w:val="00EA4D05"/>
    <w:rsid w:val="00EA5148"/>
    <w:rsid w:val="00EA556D"/>
    <w:rsid w:val="00EA55B9"/>
    <w:rsid w:val="00EA56B2"/>
    <w:rsid w:val="00EA5FC5"/>
    <w:rsid w:val="00EA61E5"/>
    <w:rsid w:val="00EA7E06"/>
    <w:rsid w:val="00EA7F95"/>
    <w:rsid w:val="00EB0301"/>
    <w:rsid w:val="00EB0D05"/>
    <w:rsid w:val="00EB155E"/>
    <w:rsid w:val="00EB15B3"/>
    <w:rsid w:val="00EB1A38"/>
    <w:rsid w:val="00EB1ED2"/>
    <w:rsid w:val="00EB2344"/>
    <w:rsid w:val="00EB2A63"/>
    <w:rsid w:val="00EB2FA5"/>
    <w:rsid w:val="00EB3A51"/>
    <w:rsid w:val="00EB43C6"/>
    <w:rsid w:val="00EB54F6"/>
    <w:rsid w:val="00EB5DDB"/>
    <w:rsid w:val="00EB5E13"/>
    <w:rsid w:val="00EB62D0"/>
    <w:rsid w:val="00EB63D1"/>
    <w:rsid w:val="00EB6BD6"/>
    <w:rsid w:val="00EB6FD0"/>
    <w:rsid w:val="00EB7092"/>
    <w:rsid w:val="00EB719F"/>
    <w:rsid w:val="00EB7692"/>
    <w:rsid w:val="00EC0E9C"/>
    <w:rsid w:val="00EC24ED"/>
    <w:rsid w:val="00EC287A"/>
    <w:rsid w:val="00EC29E5"/>
    <w:rsid w:val="00EC2CA6"/>
    <w:rsid w:val="00EC3052"/>
    <w:rsid w:val="00EC317C"/>
    <w:rsid w:val="00EC326F"/>
    <w:rsid w:val="00EC4938"/>
    <w:rsid w:val="00EC4A32"/>
    <w:rsid w:val="00EC5300"/>
    <w:rsid w:val="00EC5E21"/>
    <w:rsid w:val="00EC5F33"/>
    <w:rsid w:val="00EC618C"/>
    <w:rsid w:val="00EC73ED"/>
    <w:rsid w:val="00EC78D3"/>
    <w:rsid w:val="00EC7D93"/>
    <w:rsid w:val="00ED21EA"/>
    <w:rsid w:val="00ED2AB5"/>
    <w:rsid w:val="00ED3699"/>
    <w:rsid w:val="00ED3700"/>
    <w:rsid w:val="00ED3810"/>
    <w:rsid w:val="00ED3864"/>
    <w:rsid w:val="00ED3926"/>
    <w:rsid w:val="00ED3A16"/>
    <w:rsid w:val="00ED48C2"/>
    <w:rsid w:val="00ED498B"/>
    <w:rsid w:val="00ED5D6F"/>
    <w:rsid w:val="00ED6454"/>
    <w:rsid w:val="00ED79C0"/>
    <w:rsid w:val="00ED7EFD"/>
    <w:rsid w:val="00EE0257"/>
    <w:rsid w:val="00EE0298"/>
    <w:rsid w:val="00EE0322"/>
    <w:rsid w:val="00EE07BE"/>
    <w:rsid w:val="00EE08F1"/>
    <w:rsid w:val="00EE0B88"/>
    <w:rsid w:val="00EE0F6B"/>
    <w:rsid w:val="00EE1C4D"/>
    <w:rsid w:val="00EE1E81"/>
    <w:rsid w:val="00EE28AA"/>
    <w:rsid w:val="00EE2CAE"/>
    <w:rsid w:val="00EE2D44"/>
    <w:rsid w:val="00EE36A3"/>
    <w:rsid w:val="00EE38E7"/>
    <w:rsid w:val="00EE3D18"/>
    <w:rsid w:val="00EE4095"/>
    <w:rsid w:val="00EE4111"/>
    <w:rsid w:val="00EE4112"/>
    <w:rsid w:val="00EE4322"/>
    <w:rsid w:val="00EE45EC"/>
    <w:rsid w:val="00EE46AF"/>
    <w:rsid w:val="00EE4A23"/>
    <w:rsid w:val="00EE4F3A"/>
    <w:rsid w:val="00EE551B"/>
    <w:rsid w:val="00EE5539"/>
    <w:rsid w:val="00EE5972"/>
    <w:rsid w:val="00EE5A3D"/>
    <w:rsid w:val="00EE5C6D"/>
    <w:rsid w:val="00EE5FB4"/>
    <w:rsid w:val="00EE669D"/>
    <w:rsid w:val="00EE6BBB"/>
    <w:rsid w:val="00EE7421"/>
    <w:rsid w:val="00EE762D"/>
    <w:rsid w:val="00EE7B8B"/>
    <w:rsid w:val="00EE7CA0"/>
    <w:rsid w:val="00EE7F32"/>
    <w:rsid w:val="00EF0A04"/>
    <w:rsid w:val="00EF0DA1"/>
    <w:rsid w:val="00EF0E99"/>
    <w:rsid w:val="00EF100D"/>
    <w:rsid w:val="00EF1852"/>
    <w:rsid w:val="00EF1CD6"/>
    <w:rsid w:val="00EF3997"/>
    <w:rsid w:val="00EF4307"/>
    <w:rsid w:val="00EF45F1"/>
    <w:rsid w:val="00EF47AC"/>
    <w:rsid w:val="00EF4B27"/>
    <w:rsid w:val="00EF51DA"/>
    <w:rsid w:val="00EF57DA"/>
    <w:rsid w:val="00EF5EC2"/>
    <w:rsid w:val="00EF64FA"/>
    <w:rsid w:val="00F000B8"/>
    <w:rsid w:val="00F000FE"/>
    <w:rsid w:val="00F00988"/>
    <w:rsid w:val="00F01085"/>
    <w:rsid w:val="00F017E2"/>
    <w:rsid w:val="00F01A51"/>
    <w:rsid w:val="00F01B22"/>
    <w:rsid w:val="00F02A00"/>
    <w:rsid w:val="00F03164"/>
    <w:rsid w:val="00F03860"/>
    <w:rsid w:val="00F040D9"/>
    <w:rsid w:val="00F04C4D"/>
    <w:rsid w:val="00F05FCC"/>
    <w:rsid w:val="00F06ADF"/>
    <w:rsid w:val="00F073A5"/>
    <w:rsid w:val="00F07427"/>
    <w:rsid w:val="00F07950"/>
    <w:rsid w:val="00F07C42"/>
    <w:rsid w:val="00F10052"/>
    <w:rsid w:val="00F101E3"/>
    <w:rsid w:val="00F105BF"/>
    <w:rsid w:val="00F1065B"/>
    <w:rsid w:val="00F11423"/>
    <w:rsid w:val="00F116FF"/>
    <w:rsid w:val="00F1247B"/>
    <w:rsid w:val="00F12607"/>
    <w:rsid w:val="00F12AD9"/>
    <w:rsid w:val="00F12C93"/>
    <w:rsid w:val="00F1385A"/>
    <w:rsid w:val="00F14141"/>
    <w:rsid w:val="00F147DC"/>
    <w:rsid w:val="00F14D80"/>
    <w:rsid w:val="00F16581"/>
    <w:rsid w:val="00F16C14"/>
    <w:rsid w:val="00F171B1"/>
    <w:rsid w:val="00F1789E"/>
    <w:rsid w:val="00F17ABA"/>
    <w:rsid w:val="00F20121"/>
    <w:rsid w:val="00F20A12"/>
    <w:rsid w:val="00F20AF4"/>
    <w:rsid w:val="00F20BFF"/>
    <w:rsid w:val="00F21269"/>
    <w:rsid w:val="00F214BB"/>
    <w:rsid w:val="00F21BDD"/>
    <w:rsid w:val="00F221FD"/>
    <w:rsid w:val="00F223B2"/>
    <w:rsid w:val="00F227AE"/>
    <w:rsid w:val="00F228CC"/>
    <w:rsid w:val="00F22FF2"/>
    <w:rsid w:val="00F23DCA"/>
    <w:rsid w:val="00F23DD4"/>
    <w:rsid w:val="00F23F37"/>
    <w:rsid w:val="00F24D78"/>
    <w:rsid w:val="00F252F2"/>
    <w:rsid w:val="00F25AA2"/>
    <w:rsid w:val="00F25D58"/>
    <w:rsid w:val="00F266B9"/>
    <w:rsid w:val="00F267EA"/>
    <w:rsid w:val="00F26EC9"/>
    <w:rsid w:val="00F275C4"/>
    <w:rsid w:val="00F27BAF"/>
    <w:rsid w:val="00F309DC"/>
    <w:rsid w:val="00F30DF2"/>
    <w:rsid w:val="00F3168F"/>
    <w:rsid w:val="00F31FDD"/>
    <w:rsid w:val="00F321DB"/>
    <w:rsid w:val="00F330D3"/>
    <w:rsid w:val="00F340A8"/>
    <w:rsid w:val="00F36007"/>
    <w:rsid w:val="00F36CB5"/>
    <w:rsid w:val="00F36D1E"/>
    <w:rsid w:val="00F36D56"/>
    <w:rsid w:val="00F36E36"/>
    <w:rsid w:val="00F40A4F"/>
    <w:rsid w:val="00F40F67"/>
    <w:rsid w:val="00F41D5A"/>
    <w:rsid w:val="00F431ED"/>
    <w:rsid w:val="00F43EB3"/>
    <w:rsid w:val="00F44A8B"/>
    <w:rsid w:val="00F44BAC"/>
    <w:rsid w:val="00F451E6"/>
    <w:rsid w:val="00F457BF"/>
    <w:rsid w:val="00F466D0"/>
    <w:rsid w:val="00F46DD1"/>
    <w:rsid w:val="00F46F3E"/>
    <w:rsid w:val="00F477F0"/>
    <w:rsid w:val="00F4780E"/>
    <w:rsid w:val="00F47B7E"/>
    <w:rsid w:val="00F47FE5"/>
    <w:rsid w:val="00F506D1"/>
    <w:rsid w:val="00F50B4D"/>
    <w:rsid w:val="00F50DC6"/>
    <w:rsid w:val="00F511D3"/>
    <w:rsid w:val="00F513EB"/>
    <w:rsid w:val="00F5220A"/>
    <w:rsid w:val="00F5294D"/>
    <w:rsid w:val="00F533D3"/>
    <w:rsid w:val="00F5401C"/>
    <w:rsid w:val="00F5497C"/>
    <w:rsid w:val="00F54F72"/>
    <w:rsid w:val="00F5501E"/>
    <w:rsid w:val="00F55388"/>
    <w:rsid w:val="00F555FE"/>
    <w:rsid w:val="00F55A39"/>
    <w:rsid w:val="00F56525"/>
    <w:rsid w:val="00F568FA"/>
    <w:rsid w:val="00F56FAC"/>
    <w:rsid w:val="00F56FDF"/>
    <w:rsid w:val="00F60157"/>
    <w:rsid w:val="00F608A8"/>
    <w:rsid w:val="00F60A94"/>
    <w:rsid w:val="00F60C96"/>
    <w:rsid w:val="00F60D47"/>
    <w:rsid w:val="00F618F1"/>
    <w:rsid w:val="00F61A4C"/>
    <w:rsid w:val="00F622C9"/>
    <w:rsid w:val="00F62541"/>
    <w:rsid w:val="00F62F04"/>
    <w:rsid w:val="00F6377E"/>
    <w:rsid w:val="00F63AAC"/>
    <w:rsid w:val="00F63C1F"/>
    <w:rsid w:val="00F647B9"/>
    <w:rsid w:val="00F64ECD"/>
    <w:rsid w:val="00F65AF5"/>
    <w:rsid w:val="00F65B2B"/>
    <w:rsid w:val="00F65B5D"/>
    <w:rsid w:val="00F65D60"/>
    <w:rsid w:val="00F674D8"/>
    <w:rsid w:val="00F676D9"/>
    <w:rsid w:val="00F67F9A"/>
    <w:rsid w:val="00F67FA3"/>
    <w:rsid w:val="00F70056"/>
    <w:rsid w:val="00F70AC0"/>
    <w:rsid w:val="00F70ECE"/>
    <w:rsid w:val="00F71947"/>
    <w:rsid w:val="00F719C1"/>
    <w:rsid w:val="00F721D1"/>
    <w:rsid w:val="00F724E7"/>
    <w:rsid w:val="00F728BB"/>
    <w:rsid w:val="00F72A14"/>
    <w:rsid w:val="00F730C5"/>
    <w:rsid w:val="00F743D0"/>
    <w:rsid w:val="00F74668"/>
    <w:rsid w:val="00F74CE0"/>
    <w:rsid w:val="00F74D6F"/>
    <w:rsid w:val="00F7569E"/>
    <w:rsid w:val="00F76134"/>
    <w:rsid w:val="00F76341"/>
    <w:rsid w:val="00F7651F"/>
    <w:rsid w:val="00F76E0C"/>
    <w:rsid w:val="00F7726F"/>
    <w:rsid w:val="00F800CE"/>
    <w:rsid w:val="00F8013F"/>
    <w:rsid w:val="00F81ACF"/>
    <w:rsid w:val="00F8270D"/>
    <w:rsid w:val="00F836D6"/>
    <w:rsid w:val="00F83A35"/>
    <w:rsid w:val="00F83E02"/>
    <w:rsid w:val="00F844B4"/>
    <w:rsid w:val="00F84D9B"/>
    <w:rsid w:val="00F851BB"/>
    <w:rsid w:val="00F85F98"/>
    <w:rsid w:val="00F868A8"/>
    <w:rsid w:val="00F87FE2"/>
    <w:rsid w:val="00F9077A"/>
    <w:rsid w:val="00F90EA6"/>
    <w:rsid w:val="00F91831"/>
    <w:rsid w:val="00F9203E"/>
    <w:rsid w:val="00F924B3"/>
    <w:rsid w:val="00F9306B"/>
    <w:rsid w:val="00F94D22"/>
    <w:rsid w:val="00F94EC4"/>
    <w:rsid w:val="00F950E0"/>
    <w:rsid w:val="00F953E5"/>
    <w:rsid w:val="00F959E0"/>
    <w:rsid w:val="00F95A49"/>
    <w:rsid w:val="00F95AA1"/>
    <w:rsid w:val="00F95CC4"/>
    <w:rsid w:val="00F95E55"/>
    <w:rsid w:val="00F96347"/>
    <w:rsid w:val="00F96761"/>
    <w:rsid w:val="00F96EC2"/>
    <w:rsid w:val="00F9738E"/>
    <w:rsid w:val="00F973AE"/>
    <w:rsid w:val="00F97612"/>
    <w:rsid w:val="00F9764B"/>
    <w:rsid w:val="00FA0D2B"/>
    <w:rsid w:val="00FA12B4"/>
    <w:rsid w:val="00FA297A"/>
    <w:rsid w:val="00FA3AE5"/>
    <w:rsid w:val="00FA3DDC"/>
    <w:rsid w:val="00FA5304"/>
    <w:rsid w:val="00FA5549"/>
    <w:rsid w:val="00FA62C9"/>
    <w:rsid w:val="00FA70A4"/>
    <w:rsid w:val="00FA70C6"/>
    <w:rsid w:val="00FA72E7"/>
    <w:rsid w:val="00FA73B1"/>
    <w:rsid w:val="00FB0543"/>
    <w:rsid w:val="00FB0C28"/>
    <w:rsid w:val="00FB0D67"/>
    <w:rsid w:val="00FB0EFD"/>
    <w:rsid w:val="00FB1150"/>
    <w:rsid w:val="00FB1AC7"/>
    <w:rsid w:val="00FB1BE2"/>
    <w:rsid w:val="00FB2B0F"/>
    <w:rsid w:val="00FB2C1A"/>
    <w:rsid w:val="00FB2DEA"/>
    <w:rsid w:val="00FB47AF"/>
    <w:rsid w:val="00FB59B1"/>
    <w:rsid w:val="00FB5C1A"/>
    <w:rsid w:val="00FB5D21"/>
    <w:rsid w:val="00FB5E7D"/>
    <w:rsid w:val="00FB601F"/>
    <w:rsid w:val="00FB6711"/>
    <w:rsid w:val="00FB6A8B"/>
    <w:rsid w:val="00FB75A8"/>
    <w:rsid w:val="00FB79BE"/>
    <w:rsid w:val="00FC024B"/>
    <w:rsid w:val="00FC02D0"/>
    <w:rsid w:val="00FC09B4"/>
    <w:rsid w:val="00FC0A46"/>
    <w:rsid w:val="00FC1B0F"/>
    <w:rsid w:val="00FC1E85"/>
    <w:rsid w:val="00FC27CD"/>
    <w:rsid w:val="00FC325B"/>
    <w:rsid w:val="00FC3D16"/>
    <w:rsid w:val="00FC5BF6"/>
    <w:rsid w:val="00FC5D5C"/>
    <w:rsid w:val="00FC6352"/>
    <w:rsid w:val="00FC65ED"/>
    <w:rsid w:val="00FC7324"/>
    <w:rsid w:val="00FD0400"/>
    <w:rsid w:val="00FD0AC3"/>
    <w:rsid w:val="00FD0B82"/>
    <w:rsid w:val="00FD0D25"/>
    <w:rsid w:val="00FD114E"/>
    <w:rsid w:val="00FD12AC"/>
    <w:rsid w:val="00FD14F4"/>
    <w:rsid w:val="00FD1A9B"/>
    <w:rsid w:val="00FD1CE0"/>
    <w:rsid w:val="00FD2424"/>
    <w:rsid w:val="00FD39D7"/>
    <w:rsid w:val="00FD3ECC"/>
    <w:rsid w:val="00FD419E"/>
    <w:rsid w:val="00FD4234"/>
    <w:rsid w:val="00FD4735"/>
    <w:rsid w:val="00FD4F5C"/>
    <w:rsid w:val="00FD730B"/>
    <w:rsid w:val="00FE048E"/>
    <w:rsid w:val="00FE0887"/>
    <w:rsid w:val="00FE0AAE"/>
    <w:rsid w:val="00FE0D78"/>
    <w:rsid w:val="00FE0EBF"/>
    <w:rsid w:val="00FE1784"/>
    <w:rsid w:val="00FE199F"/>
    <w:rsid w:val="00FE1CE5"/>
    <w:rsid w:val="00FE238C"/>
    <w:rsid w:val="00FE2CD0"/>
    <w:rsid w:val="00FE2DE8"/>
    <w:rsid w:val="00FE322E"/>
    <w:rsid w:val="00FE33C5"/>
    <w:rsid w:val="00FE3694"/>
    <w:rsid w:val="00FE3A50"/>
    <w:rsid w:val="00FE3A70"/>
    <w:rsid w:val="00FE434F"/>
    <w:rsid w:val="00FE4BAE"/>
    <w:rsid w:val="00FE529C"/>
    <w:rsid w:val="00FE59A6"/>
    <w:rsid w:val="00FE5AE1"/>
    <w:rsid w:val="00FE5F02"/>
    <w:rsid w:val="00FE622A"/>
    <w:rsid w:val="00FE640F"/>
    <w:rsid w:val="00FE6B93"/>
    <w:rsid w:val="00FE6ECD"/>
    <w:rsid w:val="00FE7774"/>
    <w:rsid w:val="00FE7D3C"/>
    <w:rsid w:val="00FF04A4"/>
    <w:rsid w:val="00FF054F"/>
    <w:rsid w:val="00FF05B9"/>
    <w:rsid w:val="00FF0FBB"/>
    <w:rsid w:val="00FF15F9"/>
    <w:rsid w:val="00FF1763"/>
    <w:rsid w:val="00FF28C2"/>
    <w:rsid w:val="00FF2DE6"/>
    <w:rsid w:val="00FF33A2"/>
    <w:rsid w:val="00FF3EE3"/>
    <w:rsid w:val="00FF4161"/>
    <w:rsid w:val="00FF4504"/>
    <w:rsid w:val="00FF473A"/>
    <w:rsid w:val="00FF58CB"/>
    <w:rsid w:val="00FF65F4"/>
    <w:rsid w:val="00FF6E2E"/>
    <w:rsid w:val="00FF74BD"/>
    <w:rsid w:val="00FF7847"/>
    <w:rsid w:val="00FF7B3F"/>
    <w:rsid w:val="01752FED"/>
    <w:rsid w:val="01800030"/>
    <w:rsid w:val="01F6F6F2"/>
    <w:rsid w:val="029DF4C6"/>
    <w:rsid w:val="02BB8977"/>
    <w:rsid w:val="02E5249F"/>
    <w:rsid w:val="03005C1B"/>
    <w:rsid w:val="0374EA26"/>
    <w:rsid w:val="037D660E"/>
    <w:rsid w:val="03C384D7"/>
    <w:rsid w:val="03F320E1"/>
    <w:rsid w:val="041AE6CE"/>
    <w:rsid w:val="0458E8CA"/>
    <w:rsid w:val="05805643"/>
    <w:rsid w:val="060FB3A4"/>
    <w:rsid w:val="066BDEA3"/>
    <w:rsid w:val="066DECEB"/>
    <w:rsid w:val="06A1842E"/>
    <w:rsid w:val="06B436A8"/>
    <w:rsid w:val="06C384BC"/>
    <w:rsid w:val="070D31F3"/>
    <w:rsid w:val="071F6E46"/>
    <w:rsid w:val="07235D4F"/>
    <w:rsid w:val="073D968C"/>
    <w:rsid w:val="078DCE4F"/>
    <w:rsid w:val="0800CBFA"/>
    <w:rsid w:val="0807B7A5"/>
    <w:rsid w:val="080B6C2F"/>
    <w:rsid w:val="08434D55"/>
    <w:rsid w:val="08B55982"/>
    <w:rsid w:val="09413F46"/>
    <w:rsid w:val="094E3476"/>
    <w:rsid w:val="09575CD3"/>
    <w:rsid w:val="0977AF96"/>
    <w:rsid w:val="0984E65E"/>
    <w:rsid w:val="0996C62F"/>
    <w:rsid w:val="0A11C191"/>
    <w:rsid w:val="0A20D14F"/>
    <w:rsid w:val="0AF181E0"/>
    <w:rsid w:val="0B9819D1"/>
    <w:rsid w:val="0BA085A4"/>
    <w:rsid w:val="0BE45A23"/>
    <w:rsid w:val="0C0CFB8F"/>
    <w:rsid w:val="0C35390D"/>
    <w:rsid w:val="0C596E7E"/>
    <w:rsid w:val="0C67FB13"/>
    <w:rsid w:val="0C7B3D35"/>
    <w:rsid w:val="0D099245"/>
    <w:rsid w:val="0D345041"/>
    <w:rsid w:val="0D36628F"/>
    <w:rsid w:val="0D632FAC"/>
    <w:rsid w:val="0DAEC06E"/>
    <w:rsid w:val="0DB25D8F"/>
    <w:rsid w:val="0E25E64E"/>
    <w:rsid w:val="0E84B3B8"/>
    <w:rsid w:val="0E8A9941"/>
    <w:rsid w:val="0E9FE3DC"/>
    <w:rsid w:val="0F02ED62"/>
    <w:rsid w:val="0F1077E5"/>
    <w:rsid w:val="0F1A7DA5"/>
    <w:rsid w:val="0F629F85"/>
    <w:rsid w:val="0FAD64FE"/>
    <w:rsid w:val="102D49C5"/>
    <w:rsid w:val="106F1EF9"/>
    <w:rsid w:val="109354B6"/>
    <w:rsid w:val="10938F55"/>
    <w:rsid w:val="10DF5F8D"/>
    <w:rsid w:val="113EABC7"/>
    <w:rsid w:val="116117B5"/>
    <w:rsid w:val="11640300"/>
    <w:rsid w:val="11786E98"/>
    <w:rsid w:val="118A604E"/>
    <w:rsid w:val="1197650C"/>
    <w:rsid w:val="11E9D71E"/>
    <w:rsid w:val="124F5BDE"/>
    <w:rsid w:val="12697094"/>
    <w:rsid w:val="132BE432"/>
    <w:rsid w:val="1330D4B3"/>
    <w:rsid w:val="1365DE41"/>
    <w:rsid w:val="138C9C6B"/>
    <w:rsid w:val="13AFCBF3"/>
    <w:rsid w:val="1411A9AE"/>
    <w:rsid w:val="14560B84"/>
    <w:rsid w:val="145D223D"/>
    <w:rsid w:val="14AD1D3B"/>
    <w:rsid w:val="14B89E90"/>
    <w:rsid w:val="14C1D948"/>
    <w:rsid w:val="15118F48"/>
    <w:rsid w:val="153C27BB"/>
    <w:rsid w:val="15C341F0"/>
    <w:rsid w:val="1638654C"/>
    <w:rsid w:val="165F0010"/>
    <w:rsid w:val="16992A3E"/>
    <w:rsid w:val="16A813F1"/>
    <w:rsid w:val="17019057"/>
    <w:rsid w:val="173D5E2E"/>
    <w:rsid w:val="17496537"/>
    <w:rsid w:val="17755E9A"/>
    <w:rsid w:val="178823CD"/>
    <w:rsid w:val="17A69A63"/>
    <w:rsid w:val="17B06E27"/>
    <w:rsid w:val="17B85279"/>
    <w:rsid w:val="17CC38B1"/>
    <w:rsid w:val="17CDE8A2"/>
    <w:rsid w:val="17DF794A"/>
    <w:rsid w:val="18144AF1"/>
    <w:rsid w:val="18527E60"/>
    <w:rsid w:val="18E23678"/>
    <w:rsid w:val="1923154D"/>
    <w:rsid w:val="196CFC4E"/>
    <w:rsid w:val="196E63B7"/>
    <w:rsid w:val="19B19B88"/>
    <w:rsid w:val="19F0752F"/>
    <w:rsid w:val="1A21B6D0"/>
    <w:rsid w:val="1A341298"/>
    <w:rsid w:val="1A3C8328"/>
    <w:rsid w:val="1A42F454"/>
    <w:rsid w:val="1A4971DD"/>
    <w:rsid w:val="1A602889"/>
    <w:rsid w:val="1AB3430F"/>
    <w:rsid w:val="1AF16BB9"/>
    <w:rsid w:val="1B3C7460"/>
    <w:rsid w:val="1B5B450E"/>
    <w:rsid w:val="1C2592B2"/>
    <w:rsid w:val="1C87F0CD"/>
    <w:rsid w:val="1C8ED00B"/>
    <w:rsid w:val="1CEA198C"/>
    <w:rsid w:val="1D98A666"/>
    <w:rsid w:val="1DA90AF9"/>
    <w:rsid w:val="1E1E6B2A"/>
    <w:rsid w:val="1E3E3E64"/>
    <w:rsid w:val="1E476783"/>
    <w:rsid w:val="1E4963D4"/>
    <w:rsid w:val="1E64127A"/>
    <w:rsid w:val="1E6C2B53"/>
    <w:rsid w:val="1E706E95"/>
    <w:rsid w:val="1F11E213"/>
    <w:rsid w:val="1F1B58C0"/>
    <w:rsid w:val="1F3213E9"/>
    <w:rsid w:val="2038A49B"/>
    <w:rsid w:val="204FAFA1"/>
    <w:rsid w:val="20872528"/>
    <w:rsid w:val="20BC0ADF"/>
    <w:rsid w:val="20E58512"/>
    <w:rsid w:val="20E848B8"/>
    <w:rsid w:val="20FD0998"/>
    <w:rsid w:val="214ECC4B"/>
    <w:rsid w:val="21506EF0"/>
    <w:rsid w:val="216317BE"/>
    <w:rsid w:val="21B3690E"/>
    <w:rsid w:val="21B68B5D"/>
    <w:rsid w:val="21E426CE"/>
    <w:rsid w:val="2203338B"/>
    <w:rsid w:val="2215BEBB"/>
    <w:rsid w:val="22241C59"/>
    <w:rsid w:val="2249005F"/>
    <w:rsid w:val="225277E7"/>
    <w:rsid w:val="225AD446"/>
    <w:rsid w:val="226442C8"/>
    <w:rsid w:val="22C0F8CA"/>
    <w:rsid w:val="22D1C3B8"/>
    <w:rsid w:val="22E815EB"/>
    <w:rsid w:val="23141C15"/>
    <w:rsid w:val="23619289"/>
    <w:rsid w:val="2440A0A5"/>
    <w:rsid w:val="245748F2"/>
    <w:rsid w:val="2457D04D"/>
    <w:rsid w:val="2461A149"/>
    <w:rsid w:val="248E7616"/>
    <w:rsid w:val="24FDB528"/>
    <w:rsid w:val="251C9879"/>
    <w:rsid w:val="25C7EF6E"/>
    <w:rsid w:val="25F7B73A"/>
    <w:rsid w:val="2610007B"/>
    <w:rsid w:val="26429956"/>
    <w:rsid w:val="264BACB0"/>
    <w:rsid w:val="26666C05"/>
    <w:rsid w:val="267A36C5"/>
    <w:rsid w:val="26CDE3CC"/>
    <w:rsid w:val="27334B39"/>
    <w:rsid w:val="274A764F"/>
    <w:rsid w:val="275030DF"/>
    <w:rsid w:val="27560AB3"/>
    <w:rsid w:val="27681FEF"/>
    <w:rsid w:val="27BFC972"/>
    <w:rsid w:val="27C65698"/>
    <w:rsid w:val="27D2E8F2"/>
    <w:rsid w:val="27E20A0F"/>
    <w:rsid w:val="28C4E8CB"/>
    <w:rsid w:val="28D41105"/>
    <w:rsid w:val="2905A8E8"/>
    <w:rsid w:val="2914ECB2"/>
    <w:rsid w:val="29256F2D"/>
    <w:rsid w:val="294869B0"/>
    <w:rsid w:val="29B774C5"/>
    <w:rsid w:val="29FE111D"/>
    <w:rsid w:val="2A2C02BD"/>
    <w:rsid w:val="2A970074"/>
    <w:rsid w:val="2A9DE8EF"/>
    <w:rsid w:val="2AB17800"/>
    <w:rsid w:val="2B321717"/>
    <w:rsid w:val="2B3363B1"/>
    <w:rsid w:val="2B88A6EF"/>
    <w:rsid w:val="2B8AAAF5"/>
    <w:rsid w:val="2B9E7D61"/>
    <w:rsid w:val="2BD4632A"/>
    <w:rsid w:val="2C117866"/>
    <w:rsid w:val="2C1FE6DF"/>
    <w:rsid w:val="2C241BCE"/>
    <w:rsid w:val="2C2B25D7"/>
    <w:rsid w:val="2C44B58D"/>
    <w:rsid w:val="2C57FEC9"/>
    <w:rsid w:val="2CBC5016"/>
    <w:rsid w:val="2CD6DBF3"/>
    <w:rsid w:val="2D35BA6E"/>
    <w:rsid w:val="2D6C152C"/>
    <w:rsid w:val="2DC58CBF"/>
    <w:rsid w:val="2DE03A83"/>
    <w:rsid w:val="2DF4313B"/>
    <w:rsid w:val="2E59B315"/>
    <w:rsid w:val="2E5D4FD7"/>
    <w:rsid w:val="2F5ABD2C"/>
    <w:rsid w:val="2F624BBA"/>
    <w:rsid w:val="2F82C979"/>
    <w:rsid w:val="2FA2A00C"/>
    <w:rsid w:val="2FCB6427"/>
    <w:rsid w:val="2FD45344"/>
    <w:rsid w:val="3008DFE9"/>
    <w:rsid w:val="306203ED"/>
    <w:rsid w:val="3078EF62"/>
    <w:rsid w:val="30B239CE"/>
    <w:rsid w:val="30C4EF56"/>
    <w:rsid w:val="30DD3164"/>
    <w:rsid w:val="30EDDDC5"/>
    <w:rsid w:val="31258852"/>
    <w:rsid w:val="31748E10"/>
    <w:rsid w:val="31D12DBC"/>
    <w:rsid w:val="31D3D8F7"/>
    <w:rsid w:val="31E301F2"/>
    <w:rsid w:val="31E4195E"/>
    <w:rsid w:val="324550C6"/>
    <w:rsid w:val="33084232"/>
    <w:rsid w:val="332374E5"/>
    <w:rsid w:val="336DCAC8"/>
    <w:rsid w:val="340B2BE9"/>
    <w:rsid w:val="345EE71E"/>
    <w:rsid w:val="34652268"/>
    <w:rsid w:val="34755D36"/>
    <w:rsid w:val="34AA852B"/>
    <w:rsid w:val="34AE26E4"/>
    <w:rsid w:val="34B86849"/>
    <w:rsid w:val="34CAEB48"/>
    <w:rsid w:val="34F18BAA"/>
    <w:rsid w:val="3513D35D"/>
    <w:rsid w:val="351FE047"/>
    <w:rsid w:val="3572ED6A"/>
    <w:rsid w:val="358B3F8D"/>
    <w:rsid w:val="35AB5B24"/>
    <w:rsid w:val="35E89FEB"/>
    <w:rsid w:val="36446278"/>
    <w:rsid w:val="367F5BF7"/>
    <w:rsid w:val="3707E398"/>
    <w:rsid w:val="37091D15"/>
    <w:rsid w:val="37207335"/>
    <w:rsid w:val="376F3E58"/>
    <w:rsid w:val="37B81BA3"/>
    <w:rsid w:val="37BF7FCB"/>
    <w:rsid w:val="3847E4A1"/>
    <w:rsid w:val="3889CDF1"/>
    <w:rsid w:val="388FAB72"/>
    <w:rsid w:val="392890B4"/>
    <w:rsid w:val="396E4C63"/>
    <w:rsid w:val="399123E2"/>
    <w:rsid w:val="399567AE"/>
    <w:rsid w:val="39D9586D"/>
    <w:rsid w:val="3A17F3AC"/>
    <w:rsid w:val="3A811B93"/>
    <w:rsid w:val="3B04D3E6"/>
    <w:rsid w:val="3B2D4936"/>
    <w:rsid w:val="3BBD836A"/>
    <w:rsid w:val="3C302FA6"/>
    <w:rsid w:val="3C3BDC2B"/>
    <w:rsid w:val="3CAF587F"/>
    <w:rsid w:val="3D1B23F5"/>
    <w:rsid w:val="3D530D6B"/>
    <w:rsid w:val="3D8D8881"/>
    <w:rsid w:val="3DB15755"/>
    <w:rsid w:val="3E230961"/>
    <w:rsid w:val="3E9FD0E8"/>
    <w:rsid w:val="3EA148D5"/>
    <w:rsid w:val="3EB28149"/>
    <w:rsid w:val="3EBC8E25"/>
    <w:rsid w:val="3F39BC6F"/>
    <w:rsid w:val="3F3C2CBB"/>
    <w:rsid w:val="3F4BA724"/>
    <w:rsid w:val="3FB0B917"/>
    <w:rsid w:val="3FB6D5EA"/>
    <w:rsid w:val="3FD03022"/>
    <w:rsid w:val="3FD6BAEE"/>
    <w:rsid w:val="4018B387"/>
    <w:rsid w:val="403706F9"/>
    <w:rsid w:val="4059E0F5"/>
    <w:rsid w:val="4067AEA8"/>
    <w:rsid w:val="4083D0C9"/>
    <w:rsid w:val="409AA923"/>
    <w:rsid w:val="40A556ED"/>
    <w:rsid w:val="40B19CA7"/>
    <w:rsid w:val="40C44081"/>
    <w:rsid w:val="41066975"/>
    <w:rsid w:val="414A86DD"/>
    <w:rsid w:val="41C84118"/>
    <w:rsid w:val="423C3489"/>
    <w:rsid w:val="4257349B"/>
    <w:rsid w:val="42752954"/>
    <w:rsid w:val="42959391"/>
    <w:rsid w:val="42B4FB33"/>
    <w:rsid w:val="42FB77C6"/>
    <w:rsid w:val="42FD2A88"/>
    <w:rsid w:val="43013016"/>
    <w:rsid w:val="434FE47C"/>
    <w:rsid w:val="437EB75B"/>
    <w:rsid w:val="43999346"/>
    <w:rsid w:val="43AF39C4"/>
    <w:rsid w:val="43D62F78"/>
    <w:rsid w:val="4443E78B"/>
    <w:rsid w:val="44678513"/>
    <w:rsid w:val="450D36CC"/>
    <w:rsid w:val="452007E6"/>
    <w:rsid w:val="4579F1DB"/>
    <w:rsid w:val="45B030CA"/>
    <w:rsid w:val="45CD80B4"/>
    <w:rsid w:val="45E309B6"/>
    <w:rsid w:val="465BD609"/>
    <w:rsid w:val="46CC08AB"/>
    <w:rsid w:val="46D949BC"/>
    <w:rsid w:val="46F9CB49"/>
    <w:rsid w:val="46FDB281"/>
    <w:rsid w:val="47474BBF"/>
    <w:rsid w:val="47520EEC"/>
    <w:rsid w:val="47630687"/>
    <w:rsid w:val="477E4EAB"/>
    <w:rsid w:val="47AEBF97"/>
    <w:rsid w:val="47D174DD"/>
    <w:rsid w:val="4863E86F"/>
    <w:rsid w:val="4887DE52"/>
    <w:rsid w:val="48933508"/>
    <w:rsid w:val="48BAA6FF"/>
    <w:rsid w:val="48EDDD44"/>
    <w:rsid w:val="48FAE740"/>
    <w:rsid w:val="4908F8E1"/>
    <w:rsid w:val="49783ECE"/>
    <w:rsid w:val="497E6E3D"/>
    <w:rsid w:val="499AD16F"/>
    <w:rsid w:val="49D62ED5"/>
    <w:rsid w:val="4A2EE6A8"/>
    <w:rsid w:val="4A93E703"/>
    <w:rsid w:val="4AE0CBFB"/>
    <w:rsid w:val="4B18831F"/>
    <w:rsid w:val="4B3D60F8"/>
    <w:rsid w:val="4B476E8E"/>
    <w:rsid w:val="4B6C8443"/>
    <w:rsid w:val="4B8CEBD5"/>
    <w:rsid w:val="4BA4D047"/>
    <w:rsid w:val="4BAE6A78"/>
    <w:rsid w:val="4BBD8336"/>
    <w:rsid w:val="4C2F382A"/>
    <w:rsid w:val="4C478430"/>
    <w:rsid w:val="4CA301F0"/>
    <w:rsid w:val="4D31BBA0"/>
    <w:rsid w:val="4D7DDA24"/>
    <w:rsid w:val="4DCB57B9"/>
    <w:rsid w:val="4DD77585"/>
    <w:rsid w:val="4E3B1013"/>
    <w:rsid w:val="4EA82F0D"/>
    <w:rsid w:val="4EE1DB12"/>
    <w:rsid w:val="4F869305"/>
    <w:rsid w:val="4FABBB0F"/>
    <w:rsid w:val="4FBF822B"/>
    <w:rsid w:val="50303FD2"/>
    <w:rsid w:val="50A7D92C"/>
    <w:rsid w:val="50BAEBFC"/>
    <w:rsid w:val="51236D90"/>
    <w:rsid w:val="51413A99"/>
    <w:rsid w:val="5145D1F8"/>
    <w:rsid w:val="51A57786"/>
    <w:rsid w:val="51B4ECE6"/>
    <w:rsid w:val="51C434EC"/>
    <w:rsid w:val="520F89F4"/>
    <w:rsid w:val="52507748"/>
    <w:rsid w:val="530BED70"/>
    <w:rsid w:val="531F7355"/>
    <w:rsid w:val="532466C4"/>
    <w:rsid w:val="53381F03"/>
    <w:rsid w:val="536E61DC"/>
    <w:rsid w:val="5408A20E"/>
    <w:rsid w:val="5437A9AD"/>
    <w:rsid w:val="54433F5D"/>
    <w:rsid w:val="54C6BFE1"/>
    <w:rsid w:val="54FBE4D4"/>
    <w:rsid w:val="55227E42"/>
    <w:rsid w:val="55400C84"/>
    <w:rsid w:val="554639CD"/>
    <w:rsid w:val="55BB4011"/>
    <w:rsid w:val="55C94184"/>
    <w:rsid w:val="560E537F"/>
    <w:rsid w:val="564BA84D"/>
    <w:rsid w:val="56A0EB09"/>
    <w:rsid w:val="56C2944F"/>
    <w:rsid w:val="56E2BA34"/>
    <w:rsid w:val="5722F7EC"/>
    <w:rsid w:val="572D2D1E"/>
    <w:rsid w:val="574989FC"/>
    <w:rsid w:val="5773A18F"/>
    <w:rsid w:val="57A38784"/>
    <w:rsid w:val="57CE4DE2"/>
    <w:rsid w:val="582D3CDE"/>
    <w:rsid w:val="58956E23"/>
    <w:rsid w:val="589E35BB"/>
    <w:rsid w:val="58A7F0EF"/>
    <w:rsid w:val="58AD4DFB"/>
    <w:rsid w:val="58B66EFB"/>
    <w:rsid w:val="58ECAF8C"/>
    <w:rsid w:val="58F6DC3D"/>
    <w:rsid w:val="591742B4"/>
    <w:rsid w:val="593DB29E"/>
    <w:rsid w:val="594379AC"/>
    <w:rsid w:val="596F5493"/>
    <w:rsid w:val="59BA5002"/>
    <w:rsid w:val="59F769AA"/>
    <w:rsid w:val="5A07F11C"/>
    <w:rsid w:val="5A764627"/>
    <w:rsid w:val="5ACD246D"/>
    <w:rsid w:val="5AF87AEA"/>
    <w:rsid w:val="5B1D6E32"/>
    <w:rsid w:val="5BD9B43D"/>
    <w:rsid w:val="5BE0F71E"/>
    <w:rsid w:val="5BEC35EA"/>
    <w:rsid w:val="5C36F57C"/>
    <w:rsid w:val="5C4C39F6"/>
    <w:rsid w:val="5C684BF6"/>
    <w:rsid w:val="5C8A1DB2"/>
    <w:rsid w:val="5C94F9D5"/>
    <w:rsid w:val="5CD54944"/>
    <w:rsid w:val="5D18487C"/>
    <w:rsid w:val="5D5D969F"/>
    <w:rsid w:val="5D622AAE"/>
    <w:rsid w:val="5D7623DF"/>
    <w:rsid w:val="5DA6F83A"/>
    <w:rsid w:val="5DD76153"/>
    <w:rsid w:val="5DF52D8E"/>
    <w:rsid w:val="5DFDBCE5"/>
    <w:rsid w:val="5E3BF0D3"/>
    <w:rsid w:val="5EC4DCE9"/>
    <w:rsid w:val="5F207C75"/>
    <w:rsid w:val="5F5241C2"/>
    <w:rsid w:val="5F8C7229"/>
    <w:rsid w:val="5FC40DED"/>
    <w:rsid w:val="6037470C"/>
    <w:rsid w:val="603D692F"/>
    <w:rsid w:val="60FCFDC7"/>
    <w:rsid w:val="60FD8FDC"/>
    <w:rsid w:val="615A367E"/>
    <w:rsid w:val="61EEFA8C"/>
    <w:rsid w:val="6228B8B5"/>
    <w:rsid w:val="62423491"/>
    <w:rsid w:val="6243A7F9"/>
    <w:rsid w:val="62A8A319"/>
    <w:rsid w:val="63028F4C"/>
    <w:rsid w:val="63069786"/>
    <w:rsid w:val="63305E5C"/>
    <w:rsid w:val="635D60D5"/>
    <w:rsid w:val="63813C91"/>
    <w:rsid w:val="63BE9A16"/>
    <w:rsid w:val="63F310EE"/>
    <w:rsid w:val="63FC5C6B"/>
    <w:rsid w:val="642A7717"/>
    <w:rsid w:val="646DD57E"/>
    <w:rsid w:val="64957B30"/>
    <w:rsid w:val="64CF3BD2"/>
    <w:rsid w:val="64D98016"/>
    <w:rsid w:val="64DB960E"/>
    <w:rsid w:val="64F15505"/>
    <w:rsid w:val="652736D6"/>
    <w:rsid w:val="6528CA92"/>
    <w:rsid w:val="654F6A94"/>
    <w:rsid w:val="65A9EC15"/>
    <w:rsid w:val="66385F52"/>
    <w:rsid w:val="6692C73F"/>
    <w:rsid w:val="66CDAC37"/>
    <w:rsid w:val="66D6F8CE"/>
    <w:rsid w:val="66FAE8F1"/>
    <w:rsid w:val="67DFDC97"/>
    <w:rsid w:val="67EAFE7B"/>
    <w:rsid w:val="68038477"/>
    <w:rsid w:val="6859F4B9"/>
    <w:rsid w:val="68672B6C"/>
    <w:rsid w:val="68AB104D"/>
    <w:rsid w:val="693D9A5C"/>
    <w:rsid w:val="69BD38A3"/>
    <w:rsid w:val="6A2E270A"/>
    <w:rsid w:val="6A4BEA23"/>
    <w:rsid w:val="6A5A88A2"/>
    <w:rsid w:val="6A61F461"/>
    <w:rsid w:val="6A820667"/>
    <w:rsid w:val="6B3499EF"/>
    <w:rsid w:val="6B5F37ED"/>
    <w:rsid w:val="6BDAF000"/>
    <w:rsid w:val="6BE25B95"/>
    <w:rsid w:val="6BE6600C"/>
    <w:rsid w:val="6BF66AEE"/>
    <w:rsid w:val="6C07AB65"/>
    <w:rsid w:val="6C29B332"/>
    <w:rsid w:val="6C860316"/>
    <w:rsid w:val="6C864CC5"/>
    <w:rsid w:val="6C92EB02"/>
    <w:rsid w:val="6CE44FA8"/>
    <w:rsid w:val="6D61549E"/>
    <w:rsid w:val="6D63A2BF"/>
    <w:rsid w:val="6D77CFE5"/>
    <w:rsid w:val="6E0457F1"/>
    <w:rsid w:val="6E280C0E"/>
    <w:rsid w:val="6E552289"/>
    <w:rsid w:val="6EBB476E"/>
    <w:rsid w:val="6F4B1A0F"/>
    <w:rsid w:val="6F916D18"/>
    <w:rsid w:val="6F9ACC4A"/>
    <w:rsid w:val="6FDF9F36"/>
    <w:rsid w:val="705DC21B"/>
    <w:rsid w:val="70656253"/>
    <w:rsid w:val="70CBF12B"/>
    <w:rsid w:val="70ECC0A5"/>
    <w:rsid w:val="70F160AB"/>
    <w:rsid w:val="70F5C56E"/>
    <w:rsid w:val="711EA6A0"/>
    <w:rsid w:val="716EB568"/>
    <w:rsid w:val="71BB5DA5"/>
    <w:rsid w:val="71CAEDBD"/>
    <w:rsid w:val="72162E51"/>
    <w:rsid w:val="721F0AC4"/>
    <w:rsid w:val="72250CDC"/>
    <w:rsid w:val="72254B6F"/>
    <w:rsid w:val="7234C936"/>
    <w:rsid w:val="725AA1AD"/>
    <w:rsid w:val="72ED0E25"/>
    <w:rsid w:val="72FCAF2C"/>
    <w:rsid w:val="7328A2E8"/>
    <w:rsid w:val="73437644"/>
    <w:rsid w:val="7357D9A3"/>
    <w:rsid w:val="736DAC77"/>
    <w:rsid w:val="736DF49B"/>
    <w:rsid w:val="737BAA11"/>
    <w:rsid w:val="73D09EDC"/>
    <w:rsid w:val="73EE2A37"/>
    <w:rsid w:val="7469546B"/>
    <w:rsid w:val="7495FB62"/>
    <w:rsid w:val="7524DB87"/>
    <w:rsid w:val="75547FE1"/>
    <w:rsid w:val="755A3ED4"/>
    <w:rsid w:val="75645354"/>
    <w:rsid w:val="75841371"/>
    <w:rsid w:val="75896563"/>
    <w:rsid w:val="75D7AACB"/>
    <w:rsid w:val="765CF085"/>
    <w:rsid w:val="76E42D09"/>
    <w:rsid w:val="76EDC69B"/>
    <w:rsid w:val="770788D3"/>
    <w:rsid w:val="7796C5AF"/>
    <w:rsid w:val="78150A7B"/>
    <w:rsid w:val="781CB37A"/>
    <w:rsid w:val="78583997"/>
    <w:rsid w:val="788F5D3A"/>
    <w:rsid w:val="78CE0420"/>
    <w:rsid w:val="790DDAEB"/>
    <w:rsid w:val="79272195"/>
    <w:rsid w:val="7952FB5E"/>
    <w:rsid w:val="79862F3E"/>
    <w:rsid w:val="79A280B7"/>
    <w:rsid w:val="79FBDAAC"/>
    <w:rsid w:val="79FFA731"/>
    <w:rsid w:val="7A165305"/>
    <w:rsid w:val="7A64DE5A"/>
    <w:rsid w:val="7A7BE816"/>
    <w:rsid w:val="7A9597A2"/>
    <w:rsid w:val="7AB9CEA5"/>
    <w:rsid w:val="7ACF1D3B"/>
    <w:rsid w:val="7AD34E8C"/>
    <w:rsid w:val="7B043ACE"/>
    <w:rsid w:val="7B218003"/>
    <w:rsid w:val="7B35206C"/>
    <w:rsid w:val="7B78AD5F"/>
    <w:rsid w:val="7B8264F5"/>
    <w:rsid w:val="7BCE592C"/>
    <w:rsid w:val="7C03C3EF"/>
    <w:rsid w:val="7C2EE98F"/>
    <w:rsid w:val="7C55ED73"/>
    <w:rsid w:val="7CDF194E"/>
    <w:rsid w:val="7CE193F7"/>
    <w:rsid w:val="7CFFAEB8"/>
    <w:rsid w:val="7D01BC64"/>
    <w:rsid w:val="7D0DF848"/>
    <w:rsid w:val="7D929B22"/>
    <w:rsid w:val="7DB9A27F"/>
    <w:rsid w:val="7DC14D04"/>
    <w:rsid w:val="7E068F90"/>
    <w:rsid w:val="7ECC7484"/>
    <w:rsid w:val="7ECF998F"/>
    <w:rsid w:val="7ED641F5"/>
    <w:rsid w:val="7F182DB2"/>
    <w:rsid w:val="7F7E1653"/>
    <w:rsid w:val="7FBFA08F"/>
    <w:rsid w:val="7FC4DC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EEC07"/>
  <w15:chartTrackingRefBased/>
  <w15:docId w15:val="{8AEAD39A-351F-46A8-96A3-94C67B9B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C9B"/>
    <w:pPr>
      <w:spacing w:line="360" w:lineRule="auto"/>
      <w:ind w:firstLine="851"/>
    </w:pPr>
    <w:rPr>
      <w:rFonts w:ascii="Times New Roman" w:eastAsia="Times New Roman" w:hAnsi="Times New Roman" w:cs="Times New Roman"/>
      <w:kern w:val="0"/>
      <w:sz w:val="24"/>
      <w:szCs w:val="24"/>
      <w:lang w:val="en-GB" w:eastAsia="tr-TR"/>
      <w14:ligatures w14:val="none"/>
    </w:rPr>
  </w:style>
  <w:style w:type="paragraph" w:styleId="Heading2">
    <w:name w:val="heading 2"/>
    <w:basedOn w:val="Normal"/>
    <w:next w:val="Normal"/>
    <w:link w:val="Heading2Char"/>
    <w:uiPriority w:val="9"/>
    <w:unhideWhenUsed/>
    <w:qFormat/>
    <w:rsid w:val="001E2C9B"/>
    <w:pPr>
      <w:keepNext/>
      <w:keepLines/>
      <w:spacing w:before="40" w:after="0"/>
      <w:ind w:firstLine="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D875F1"/>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2C9B"/>
    <w:rPr>
      <w:sz w:val="16"/>
      <w:szCs w:val="16"/>
    </w:rPr>
  </w:style>
  <w:style w:type="paragraph" w:styleId="CommentText">
    <w:name w:val="annotation text"/>
    <w:basedOn w:val="Normal"/>
    <w:link w:val="CommentTextChar"/>
    <w:uiPriority w:val="99"/>
    <w:unhideWhenUsed/>
    <w:rsid w:val="001E2C9B"/>
    <w:pPr>
      <w:spacing w:line="240" w:lineRule="auto"/>
    </w:pPr>
    <w:rPr>
      <w:sz w:val="20"/>
      <w:szCs w:val="20"/>
    </w:rPr>
  </w:style>
  <w:style w:type="character" w:customStyle="1" w:styleId="CommentTextChar">
    <w:name w:val="Comment Text Char"/>
    <w:basedOn w:val="DefaultParagraphFont"/>
    <w:link w:val="CommentText"/>
    <w:uiPriority w:val="99"/>
    <w:rsid w:val="001E2C9B"/>
    <w:rPr>
      <w:rFonts w:ascii="Times New Roman" w:eastAsia="Times New Roman" w:hAnsi="Times New Roman" w:cs="Times New Roman"/>
      <w:kern w:val="0"/>
      <w:sz w:val="20"/>
      <w:szCs w:val="20"/>
      <w:lang w:val="en-GB" w:eastAsia="tr-TR"/>
      <w14:ligatures w14:val="none"/>
    </w:rPr>
  </w:style>
  <w:style w:type="character" w:customStyle="1" w:styleId="Heading2Char">
    <w:name w:val="Heading 2 Char"/>
    <w:basedOn w:val="DefaultParagraphFont"/>
    <w:link w:val="Heading2"/>
    <w:uiPriority w:val="9"/>
    <w:rsid w:val="001E2C9B"/>
    <w:rPr>
      <w:rFonts w:ascii="Times New Roman" w:eastAsiaTheme="majorEastAsia" w:hAnsi="Times New Roman" w:cstheme="majorBidi"/>
      <w:b/>
      <w:kern w:val="0"/>
      <w:sz w:val="24"/>
      <w:szCs w:val="26"/>
      <w:lang w:val="en-GB" w:eastAsia="tr-TR"/>
      <w14:ligatures w14:val="none"/>
    </w:rPr>
  </w:style>
  <w:style w:type="paragraph" w:styleId="Footer">
    <w:name w:val="footer"/>
    <w:basedOn w:val="Normal"/>
    <w:link w:val="FooterChar"/>
    <w:uiPriority w:val="99"/>
    <w:unhideWhenUsed/>
    <w:rsid w:val="001E2C9B"/>
    <w:pPr>
      <w:tabs>
        <w:tab w:val="center" w:pos="4703"/>
        <w:tab w:val="right" w:pos="9406"/>
      </w:tabs>
      <w:spacing w:after="0" w:line="240" w:lineRule="auto"/>
    </w:pPr>
  </w:style>
  <w:style w:type="character" w:customStyle="1" w:styleId="FooterChar">
    <w:name w:val="Footer Char"/>
    <w:basedOn w:val="DefaultParagraphFont"/>
    <w:link w:val="Footer"/>
    <w:uiPriority w:val="99"/>
    <w:rsid w:val="001E2C9B"/>
    <w:rPr>
      <w:rFonts w:ascii="Times New Roman" w:eastAsia="Times New Roman" w:hAnsi="Times New Roman" w:cs="Times New Roman"/>
      <w:kern w:val="0"/>
      <w:sz w:val="24"/>
      <w:szCs w:val="24"/>
      <w:lang w:val="en-GB" w:eastAsia="tr-TR"/>
      <w14:ligatures w14:val="none"/>
    </w:rPr>
  </w:style>
  <w:style w:type="paragraph" w:styleId="Header">
    <w:name w:val="header"/>
    <w:basedOn w:val="Normal"/>
    <w:link w:val="HeaderChar"/>
    <w:uiPriority w:val="99"/>
    <w:unhideWhenUsed/>
    <w:rsid w:val="001E2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C9B"/>
    <w:rPr>
      <w:rFonts w:ascii="Times New Roman" w:eastAsia="Times New Roman" w:hAnsi="Times New Roman" w:cs="Times New Roman"/>
      <w:kern w:val="0"/>
      <w:sz w:val="24"/>
      <w:szCs w:val="24"/>
      <w:lang w:val="en-GB" w:eastAsia="tr-TR"/>
      <w14:ligatures w14:val="none"/>
    </w:rPr>
  </w:style>
  <w:style w:type="character" w:customStyle="1" w:styleId="Heading3Char">
    <w:name w:val="Heading 3 Char"/>
    <w:basedOn w:val="DefaultParagraphFont"/>
    <w:link w:val="Heading3"/>
    <w:uiPriority w:val="9"/>
    <w:semiHidden/>
    <w:rsid w:val="00D875F1"/>
    <w:rPr>
      <w:rFonts w:asciiTheme="majorHAnsi" w:eastAsiaTheme="majorEastAsia" w:hAnsiTheme="majorHAnsi" w:cstheme="majorBidi"/>
      <w:color w:val="1F3763" w:themeColor="accent1" w:themeShade="7F"/>
      <w:kern w:val="0"/>
      <w:sz w:val="24"/>
      <w:szCs w:val="24"/>
      <w:lang w:val="en-GB" w:eastAsia="tr-TR"/>
      <w14:ligatures w14:val="none"/>
    </w:rPr>
  </w:style>
  <w:style w:type="paragraph" w:styleId="CommentSubject">
    <w:name w:val="annotation subject"/>
    <w:basedOn w:val="CommentText"/>
    <w:next w:val="CommentText"/>
    <w:link w:val="CommentSubjectChar"/>
    <w:uiPriority w:val="99"/>
    <w:semiHidden/>
    <w:unhideWhenUsed/>
    <w:rsid w:val="000D2BF7"/>
    <w:rPr>
      <w:b/>
      <w:bCs/>
    </w:rPr>
  </w:style>
  <w:style w:type="character" w:customStyle="1" w:styleId="CommentSubjectChar">
    <w:name w:val="Comment Subject Char"/>
    <w:basedOn w:val="CommentTextChar"/>
    <w:link w:val="CommentSubject"/>
    <w:uiPriority w:val="99"/>
    <w:semiHidden/>
    <w:rsid w:val="000D2BF7"/>
    <w:rPr>
      <w:rFonts w:ascii="Times New Roman" w:eastAsia="Times New Roman" w:hAnsi="Times New Roman" w:cs="Times New Roman"/>
      <w:b/>
      <w:bCs/>
      <w:kern w:val="0"/>
      <w:sz w:val="20"/>
      <w:szCs w:val="20"/>
      <w:lang w:val="en-GB" w:eastAsia="tr-TR"/>
      <w14:ligatures w14:val="none"/>
    </w:rPr>
  </w:style>
  <w:style w:type="paragraph" w:styleId="BodyText">
    <w:name w:val="Body Text"/>
    <w:basedOn w:val="Normal"/>
    <w:link w:val="BodyTextChar"/>
    <w:uiPriority w:val="1"/>
    <w:qFormat/>
    <w:rsid w:val="005A5E56"/>
    <w:pPr>
      <w:widowControl w:val="0"/>
      <w:autoSpaceDE w:val="0"/>
      <w:autoSpaceDN w:val="0"/>
      <w:spacing w:after="0" w:line="240" w:lineRule="auto"/>
      <w:ind w:firstLine="0"/>
      <w:jc w:val="both"/>
    </w:pPr>
    <w:rPr>
      <w:lang w:val="en-US" w:eastAsia="en-US"/>
    </w:rPr>
  </w:style>
  <w:style w:type="character" w:customStyle="1" w:styleId="BodyTextChar">
    <w:name w:val="Body Text Char"/>
    <w:basedOn w:val="DefaultParagraphFont"/>
    <w:link w:val="BodyText"/>
    <w:uiPriority w:val="1"/>
    <w:rsid w:val="005A5E56"/>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35"/>
    <w:unhideWhenUsed/>
    <w:qFormat/>
    <w:rsid w:val="00BB4A0A"/>
    <w:pPr>
      <w:spacing w:after="200" w:line="240" w:lineRule="auto"/>
    </w:pPr>
    <w:rPr>
      <w:i/>
      <w:iCs/>
      <w:color w:val="44546A" w:themeColor="text2"/>
      <w:sz w:val="18"/>
      <w:szCs w:val="18"/>
    </w:rPr>
  </w:style>
  <w:style w:type="character" w:styleId="Hyperlink">
    <w:name w:val="Hyperlink"/>
    <w:basedOn w:val="DefaultParagraphFont"/>
    <w:uiPriority w:val="99"/>
    <w:unhideWhenUsed/>
    <w:rsid w:val="00F171B1"/>
    <w:rPr>
      <w:color w:val="0563C1" w:themeColor="hyperlink"/>
      <w:u w:val="single"/>
    </w:rPr>
  </w:style>
  <w:style w:type="paragraph" w:styleId="NormalWeb">
    <w:name w:val="Normal (Web)"/>
    <w:basedOn w:val="Normal"/>
    <w:uiPriority w:val="99"/>
    <w:unhideWhenUsed/>
    <w:rsid w:val="00EB5E13"/>
    <w:pPr>
      <w:spacing w:before="100" w:beforeAutospacing="1" w:after="100" w:afterAutospacing="1" w:line="240" w:lineRule="auto"/>
      <w:ind w:firstLine="0"/>
    </w:pPr>
    <w:rPr>
      <w:lang w:eastAsia="en-GB"/>
    </w:rPr>
  </w:style>
  <w:style w:type="paragraph" w:styleId="ListParagraph">
    <w:name w:val="List Paragraph"/>
    <w:basedOn w:val="Normal"/>
    <w:uiPriority w:val="34"/>
    <w:qFormat/>
    <w:rsid w:val="008253B5"/>
    <w:pPr>
      <w:ind w:left="720"/>
      <w:contextualSpacing/>
    </w:pPr>
  </w:style>
  <w:style w:type="table" w:styleId="TableGrid">
    <w:name w:val="Table Grid"/>
    <w:basedOn w:val="TableNormal"/>
    <w:uiPriority w:val="39"/>
    <w:rsid w:val="00592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06163"/>
    <w:pPr>
      <w:spacing w:before="100" w:beforeAutospacing="1" w:after="100" w:afterAutospacing="1" w:line="240" w:lineRule="auto"/>
      <w:ind w:firstLine="0"/>
    </w:pPr>
    <w:rPr>
      <w:lang w:val="en-US" w:eastAsia="en-US"/>
    </w:rPr>
  </w:style>
  <w:style w:type="paragraph" w:styleId="FootnoteText">
    <w:name w:val="footnote text"/>
    <w:basedOn w:val="Normal"/>
    <w:link w:val="FootnoteTextChar"/>
    <w:uiPriority w:val="99"/>
    <w:semiHidden/>
    <w:unhideWhenUsed/>
    <w:rsid w:val="005B4E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E1A"/>
    <w:rPr>
      <w:rFonts w:ascii="Times New Roman" w:eastAsia="Times New Roman" w:hAnsi="Times New Roman" w:cs="Times New Roman"/>
      <w:kern w:val="0"/>
      <w:sz w:val="20"/>
      <w:szCs w:val="20"/>
      <w:lang w:val="en-GB" w:eastAsia="tr-TR"/>
      <w14:ligatures w14:val="none"/>
    </w:rPr>
  </w:style>
  <w:style w:type="character" w:styleId="FootnoteReference">
    <w:name w:val="footnote reference"/>
    <w:basedOn w:val="DefaultParagraphFont"/>
    <w:uiPriority w:val="99"/>
    <w:semiHidden/>
    <w:unhideWhenUsed/>
    <w:rsid w:val="005B4E1A"/>
    <w:rPr>
      <w:vertAlign w:val="superscript"/>
    </w:rPr>
  </w:style>
  <w:style w:type="paragraph" w:styleId="Revision">
    <w:name w:val="Revision"/>
    <w:hidden/>
    <w:uiPriority w:val="99"/>
    <w:semiHidden/>
    <w:rsid w:val="007E47BC"/>
    <w:pPr>
      <w:spacing w:after="0" w:line="240" w:lineRule="auto"/>
    </w:pPr>
    <w:rPr>
      <w:rFonts w:ascii="Times New Roman" w:eastAsia="Times New Roman" w:hAnsi="Times New Roman" w:cs="Times New Roman"/>
      <w:kern w:val="0"/>
      <w:sz w:val="24"/>
      <w:szCs w:val="24"/>
      <w:lang w:val="en-GB" w:eastAsia="tr-TR"/>
      <w14:ligatures w14:val="none"/>
    </w:rPr>
  </w:style>
  <w:style w:type="character" w:styleId="Emphasis">
    <w:name w:val="Emphasis"/>
    <w:basedOn w:val="DefaultParagraphFont"/>
    <w:uiPriority w:val="20"/>
    <w:qFormat/>
    <w:rsid w:val="00260321"/>
    <w:rPr>
      <w:i/>
      <w:iCs/>
    </w:rPr>
  </w:style>
  <w:style w:type="character" w:styleId="UnresolvedMention">
    <w:name w:val="Unresolved Mention"/>
    <w:basedOn w:val="DefaultParagraphFont"/>
    <w:uiPriority w:val="99"/>
    <w:semiHidden/>
    <w:unhideWhenUsed/>
    <w:rsid w:val="00E16713"/>
    <w:rPr>
      <w:color w:val="605E5C"/>
      <w:shd w:val="clear" w:color="auto" w:fill="E1DFDD"/>
    </w:rPr>
  </w:style>
  <w:style w:type="character" w:styleId="FollowedHyperlink">
    <w:name w:val="FollowedHyperlink"/>
    <w:basedOn w:val="DefaultParagraphFont"/>
    <w:uiPriority w:val="99"/>
    <w:semiHidden/>
    <w:unhideWhenUsed/>
    <w:rsid w:val="000320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0477">
      <w:bodyDiv w:val="1"/>
      <w:marLeft w:val="0"/>
      <w:marRight w:val="0"/>
      <w:marTop w:val="0"/>
      <w:marBottom w:val="0"/>
      <w:divBdr>
        <w:top w:val="none" w:sz="0" w:space="0" w:color="auto"/>
        <w:left w:val="none" w:sz="0" w:space="0" w:color="auto"/>
        <w:bottom w:val="none" w:sz="0" w:space="0" w:color="auto"/>
        <w:right w:val="none" w:sz="0" w:space="0" w:color="auto"/>
      </w:divBdr>
    </w:div>
    <w:div w:id="185169936">
      <w:bodyDiv w:val="1"/>
      <w:marLeft w:val="0"/>
      <w:marRight w:val="0"/>
      <w:marTop w:val="0"/>
      <w:marBottom w:val="0"/>
      <w:divBdr>
        <w:top w:val="none" w:sz="0" w:space="0" w:color="auto"/>
        <w:left w:val="none" w:sz="0" w:space="0" w:color="auto"/>
        <w:bottom w:val="none" w:sz="0" w:space="0" w:color="auto"/>
        <w:right w:val="none" w:sz="0" w:space="0" w:color="auto"/>
      </w:divBdr>
    </w:div>
    <w:div w:id="268582121">
      <w:bodyDiv w:val="1"/>
      <w:marLeft w:val="0"/>
      <w:marRight w:val="0"/>
      <w:marTop w:val="0"/>
      <w:marBottom w:val="0"/>
      <w:divBdr>
        <w:top w:val="none" w:sz="0" w:space="0" w:color="auto"/>
        <w:left w:val="none" w:sz="0" w:space="0" w:color="auto"/>
        <w:bottom w:val="none" w:sz="0" w:space="0" w:color="auto"/>
        <w:right w:val="none" w:sz="0" w:space="0" w:color="auto"/>
      </w:divBdr>
      <w:divsChild>
        <w:div w:id="1324316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75937">
      <w:bodyDiv w:val="1"/>
      <w:marLeft w:val="0"/>
      <w:marRight w:val="0"/>
      <w:marTop w:val="0"/>
      <w:marBottom w:val="0"/>
      <w:divBdr>
        <w:top w:val="none" w:sz="0" w:space="0" w:color="auto"/>
        <w:left w:val="none" w:sz="0" w:space="0" w:color="auto"/>
        <w:bottom w:val="none" w:sz="0" w:space="0" w:color="auto"/>
        <w:right w:val="none" w:sz="0" w:space="0" w:color="auto"/>
      </w:divBdr>
    </w:div>
    <w:div w:id="724177649">
      <w:bodyDiv w:val="1"/>
      <w:marLeft w:val="0"/>
      <w:marRight w:val="0"/>
      <w:marTop w:val="0"/>
      <w:marBottom w:val="0"/>
      <w:divBdr>
        <w:top w:val="none" w:sz="0" w:space="0" w:color="auto"/>
        <w:left w:val="none" w:sz="0" w:space="0" w:color="auto"/>
        <w:bottom w:val="none" w:sz="0" w:space="0" w:color="auto"/>
        <w:right w:val="none" w:sz="0" w:space="0" w:color="auto"/>
      </w:divBdr>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1026521013">
      <w:bodyDiv w:val="1"/>
      <w:marLeft w:val="0"/>
      <w:marRight w:val="0"/>
      <w:marTop w:val="0"/>
      <w:marBottom w:val="0"/>
      <w:divBdr>
        <w:top w:val="none" w:sz="0" w:space="0" w:color="auto"/>
        <w:left w:val="none" w:sz="0" w:space="0" w:color="auto"/>
        <w:bottom w:val="none" w:sz="0" w:space="0" w:color="auto"/>
        <w:right w:val="none" w:sz="0" w:space="0" w:color="auto"/>
      </w:divBdr>
    </w:div>
    <w:div w:id="1077897856">
      <w:bodyDiv w:val="1"/>
      <w:marLeft w:val="0"/>
      <w:marRight w:val="0"/>
      <w:marTop w:val="0"/>
      <w:marBottom w:val="0"/>
      <w:divBdr>
        <w:top w:val="none" w:sz="0" w:space="0" w:color="auto"/>
        <w:left w:val="none" w:sz="0" w:space="0" w:color="auto"/>
        <w:bottom w:val="none" w:sz="0" w:space="0" w:color="auto"/>
        <w:right w:val="none" w:sz="0" w:space="0" w:color="auto"/>
      </w:divBdr>
    </w:div>
    <w:div w:id="1103695564">
      <w:bodyDiv w:val="1"/>
      <w:marLeft w:val="0"/>
      <w:marRight w:val="0"/>
      <w:marTop w:val="0"/>
      <w:marBottom w:val="0"/>
      <w:divBdr>
        <w:top w:val="none" w:sz="0" w:space="0" w:color="auto"/>
        <w:left w:val="none" w:sz="0" w:space="0" w:color="auto"/>
        <w:bottom w:val="none" w:sz="0" w:space="0" w:color="auto"/>
        <w:right w:val="none" w:sz="0" w:space="0" w:color="auto"/>
      </w:divBdr>
    </w:div>
    <w:div w:id="1182431190">
      <w:bodyDiv w:val="1"/>
      <w:marLeft w:val="0"/>
      <w:marRight w:val="0"/>
      <w:marTop w:val="0"/>
      <w:marBottom w:val="0"/>
      <w:divBdr>
        <w:top w:val="none" w:sz="0" w:space="0" w:color="auto"/>
        <w:left w:val="none" w:sz="0" w:space="0" w:color="auto"/>
        <w:bottom w:val="none" w:sz="0" w:space="0" w:color="auto"/>
        <w:right w:val="none" w:sz="0" w:space="0" w:color="auto"/>
      </w:divBdr>
      <w:divsChild>
        <w:div w:id="1111902055">
          <w:marLeft w:val="0"/>
          <w:marRight w:val="0"/>
          <w:marTop w:val="0"/>
          <w:marBottom w:val="0"/>
          <w:divBdr>
            <w:top w:val="none" w:sz="0" w:space="0" w:color="auto"/>
            <w:left w:val="none" w:sz="0" w:space="0" w:color="auto"/>
            <w:bottom w:val="none" w:sz="0" w:space="0" w:color="auto"/>
            <w:right w:val="none" w:sz="0" w:space="0" w:color="auto"/>
          </w:divBdr>
        </w:div>
        <w:div w:id="1900555647">
          <w:marLeft w:val="0"/>
          <w:marRight w:val="0"/>
          <w:marTop w:val="0"/>
          <w:marBottom w:val="0"/>
          <w:divBdr>
            <w:top w:val="single" w:sz="2" w:space="0" w:color="E3E3E3"/>
            <w:left w:val="single" w:sz="2" w:space="0" w:color="E3E3E3"/>
            <w:bottom w:val="single" w:sz="2" w:space="0" w:color="E3E3E3"/>
            <w:right w:val="single" w:sz="2" w:space="0" w:color="E3E3E3"/>
          </w:divBdr>
          <w:divsChild>
            <w:div w:id="927689848">
              <w:marLeft w:val="0"/>
              <w:marRight w:val="0"/>
              <w:marTop w:val="0"/>
              <w:marBottom w:val="0"/>
              <w:divBdr>
                <w:top w:val="single" w:sz="2" w:space="0" w:color="E3E3E3"/>
                <w:left w:val="single" w:sz="2" w:space="0" w:color="E3E3E3"/>
                <w:bottom w:val="single" w:sz="2" w:space="0" w:color="E3E3E3"/>
                <w:right w:val="single" w:sz="2" w:space="0" w:color="E3E3E3"/>
              </w:divBdr>
              <w:divsChild>
                <w:div w:id="486477896">
                  <w:marLeft w:val="0"/>
                  <w:marRight w:val="0"/>
                  <w:marTop w:val="0"/>
                  <w:marBottom w:val="0"/>
                  <w:divBdr>
                    <w:top w:val="single" w:sz="2" w:space="0" w:color="E3E3E3"/>
                    <w:left w:val="single" w:sz="2" w:space="0" w:color="E3E3E3"/>
                    <w:bottom w:val="single" w:sz="2" w:space="0" w:color="E3E3E3"/>
                    <w:right w:val="single" w:sz="2" w:space="0" w:color="E3E3E3"/>
                  </w:divBdr>
                  <w:divsChild>
                    <w:div w:id="2082604807">
                      <w:marLeft w:val="0"/>
                      <w:marRight w:val="0"/>
                      <w:marTop w:val="0"/>
                      <w:marBottom w:val="0"/>
                      <w:divBdr>
                        <w:top w:val="single" w:sz="2" w:space="0" w:color="E3E3E3"/>
                        <w:left w:val="single" w:sz="2" w:space="0" w:color="E3E3E3"/>
                        <w:bottom w:val="single" w:sz="2" w:space="0" w:color="E3E3E3"/>
                        <w:right w:val="single" w:sz="2" w:space="0" w:color="E3E3E3"/>
                      </w:divBdr>
                      <w:divsChild>
                        <w:div w:id="1472553253">
                          <w:marLeft w:val="0"/>
                          <w:marRight w:val="0"/>
                          <w:marTop w:val="0"/>
                          <w:marBottom w:val="0"/>
                          <w:divBdr>
                            <w:top w:val="single" w:sz="2" w:space="0" w:color="E3E3E3"/>
                            <w:left w:val="single" w:sz="2" w:space="0" w:color="E3E3E3"/>
                            <w:bottom w:val="single" w:sz="2" w:space="0" w:color="E3E3E3"/>
                            <w:right w:val="single" w:sz="2" w:space="0" w:color="E3E3E3"/>
                          </w:divBdr>
                          <w:divsChild>
                            <w:div w:id="830565973">
                              <w:marLeft w:val="0"/>
                              <w:marRight w:val="0"/>
                              <w:marTop w:val="0"/>
                              <w:marBottom w:val="0"/>
                              <w:divBdr>
                                <w:top w:val="single" w:sz="2" w:space="0" w:color="E3E3E3"/>
                                <w:left w:val="single" w:sz="2" w:space="0" w:color="E3E3E3"/>
                                <w:bottom w:val="single" w:sz="2" w:space="0" w:color="E3E3E3"/>
                                <w:right w:val="single" w:sz="2" w:space="0" w:color="E3E3E3"/>
                              </w:divBdr>
                              <w:divsChild>
                                <w:div w:id="300967431">
                                  <w:marLeft w:val="0"/>
                                  <w:marRight w:val="0"/>
                                  <w:marTop w:val="100"/>
                                  <w:marBottom w:val="100"/>
                                  <w:divBdr>
                                    <w:top w:val="single" w:sz="2" w:space="0" w:color="E3E3E3"/>
                                    <w:left w:val="single" w:sz="2" w:space="0" w:color="E3E3E3"/>
                                    <w:bottom w:val="single" w:sz="2" w:space="0" w:color="E3E3E3"/>
                                    <w:right w:val="single" w:sz="2" w:space="0" w:color="E3E3E3"/>
                                  </w:divBdr>
                                  <w:divsChild>
                                    <w:div w:id="1866938582">
                                      <w:marLeft w:val="0"/>
                                      <w:marRight w:val="0"/>
                                      <w:marTop w:val="0"/>
                                      <w:marBottom w:val="0"/>
                                      <w:divBdr>
                                        <w:top w:val="single" w:sz="2" w:space="0" w:color="E3E3E3"/>
                                        <w:left w:val="single" w:sz="2" w:space="0" w:color="E3E3E3"/>
                                        <w:bottom w:val="single" w:sz="2" w:space="0" w:color="E3E3E3"/>
                                        <w:right w:val="single" w:sz="2" w:space="0" w:color="E3E3E3"/>
                                      </w:divBdr>
                                      <w:divsChild>
                                        <w:div w:id="1198395539">
                                          <w:marLeft w:val="0"/>
                                          <w:marRight w:val="0"/>
                                          <w:marTop w:val="0"/>
                                          <w:marBottom w:val="0"/>
                                          <w:divBdr>
                                            <w:top w:val="single" w:sz="2" w:space="0" w:color="E3E3E3"/>
                                            <w:left w:val="single" w:sz="2" w:space="0" w:color="E3E3E3"/>
                                            <w:bottom w:val="single" w:sz="2" w:space="0" w:color="E3E3E3"/>
                                            <w:right w:val="single" w:sz="2" w:space="0" w:color="E3E3E3"/>
                                          </w:divBdr>
                                          <w:divsChild>
                                            <w:div w:id="899486029">
                                              <w:marLeft w:val="0"/>
                                              <w:marRight w:val="0"/>
                                              <w:marTop w:val="0"/>
                                              <w:marBottom w:val="0"/>
                                              <w:divBdr>
                                                <w:top w:val="single" w:sz="2" w:space="0" w:color="E3E3E3"/>
                                                <w:left w:val="single" w:sz="2" w:space="0" w:color="E3E3E3"/>
                                                <w:bottom w:val="single" w:sz="2" w:space="0" w:color="E3E3E3"/>
                                                <w:right w:val="single" w:sz="2" w:space="0" w:color="E3E3E3"/>
                                              </w:divBdr>
                                              <w:divsChild>
                                                <w:div w:id="69544771">
                                                  <w:marLeft w:val="0"/>
                                                  <w:marRight w:val="0"/>
                                                  <w:marTop w:val="0"/>
                                                  <w:marBottom w:val="0"/>
                                                  <w:divBdr>
                                                    <w:top w:val="single" w:sz="2" w:space="0" w:color="E3E3E3"/>
                                                    <w:left w:val="single" w:sz="2" w:space="0" w:color="E3E3E3"/>
                                                    <w:bottom w:val="single" w:sz="2" w:space="0" w:color="E3E3E3"/>
                                                    <w:right w:val="single" w:sz="2" w:space="0" w:color="E3E3E3"/>
                                                  </w:divBdr>
                                                  <w:divsChild>
                                                    <w:div w:id="1930576097">
                                                      <w:marLeft w:val="0"/>
                                                      <w:marRight w:val="0"/>
                                                      <w:marTop w:val="0"/>
                                                      <w:marBottom w:val="0"/>
                                                      <w:divBdr>
                                                        <w:top w:val="single" w:sz="2" w:space="0" w:color="E3E3E3"/>
                                                        <w:left w:val="single" w:sz="2" w:space="0" w:color="E3E3E3"/>
                                                        <w:bottom w:val="single" w:sz="2" w:space="0" w:color="E3E3E3"/>
                                                        <w:right w:val="single" w:sz="2" w:space="0" w:color="E3E3E3"/>
                                                      </w:divBdr>
                                                      <w:divsChild>
                                                        <w:div w:id="1566642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84339080">
      <w:bodyDiv w:val="1"/>
      <w:marLeft w:val="0"/>
      <w:marRight w:val="0"/>
      <w:marTop w:val="0"/>
      <w:marBottom w:val="0"/>
      <w:divBdr>
        <w:top w:val="none" w:sz="0" w:space="0" w:color="auto"/>
        <w:left w:val="none" w:sz="0" w:space="0" w:color="auto"/>
        <w:bottom w:val="none" w:sz="0" w:space="0" w:color="auto"/>
        <w:right w:val="none" w:sz="0" w:space="0" w:color="auto"/>
      </w:divBdr>
      <w:divsChild>
        <w:div w:id="1652711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3593">
      <w:bodyDiv w:val="1"/>
      <w:marLeft w:val="0"/>
      <w:marRight w:val="0"/>
      <w:marTop w:val="0"/>
      <w:marBottom w:val="0"/>
      <w:divBdr>
        <w:top w:val="none" w:sz="0" w:space="0" w:color="auto"/>
        <w:left w:val="none" w:sz="0" w:space="0" w:color="auto"/>
        <w:bottom w:val="none" w:sz="0" w:space="0" w:color="auto"/>
        <w:right w:val="none" w:sz="0" w:space="0" w:color="auto"/>
      </w:divBdr>
    </w:div>
    <w:div w:id="1468933952">
      <w:bodyDiv w:val="1"/>
      <w:marLeft w:val="0"/>
      <w:marRight w:val="0"/>
      <w:marTop w:val="0"/>
      <w:marBottom w:val="0"/>
      <w:divBdr>
        <w:top w:val="none" w:sz="0" w:space="0" w:color="auto"/>
        <w:left w:val="none" w:sz="0" w:space="0" w:color="auto"/>
        <w:bottom w:val="none" w:sz="0" w:space="0" w:color="auto"/>
        <w:right w:val="none" w:sz="0" w:space="0" w:color="auto"/>
      </w:divBdr>
    </w:div>
    <w:div w:id="1470246657">
      <w:bodyDiv w:val="1"/>
      <w:marLeft w:val="0"/>
      <w:marRight w:val="0"/>
      <w:marTop w:val="0"/>
      <w:marBottom w:val="0"/>
      <w:divBdr>
        <w:top w:val="none" w:sz="0" w:space="0" w:color="auto"/>
        <w:left w:val="none" w:sz="0" w:space="0" w:color="auto"/>
        <w:bottom w:val="none" w:sz="0" w:space="0" w:color="auto"/>
        <w:right w:val="none" w:sz="0" w:space="0" w:color="auto"/>
      </w:divBdr>
    </w:div>
    <w:div w:id="1568110998">
      <w:bodyDiv w:val="1"/>
      <w:marLeft w:val="0"/>
      <w:marRight w:val="0"/>
      <w:marTop w:val="0"/>
      <w:marBottom w:val="0"/>
      <w:divBdr>
        <w:top w:val="none" w:sz="0" w:space="0" w:color="auto"/>
        <w:left w:val="none" w:sz="0" w:space="0" w:color="auto"/>
        <w:bottom w:val="none" w:sz="0" w:space="0" w:color="auto"/>
        <w:right w:val="none" w:sz="0" w:space="0" w:color="auto"/>
      </w:divBdr>
    </w:div>
    <w:div w:id="1597788774">
      <w:bodyDiv w:val="1"/>
      <w:marLeft w:val="0"/>
      <w:marRight w:val="0"/>
      <w:marTop w:val="0"/>
      <w:marBottom w:val="0"/>
      <w:divBdr>
        <w:top w:val="none" w:sz="0" w:space="0" w:color="auto"/>
        <w:left w:val="none" w:sz="0" w:space="0" w:color="auto"/>
        <w:bottom w:val="none" w:sz="0" w:space="0" w:color="auto"/>
        <w:right w:val="none" w:sz="0" w:space="0" w:color="auto"/>
      </w:divBdr>
    </w:div>
    <w:div w:id="1637418830">
      <w:bodyDiv w:val="1"/>
      <w:marLeft w:val="0"/>
      <w:marRight w:val="0"/>
      <w:marTop w:val="0"/>
      <w:marBottom w:val="0"/>
      <w:divBdr>
        <w:top w:val="none" w:sz="0" w:space="0" w:color="auto"/>
        <w:left w:val="none" w:sz="0" w:space="0" w:color="auto"/>
        <w:bottom w:val="none" w:sz="0" w:space="0" w:color="auto"/>
        <w:right w:val="none" w:sz="0" w:space="0" w:color="auto"/>
      </w:divBdr>
      <w:divsChild>
        <w:div w:id="568421012">
          <w:marLeft w:val="547"/>
          <w:marRight w:val="0"/>
          <w:marTop w:val="150"/>
          <w:marBottom w:val="0"/>
          <w:divBdr>
            <w:top w:val="none" w:sz="0" w:space="0" w:color="auto"/>
            <w:left w:val="none" w:sz="0" w:space="0" w:color="auto"/>
            <w:bottom w:val="none" w:sz="0" w:space="0" w:color="auto"/>
            <w:right w:val="none" w:sz="0" w:space="0" w:color="auto"/>
          </w:divBdr>
        </w:div>
      </w:divsChild>
    </w:div>
    <w:div w:id="1656177909">
      <w:bodyDiv w:val="1"/>
      <w:marLeft w:val="0"/>
      <w:marRight w:val="0"/>
      <w:marTop w:val="0"/>
      <w:marBottom w:val="0"/>
      <w:divBdr>
        <w:top w:val="none" w:sz="0" w:space="0" w:color="auto"/>
        <w:left w:val="none" w:sz="0" w:space="0" w:color="auto"/>
        <w:bottom w:val="none" w:sz="0" w:space="0" w:color="auto"/>
        <w:right w:val="none" w:sz="0" w:space="0" w:color="auto"/>
      </w:divBdr>
    </w:div>
    <w:div w:id="1705134970">
      <w:bodyDiv w:val="1"/>
      <w:marLeft w:val="0"/>
      <w:marRight w:val="0"/>
      <w:marTop w:val="0"/>
      <w:marBottom w:val="0"/>
      <w:divBdr>
        <w:top w:val="none" w:sz="0" w:space="0" w:color="auto"/>
        <w:left w:val="none" w:sz="0" w:space="0" w:color="auto"/>
        <w:bottom w:val="none" w:sz="0" w:space="0" w:color="auto"/>
        <w:right w:val="none" w:sz="0" w:space="0" w:color="auto"/>
      </w:divBdr>
    </w:div>
    <w:div w:id="2068845087">
      <w:bodyDiv w:val="1"/>
      <w:marLeft w:val="0"/>
      <w:marRight w:val="0"/>
      <w:marTop w:val="0"/>
      <w:marBottom w:val="0"/>
      <w:divBdr>
        <w:top w:val="none" w:sz="0" w:space="0" w:color="auto"/>
        <w:left w:val="none" w:sz="0" w:space="0" w:color="auto"/>
        <w:bottom w:val="none" w:sz="0" w:space="0" w:color="auto"/>
        <w:right w:val="none" w:sz="0" w:space="0" w:color="auto"/>
      </w:divBdr>
    </w:div>
    <w:div w:id="2099252699">
      <w:bodyDiv w:val="1"/>
      <w:marLeft w:val="0"/>
      <w:marRight w:val="0"/>
      <w:marTop w:val="0"/>
      <w:marBottom w:val="0"/>
      <w:divBdr>
        <w:top w:val="none" w:sz="0" w:space="0" w:color="auto"/>
        <w:left w:val="none" w:sz="0" w:space="0" w:color="auto"/>
        <w:bottom w:val="none" w:sz="0" w:space="0" w:color="auto"/>
        <w:right w:val="none" w:sz="0" w:space="0" w:color="auto"/>
      </w:divBdr>
    </w:div>
    <w:div w:id="211216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danlabs.com/news/2024/a-case-study-on-exploring-nearshoring-potential/"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ckinsey.com/industries/retail/our-insights/is-apparel-manufacturing-coming-hom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echtarget.com/sustainability/feature/Examples-of-greenwashing-claims"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in.com/about/media-center/press-releases/2024/businesses-accelerate-reshoring-and-near-shoring-amid-heightened-geopolitical-uncertainties-and-rising-costs-bain--company-fin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d28cff8-d294-4f2a-88aa-72f7f2602659">
      <Terms xmlns="http://schemas.microsoft.com/office/infopath/2007/PartnerControls"/>
    </lcf76f155ced4ddcb4097134ff3c332f>
    <TaxCatchAll xmlns="2e7d3d49-e6b8-468f-8a5a-04366ddc79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7C8EE221F4244B9C64437527FE923B" ma:contentTypeVersion="15" ma:contentTypeDescription="Create a new document." ma:contentTypeScope="" ma:versionID="7be92c192a2f7925ed208dd43397b7ee">
  <xsd:schema xmlns:xsd="http://www.w3.org/2001/XMLSchema" xmlns:xs="http://www.w3.org/2001/XMLSchema" xmlns:p="http://schemas.microsoft.com/office/2006/metadata/properties" xmlns:ns1="http://schemas.microsoft.com/sharepoint/v3" xmlns:ns2="fd28cff8-d294-4f2a-88aa-72f7f2602659" xmlns:ns3="2e7d3d49-e6b8-468f-8a5a-04366ddc79c1" targetNamespace="http://schemas.microsoft.com/office/2006/metadata/properties" ma:root="true" ma:fieldsID="f7b93223d4c1d8b1e74ada68f23094c3" ns1:_="" ns2:_="" ns3:_="">
    <xsd:import namespace="http://schemas.microsoft.com/sharepoint/v3"/>
    <xsd:import namespace="fd28cff8-d294-4f2a-88aa-72f7f2602659"/>
    <xsd:import namespace="2e7d3d49-e6b8-468f-8a5a-04366ddc7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8cff8-d294-4f2a-88aa-72f7f2602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7d3d49-e6b8-468f-8a5a-04366ddc79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4753b7-dc53-4b0f-b7d4-a99aa34a8e5b}" ma:internalName="TaxCatchAll" ma:showField="CatchAllData" ma:web="2e7d3d49-e6b8-468f-8a5a-04366ddc7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6C1CA-1345-4D4D-BB39-55C2893AE06D}">
  <ds:schemaRefs>
    <ds:schemaRef ds:uri="http://schemas.openxmlformats.org/officeDocument/2006/bibliography"/>
  </ds:schemaRefs>
</ds:datastoreItem>
</file>

<file path=customXml/itemProps2.xml><?xml version="1.0" encoding="utf-8"?>
<ds:datastoreItem xmlns:ds="http://schemas.openxmlformats.org/officeDocument/2006/customXml" ds:itemID="{57DF58CC-1B60-4CA9-BBC5-FA90CC5B2D80}">
  <ds:schemaRefs>
    <ds:schemaRef ds:uri="http://schemas.microsoft.com/office/2006/metadata/properties"/>
    <ds:schemaRef ds:uri="http://schemas.microsoft.com/office/infopath/2007/PartnerControls"/>
    <ds:schemaRef ds:uri="http://schemas.microsoft.com/sharepoint/v3"/>
    <ds:schemaRef ds:uri="fd28cff8-d294-4f2a-88aa-72f7f2602659"/>
    <ds:schemaRef ds:uri="2e7d3d49-e6b8-468f-8a5a-04366ddc79c1"/>
  </ds:schemaRefs>
</ds:datastoreItem>
</file>

<file path=customXml/itemProps3.xml><?xml version="1.0" encoding="utf-8"?>
<ds:datastoreItem xmlns:ds="http://schemas.openxmlformats.org/officeDocument/2006/customXml" ds:itemID="{4DF69058-C93D-4C5D-ABBD-3AC7F3E72B33}">
  <ds:schemaRefs>
    <ds:schemaRef ds:uri="http://schemas.microsoft.com/sharepoint/v3/contenttype/forms"/>
  </ds:schemaRefs>
</ds:datastoreItem>
</file>

<file path=customXml/itemProps4.xml><?xml version="1.0" encoding="utf-8"?>
<ds:datastoreItem xmlns:ds="http://schemas.openxmlformats.org/officeDocument/2006/customXml" ds:itemID="{9FC93978-5257-4FE2-9067-BCCB20C1A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28cff8-d294-4f2a-88aa-72f7f2602659"/>
    <ds:schemaRef ds:uri="2e7d3d49-e6b8-468f-8a5a-04366ddc7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16081</Words>
  <Characters>101472</Characters>
  <Application>Microsoft Office Word</Application>
  <DocSecurity>0</DocSecurity>
  <Lines>1470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Cagla Dayangan</cp:lastModifiedBy>
  <cp:revision>7</cp:revision>
  <cp:lastPrinted>2026-04-09T20:52:00Z</cp:lastPrinted>
  <dcterms:created xsi:type="dcterms:W3CDTF">2026-03-31T08:45:00Z</dcterms:created>
  <dcterms:modified xsi:type="dcterms:W3CDTF">2026-04-10T22:17:00Z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ef56c0f8-5f68-4599-abee-c6cd67aab0ac</vt:lpwstr>
  </property>
  <property fmtid="{D5CDD505-2E9C-101B-9397-08002B2CF9AE}" pid="3" name="MediaServiceImageTags">
    <vt:lpwstr/>
  </property>
  <property fmtid="{D5CDD505-2E9C-101B-9397-08002B2CF9AE}" pid="4" name="ContentTypeId">
    <vt:lpwstr>0x010100CD7C8EE221F4244B9C64437527FE923B</vt:lpwstr>
  </property>
</Properties>
</file>